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16720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D25620">
        <w:rPr>
          <w:rFonts w:ascii="Times New Roman" w:hAnsi="Times New Roman" w:cs="Times New Roman"/>
          <w:sz w:val="24"/>
          <w:szCs w:val="24"/>
        </w:rPr>
        <w:t>Психология человека и общества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715DD2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C4156" w:rsidRPr="0071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D2" w:rsidRPr="00715DD2">
        <w:rPr>
          <w:rFonts w:ascii="Times New Roman" w:hAnsi="Times New Roman" w:cs="Times New Roman"/>
          <w:sz w:val="24"/>
          <w:szCs w:val="24"/>
          <w:lang w:val="en-US"/>
        </w:rPr>
        <w:t>Psychology of human and society</w:t>
      </w:r>
    </w:p>
    <w:p w:rsidR="003709F3" w:rsidRPr="00715DD2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167200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</w:t>
      </w:r>
      <w:proofErr w:type="gramStart"/>
      <w:r w:rsidR="00167200">
        <w:rPr>
          <w:rFonts w:ascii="Times New Roman" w:hAnsi="Times New Roman" w:cs="Times New Roman"/>
          <w:b/>
          <w:sz w:val="24"/>
          <w:szCs w:val="24"/>
        </w:rPr>
        <w:t xml:space="preserve">издания: 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</w:t>
      </w:r>
      <w:proofErr w:type="gramEnd"/>
      <w:r w:rsidR="00D25620" w:rsidRPr="00D25620">
        <w:rPr>
          <w:rFonts w:ascii="Times New Roman" w:hAnsi="Times New Roman" w:cs="Times New Roman"/>
          <w:sz w:val="24"/>
          <w:szCs w:val="24"/>
        </w:rPr>
        <w:t xml:space="preserve">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715DD2">
        <w:rPr>
          <w:rFonts w:ascii="Times New Roman" w:hAnsi="Times New Roman" w:cs="Times New Roman"/>
          <w:sz w:val="24"/>
          <w:szCs w:val="24"/>
        </w:rPr>
        <w:t>8875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C54A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AF6787" w:rsidRDefault="00AF6787" w:rsidP="00AF678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 НЭБ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>
        <w:rPr>
          <w:rFonts w:ascii="Times New Roman" w:hAnsi="Times New Roman" w:cs="Times New Roman"/>
          <w:sz w:val="24"/>
          <w:szCs w:val="24"/>
        </w:rPr>
        <w:t>. Материалы размещаются в формате метаданных.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167200">
        <w:rPr>
          <w:rFonts w:ascii="Times New Roman" w:hAnsi="Times New Roman" w:cs="Times New Roman"/>
          <w:sz w:val="24"/>
          <w:szCs w:val="24"/>
        </w:rPr>
        <w:t>нал направляется авторам по эл</w:t>
      </w:r>
      <w:proofErr w:type="gramStart"/>
      <w:r w:rsidR="00167200">
        <w:rPr>
          <w:rFonts w:ascii="Times New Roman" w:hAnsi="Times New Roman" w:cs="Times New Roman"/>
          <w:sz w:val="24"/>
          <w:szCs w:val="24"/>
        </w:rPr>
        <w:t xml:space="preserve">. </w:t>
      </w:r>
      <w:r w:rsidRPr="00715DD2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715DD2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Социальная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развития и возрастная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Клиническая и специальная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Психолингвистика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управленческой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Психофизиология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обучения и воспитания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Экстремальная и кризисная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профессиональной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Юридическая и криминальная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lastRenderedPageBreak/>
        <w:t>Философия психологии: новая методология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Методология психолого-педагогических исследований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 xml:space="preserve">Образовательные и </w:t>
      </w:r>
      <w:proofErr w:type="spellStart"/>
      <w:r w:rsidRPr="00715DD2">
        <w:rPr>
          <w:color w:val="000000"/>
        </w:rPr>
        <w:t>здоровьесберегающие</w:t>
      </w:r>
      <w:proofErr w:type="spellEnd"/>
      <w:r w:rsidRPr="00715DD2">
        <w:rPr>
          <w:color w:val="000000"/>
        </w:rPr>
        <w:t xml:space="preserve"> технологии</w:t>
      </w:r>
    </w:p>
    <w:p w:rsid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и педагогика</w:t>
      </w:r>
    </w:p>
    <w:p w:rsidR="000022CB" w:rsidRDefault="000022CB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Социология и образование</w:t>
      </w:r>
    </w:p>
    <w:p w:rsidR="00436C1E" w:rsidRPr="00715DD2" w:rsidRDefault="00436C1E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Культурология</w:t>
      </w:r>
      <w:bookmarkStart w:id="0" w:name="_GoBack"/>
      <w:bookmarkEnd w:id="0"/>
    </w:p>
    <w:p w:rsidR="00FD6400" w:rsidRDefault="00C54A27" w:rsidP="00C54A27">
      <w:p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167200">
        <w:rPr>
          <w:rFonts w:ascii="Times New Roman" w:hAnsi="Times New Roman" w:cs="Times New Roman"/>
          <w:sz w:val="24"/>
          <w:szCs w:val="24"/>
        </w:rPr>
        <w:t xml:space="preserve">ость рукописи должна </w:t>
      </w:r>
      <w:proofErr w:type="gramStart"/>
      <w:r w:rsidR="00167200">
        <w:rPr>
          <w:rFonts w:ascii="Times New Roman" w:hAnsi="Times New Roman" w:cs="Times New Roman"/>
          <w:sz w:val="24"/>
          <w:szCs w:val="24"/>
        </w:rPr>
        <w:t>составлять</w:t>
      </w:r>
      <w:r w:rsidRPr="00FD6400">
        <w:t> </w:t>
      </w:r>
      <w:r w:rsidR="00167200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FD6400">
        <w:rPr>
          <w:rFonts w:ascii="Times New Roman" w:hAnsi="Times New Roman" w:cs="Times New Roman"/>
          <w:b/>
          <w:sz w:val="24"/>
          <w:szCs w:val="24"/>
        </w:rPr>
        <w:t xml:space="preserve"> менее 7</w:t>
      </w:r>
      <w:r w:rsidR="00047BB4" w:rsidRPr="001233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C54A27">
        <w:rPr>
          <w:rFonts w:ascii="Times New Roman" w:hAnsi="Times New Roman" w:cs="Times New Roman"/>
          <w:sz w:val="24"/>
          <w:szCs w:val="24"/>
        </w:rPr>
        <w:t xml:space="preserve"> помощью системы «</w:t>
      </w:r>
      <w:proofErr w:type="spellStart"/>
      <w:r w:rsidR="00C54A27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C54A27">
        <w:rPr>
          <w:rFonts w:ascii="Times New Roman" w:hAnsi="Times New Roman" w:cs="Times New Roman"/>
          <w:sz w:val="24"/>
          <w:szCs w:val="24"/>
        </w:rPr>
        <w:t>».</w:t>
      </w:r>
    </w:p>
    <w:p w:rsidR="00FD6400" w:rsidRDefault="00FD6400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C54A27" w:rsidRDefault="00C54A27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C54A27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EF7D95" w:rsidRDefault="00EF7D95" w:rsidP="00EF7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Фамилия, имя, отчество авторов указываются курсивом, полное название представляемой организации (вуза), город,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14. Краткая аннотация статьи</w:t>
      </w:r>
      <w:r w:rsidR="00167200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«Аннотация»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Ключевые слова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- не менее 4-6. Ключевые слова и фразы на английском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E96BBF" w:rsidRDefault="00E96BB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разд</w:t>
      </w:r>
      <w:r w:rsidR="00760271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>
        <w:rPr>
          <w:rFonts w:ascii="Times New Roman" w:hAnsi="Times New Roman" w:cs="Times New Roman"/>
          <w:sz w:val="24"/>
          <w:szCs w:val="24"/>
        </w:rPr>
        <w:t>;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15DD2">
        <w:rPr>
          <w:rFonts w:ascii="Times New Roman" w:hAnsi="Times New Roman" w:cs="Times New Roman"/>
          <w:b/>
          <w:sz w:val="24"/>
          <w:szCs w:val="24"/>
        </w:rPr>
        <w:t>1</w:t>
      </w:r>
      <w:r w:rsidR="00B50436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68" w:rsidRDefault="00C06F6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магистры и студенты ГОУ ВПО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>партнеров публикуются бесплатно</w:t>
      </w:r>
      <w:r w:rsidR="00F8531F">
        <w:rPr>
          <w:rFonts w:ascii="Times New Roman" w:hAnsi="Times New Roman" w:cs="Times New Roman"/>
          <w:sz w:val="24"/>
          <w:szCs w:val="24"/>
        </w:rPr>
        <w:t xml:space="preserve"> </w:t>
      </w:r>
      <w:r w:rsidR="00F8531F"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="00F8531F"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 xml:space="preserve">рецензирование издателем, за что взимается </w:t>
      </w:r>
      <w:proofErr w:type="spellStart"/>
      <w:r w:rsidRPr="00C06F68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1F" w:rsidRDefault="00F8531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A" w:rsidRDefault="009F4B9A" w:rsidP="009F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для оплаты направляются авторам только в случае </w:t>
      </w:r>
      <w:r w:rsidR="00C06F68">
        <w:rPr>
          <w:rFonts w:ascii="Times New Roman" w:hAnsi="Times New Roman" w:cs="Times New Roman"/>
          <w:sz w:val="24"/>
          <w:szCs w:val="24"/>
        </w:rPr>
        <w:t xml:space="preserve">положительного решения рецензента и принятия </w:t>
      </w:r>
      <w:r>
        <w:rPr>
          <w:rFonts w:ascii="Times New Roman" w:hAnsi="Times New Roman" w:cs="Times New Roman"/>
          <w:sz w:val="24"/>
          <w:szCs w:val="24"/>
        </w:rPr>
        <w:t>материалов к публикации.</w:t>
      </w:r>
    </w:p>
    <w:p w:rsidR="00715DD2" w:rsidRPr="00FD6400" w:rsidRDefault="00715DD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DE" w:rsidRPr="00C81718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B8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B812C0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 w:rsidR="00F554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5482"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5548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905253" w:rsidRPr="00532F1E" w:rsidRDefault="00FD6400" w:rsidP="00F8531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DF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8934E3"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934E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A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934E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2C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 w:rsidR="00C81718">
        <w:rPr>
          <w:rFonts w:ascii="Times New Roman" w:hAnsi="Times New Roman" w:cs="Times New Roman"/>
          <w:b/>
          <w:sz w:val="24"/>
          <w:szCs w:val="24"/>
        </w:rPr>
        <w:t>15-</w:t>
      </w:r>
      <w:r w:rsidR="00715DD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9B709A" w:rsidRPr="00FD6400" w:rsidRDefault="009B709A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1F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 xml:space="preserve">Редколлегия сохраняет за собой право выбора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>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27" w:rsidRPr="00C54A27" w:rsidRDefault="00F7000D" w:rsidP="00C54A27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B812C0">
        <w:rPr>
          <w:rFonts w:eastAsiaTheme="minorEastAsia"/>
        </w:rPr>
        <w:t>Издательство</w:t>
      </w:r>
      <w:r w:rsidR="00193939" w:rsidRPr="009F6E6F">
        <w:rPr>
          <w:rFonts w:eastAsiaTheme="minorEastAsia"/>
        </w:rPr>
        <w:t xml:space="preserve">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9B709A" w:rsidRDefault="009B709A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Образец оформления материалов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УДК </w:t>
      </w:r>
      <w:r w:rsidR="00DC18E7" w:rsidRPr="00DC18E7">
        <w:rPr>
          <w:rFonts w:eastAsiaTheme="minorEastAsia"/>
          <w:b/>
          <w:bCs/>
          <w:sz w:val="28"/>
          <w:szCs w:val="28"/>
        </w:rPr>
        <w:t>616.89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24FB4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ОСОБЕННОСТИ ПСИХИЧЕСКОГО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ПОЗНАВАТЕЛЬНОГО ПРОЦЕССА У </w:t>
      </w:r>
      <w:r w:rsidR="00624FB4">
        <w:rPr>
          <w:rFonts w:eastAsiaTheme="minorEastAsia"/>
          <w:b/>
          <w:bCs/>
          <w:sz w:val="28"/>
          <w:szCs w:val="28"/>
        </w:rPr>
        <w:t>ЛИЦ С ПСИХИЧЕСКИМИ</w:t>
      </w:r>
    </w:p>
    <w:p w:rsidR="00B812C0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И ПОВЕДЕНЧЕСКИМИ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РАССТРОЙСТВАМИ </w:t>
      </w:r>
    </w:p>
    <w:p w:rsidR="006D7A75" w:rsidRDefault="006D7A75" w:rsidP="006D7A75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>
        <w:rPr>
          <w:rFonts w:eastAsiaTheme="minorEastAsia"/>
          <w:bCs/>
          <w:sz w:val="28"/>
          <w:szCs w:val="28"/>
        </w:rPr>
        <w:t xml:space="preserve">, Московский государственный университет </w:t>
      </w:r>
      <w:r>
        <w:rPr>
          <w:rFonts w:eastAsiaTheme="minorEastAsia"/>
          <w:sz w:val="28"/>
          <w:szCs w:val="28"/>
        </w:rPr>
        <w:t>им. М.В. Ломоносова</w:t>
      </w:r>
      <w:r>
        <w:rPr>
          <w:rFonts w:eastAsiaTheme="minorEastAsia"/>
          <w:bCs/>
          <w:sz w:val="28"/>
          <w:szCs w:val="28"/>
        </w:rPr>
        <w:t xml:space="preserve">, </w:t>
      </w:r>
      <w:r w:rsidR="00EF7D95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  <w:lang w:val="en-US"/>
        </w:rPr>
        <w:t>krotov</w:t>
      </w:r>
      <w:proofErr w:type="spellEnd"/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msk</w:t>
      </w:r>
      <w:proofErr w:type="spellEnd"/>
      <w:r>
        <w:rPr>
          <w:rFonts w:eastAsiaTheme="minorEastAsia"/>
          <w:sz w:val="28"/>
          <w:szCs w:val="28"/>
        </w:rPr>
        <w:t>@yandex.ru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Аннотация.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EF7D95">
        <w:rPr>
          <w:rFonts w:eastAsiaTheme="minorEastAsia"/>
          <w:bCs/>
          <w:i/>
          <w:sz w:val="28"/>
          <w:szCs w:val="28"/>
        </w:rPr>
        <w:t xml:space="preserve">. 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Ключевые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</w:rPr>
        <w:t>слова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EF7D95">
        <w:rPr>
          <w:rFonts w:eastAsiaTheme="minorEastAsia"/>
          <w:sz w:val="28"/>
          <w:szCs w:val="28"/>
        </w:rPr>
        <w:tab/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Текст. 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использованной литературы: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Кротов Михаил Александрович, кандидат </w:t>
      </w:r>
      <w:r w:rsidR="006A4F5E">
        <w:rPr>
          <w:rFonts w:eastAsiaTheme="minorEastAsia"/>
          <w:sz w:val="28"/>
          <w:szCs w:val="28"/>
        </w:rPr>
        <w:t xml:space="preserve">психологических </w:t>
      </w:r>
      <w:r>
        <w:rPr>
          <w:rFonts w:eastAsiaTheme="minorEastAsia"/>
          <w:sz w:val="28"/>
          <w:szCs w:val="28"/>
        </w:rPr>
        <w:t xml:space="preserve">наук, доцент кафедры </w:t>
      </w:r>
      <w:r w:rsidR="006A4F5E">
        <w:rPr>
          <w:rFonts w:eastAsiaTheme="minorEastAsia"/>
          <w:sz w:val="28"/>
          <w:szCs w:val="28"/>
        </w:rPr>
        <w:t>психологии</w:t>
      </w:r>
      <w:r>
        <w:rPr>
          <w:rFonts w:eastAsiaTheme="minorEastAsia"/>
          <w:sz w:val="28"/>
          <w:szCs w:val="28"/>
        </w:rPr>
        <w:t xml:space="preserve"> Московского </w:t>
      </w:r>
      <w:r>
        <w:rPr>
          <w:rFonts w:eastAsiaTheme="minorEastAsia"/>
          <w:sz w:val="28"/>
          <w:szCs w:val="28"/>
        </w:rPr>
        <w:lastRenderedPageBreak/>
        <w:t xml:space="preserve">государственного университета им. М.В. Ломоносова, +79993676767, </w:t>
      </w:r>
      <w:proofErr w:type="spellStart"/>
      <w:r>
        <w:rPr>
          <w:rFonts w:eastAsiaTheme="minorEastAsia"/>
          <w:sz w:val="28"/>
          <w:szCs w:val="28"/>
          <w:lang w:val="en-US"/>
        </w:rPr>
        <w:t>krotov</w:t>
      </w:r>
      <w:proofErr w:type="spellEnd"/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msk</w:t>
      </w:r>
      <w:proofErr w:type="spellEnd"/>
      <w:r w:rsidR="006D7A75">
        <w:rPr>
          <w:rFonts w:eastAsiaTheme="minorEastAsia"/>
          <w:sz w:val="28"/>
          <w:szCs w:val="28"/>
        </w:rPr>
        <w:t>@yandex.ru, 125009</w:t>
      </w:r>
      <w:r>
        <w:rPr>
          <w:rFonts w:eastAsiaTheme="minorEastAsia"/>
          <w:sz w:val="28"/>
          <w:szCs w:val="28"/>
        </w:rPr>
        <w:t xml:space="preserve">, Россия, </w:t>
      </w:r>
      <w:r w:rsidR="006A4F5E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ул. Тверская, 29-56.</w:t>
      </w:r>
    </w:p>
    <w:p w:rsidR="001F17E0" w:rsidRPr="009E4ACD" w:rsidRDefault="001F17E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sz w:val="28"/>
          <w:szCs w:val="28"/>
        </w:rPr>
      </w:pP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7F" w:rsidRDefault="00F6087F" w:rsidP="00936C71">
      <w:pPr>
        <w:spacing w:after="0" w:line="240" w:lineRule="auto"/>
      </w:pPr>
      <w:r>
        <w:separator/>
      </w:r>
    </w:p>
  </w:endnote>
  <w:endnote w:type="continuationSeparator" w:id="0">
    <w:p w:rsidR="00F6087F" w:rsidRDefault="00F6087F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7F" w:rsidRDefault="00F6087F" w:rsidP="00936C71">
      <w:pPr>
        <w:spacing w:after="0" w:line="240" w:lineRule="auto"/>
      </w:pPr>
      <w:r>
        <w:separator/>
      </w:r>
    </w:p>
  </w:footnote>
  <w:footnote w:type="continuationSeparator" w:id="0">
    <w:p w:rsidR="00F6087F" w:rsidRDefault="00F6087F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B812C0" w:rsidRPr="00B812C0">
      <w:rPr>
        <w:rFonts w:ascii="Times New Roman" w:hAnsi="Times New Roman" w:cs="Times New Roman"/>
        <w:sz w:val="20"/>
        <w:szCs w:val="20"/>
        <w:lang w:val="en-US"/>
      </w:rPr>
      <w:t>http://donagra.ru/Psihologiya_cheloveka_i_obshchestva.php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022CB"/>
    <w:rsid w:val="00031380"/>
    <w:rsid w:val="00047BB4"/>
    <w:rsid w:val="000702AA"/>
    <w:rsid w:val="0010696E"/>
    <w:rsid w:val="001233EC"/>
    <w:rsid w:val="00123699"/>
    <w:rsid w:val="00125231"/>
    <w:rsid w:val="00157991"/>
    <w:rsid w:val="00167200"/>
    <w:rsid w:val="00193939"/>
    <w:rsid w:val="0019515F"/>
    <w:rsid w:val="001B46EB"/>
    <w:rsid w:val="001C2AE1"/>
    <w:rsid w:val="001F17E0"/>
    <w:rsid w:val="00247AD0"/>
    <w:rsid w:val="0027431A"/>
    <w:rsid w:val="00275D36"/>
    <w:rsid w:val="00293843"/>
    <w:rsid w:val="002A5DED"/>
    <w:rsid w:val="002D169D"/>
    <w:rsid w:val="002D2D0B"/>
    <w:rsid w:val="002F76DD"/>
    <w:rsid w:val="00334D5A"/>
    <w:rsid w:val="00346BE2"/>
    <w:rsid w:val="003709F3"/>
    <w:rsid w:val="003A70B2"/>
    <w:rsid w:val="003C4F6E"/>
    <w:rsid w:val="00417F00"/>
    <w:rsid w:val="00436C1E"/>
    <w:rsid w:val="00442E56"/>
    <w:rsid w:val="00464073"/>
    <w:rsid w:val="0048279E"/>
    <w:rsid w:val="00497154"/>
    <w:rsid w:val="004A764D"/>
    <w:rsid w:val="004C0EB7"/>
    <w:rsid w:val="004E2D70"/>
    <w:rsid w:val="005234C8"/>
    <w:rsid w:val="00532F1E"/>
    <w:rsid w:val="00552356"/>
    <w:rsid w:val="0057426D"/>
    <w:rsid w:val="00576769"/>
    <w:rsid w:val="005B7B05"/>
    <w:rsid w:val="005C4156"/>
    <w:rsid w:val="00604E8E"/>
    <w:rsid w:val="00624FB4"/>
    <w:rsid w:val="006251E3"/>
    <w:rsid w:val="00692FB2"/>
    <w:rsid w:val="006A4F5E"/>
    <w:rsid w:val="006D7A75"/>
    <w:rsid w:val="006F342F"/>
    <w:rsid w:val="006F3903"/>
    <w:rsid w:val="006F5B02"/>
    <w:rsid w:val="00704D4B"/>
    <w:rsid w:val="00712A9D"/>
    <w:rsid w:val="00715DD2"/>
    <w:rsid w:val="00726915"/>
    <w:rsid w:val="00733F6A"/>
    <w:rsid w:val="00760271"/>
    <w:rsid w:val="007E0809"/>
    <w:rsid w:val="007F269E"/>
    <w:rsid w:val="007F6991"/>
    <w:rsid w:val="00806C25"/>
    <w:rsid w:val="008934E3"/>
    <w:rsid w:val="008F3828"/>
    <w:rsid w:val="00905253"/>
    <w:rsid w:val="00930221"/>
    <w:rsid w:val="00936C71"/>
    <w:rsid w:val="00970AE4"/>
    <w:rsid w:val="00996375"/>
    <w:rsid w:val="009B709A"/>
    <w:rsid w:val="009E1A70"/>
    <w:rsid w:val="009E4ACD"/>
    <w:rsid w:val="009F4B9A"/>
    <w:rsid w:val="009F6E6F"/>
    <w:rsid w:val="00A261CC"/>
    <w:rsid w:val="00A51407"/>
    <w:rsid w:val="00A810F9"/>
    <w:rsid w:val="00AB1C62"/>
    <w:rsid w:val="00AD021F"/>
    <w:rsid w:val="00AE4FF1"/>
    <w:rsid w:val="00AF39A3"/>
    <w:rsid w:val="00AF6787"/>
    <w:rsid w:val="00AF7D7B"/>
    <w:rsid w:val="00B17D6D"/>
    <w:rsid w:val="00B36D92"/>
    <w:rsid w:val="00B50436"/>
    <w:rsid w:val="00B52088"/>
    <w:rsid w:val="00B65458"/>
    <w:rsid w:val="00B75F7D"/>
    <w:rsid w:val="00B812C0"/>
    <w:rsid w:val="00B84755"/>
    <w:rsid w:val="00BD4747"/>
    <w:rsid w:val="00BE38F7"/>
    <w:rsid w:val="00BF0D14"/>
    <w:rsid w:val="00BF62D9"/>
    <w:rsid w:val="00C06F68"/>
    <w:rsid w:val="00C14ABE"/>
    <w:rsid w:val="00C36337"/>
    <w:rsid w:val="00C54A27"/>
    <w:rsid w:val="00C708CD"/>
    <w:rsid w:val="00C749FF"/>
    <w:rsid w:val="00C80C01"/>
    <w:rsid w:val="00C81718"/>
    <w:rsid w:val="00C86227"/>
    <w:rsid w:val="00CB6B52"/>
    <w:rsid w:val="00D032D7"/>
    <w:rsid w:val="00D25620"/>
    <w:rsid w:val="00D6383E"/>
    <w:rsid w:val="00D72B2F"/>
    <w:rsid w:val="00D87ADE"/>
    <w:rsid w:val="00DA0910"/>
    <w:rsid w:val="00DB67F9"/>
    <w:rsid w:val="00DC18E7"/>
    <w:rsid w:val="00DC3265"/>
    <w:rsid w:val="00DC374E"/>
    <w:rsid w:val="00DF1A4B"/>
    <w:rsid w:val="00E53E89"/>
    <w:rsid w:val="00E96BBF"/>
    <w:rsid w:val="00EA3470"/>
    <w:rsid w:val="00EB76E0"/>
    <w:rsid w:val="00ED49D8"/>
    <w:rsid w:val="00EE1F5C"/>
    <w:rsid w:val="00EF7D95"/>
    <w:rsid w:val="00F07D09"/>
    <w:rsid w:val="00F37F48"/>
    <w:rsid w:val="00F54B24"/>
    <w:rsid w:val="00F55482"/>
    <w:rsid w:val="00F6087F"/>
    <w:rsid w:val="00F7000D"/>
    <w:rsid w:val="00F8531F"/>
    <w:rsid w:val="00FA229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DDD2-018B-46D6-B9F9-C7FBCDC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616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E8FC-DFF8-4CD0-B9E0-E3BD7575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dcterms:created xsi:type="dcterms:W3CDTF">2017-08-02T09:56:00Z</dcterms:created>
  <dcterms:modified xsi:type="dcterms:W3CDTF">2020-04-28T06:16:00Z</dcterms:modified>
</cp:coreProperties>
</file>