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01" w:rsidRDefault="00211B01" w:rsidP="00211B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31323" cy="933075"/>
            <wp:effectExtent l="0" t="0" r="0" b="0"/>
            <wp:docPr id="1" name="Рисунок 1" descr="/Users/leon/Desktop/Раб стол/Рассылка ЛЭТИ Лого/Slice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ceFu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885" cy="94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B01" w:rsidRPr="009371B8" w:rsidRDefault="00211B01" w:rsidP="00211B01">
      <w:pPr>
        <w:jc w:val="center"/>
        <w:rPr>
          <w:rFonts w:ascii="Times New Roman" w:hAnsi="Times New Roman"/>
          <w:b/>
          <w:sz w:val="28"/>
          <w:szCs w:val="28"/>
        </w:rPr>
      </w:pPr>
      <w:r w:rsidRPr="009371B8">
        <w:rPr>
          <w:rFonts w:ascii="Times New Roman" w:hAnsi="Times New Roman"/>
          <w:b/>
          <w:sz w:val="28"/>
          <w:szCs w:val="28"/>
        </w:rPr>
        <w:t>Санкт-Петербургский государственный электротехнический университет СПбГЭТУ «ЛЭТИ» им. В.И. Ульянова (Ленина)</w:t>
      </w:r>
    </w:p>
    <w:p w:rsidR="00211B01" w:rsidRPr="009371B8" w:rsidRDefault="00211B01" w:rsidP="00211B01">
      <w:pPr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211B01" w:rsidRPr="009371B8" w:rsidRDefault="00211B01" w:rsidP="00211B01">
      <w:pPr>
        <w:ind w:left="2832" w:firstLine="708"/>
        <w:rPr>
          <w:rFonts w:ascii="Times New Roman" w:hAnsi="Times New Roman"/>
          <w:b/>
          <w:sz w:val="28"/>
          <w:szCs w:val="28"/>
        </w:rPr>
      </w:pPr>
      <w:r w:rsidRPr="009371B8">
        <w:rPr>
          <w:rFonts w:ascii="Times New Roman" w:hAnsi="Times New Roman"/>
          <w:b/>
          <w:sz w:val="28"/>
          <w:szCs w:val="28"/>
        </w:rPr>
        <w:t xml:space="preserve"> Гуманитарный факультет</w:t>
      </w:r>
    </w:p>
    <w:p w:rsidR="00211B01" w:rsidRPr="009371B8" w:rsidRDefault="00211B01" w:rsidP="00211B01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11B01" w:rsidRPr="009371B8" w:rsidRDefault="00402CE9" w:rsidP="00211B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ru-RU"/>
        </w:rPr>
        <w:t>VIII</w:t>
      </w:r>
      <w:r w:rsidR="00211B01" w:rsidRPr="009371B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211B01" w:rsidRPr="009371B8">
        <w:rPr>
          <w:rFonts w:ascii="Times New Roman" w:hAnsi="Times New Roman"/>
          <w:b/>
          <w:sz w:val="28"/>
          <w:szCs w:val="28"/>
        </w:rPr>
        <w:t xml:space="preserve">межвузовская научно-практическая конференция с международным участием «Актуальные проблемы </w:t>
      </w:r>
      <w:r w:rsidR="00211B01">
        <w:rPr>
          <w:rFonts w:ascii="Times New Roman" w:hAnsi="Times New Roman"/>
          <w:b/>
          <w:sz w:val="28"/>
          <w:szCs w:val="28"/>
        </w:rPr>
        <w:t>языкознания</w:t>
      </w:r>
      <w:r w:rsidR="00211B01" w:rsidRPr="009371B8">
        <w:rPr>
          <w:rFonts w:ascii="Times New Roman" w:hAnsi="Times New Roman"/>
          <w:b/>
          <w:sz w:val="28"/>
          <w:szCs w:val="28"/>
        </w:rPr>
        <w:t xml:space="preserve">» </w:t>
      </w:r>
    </w:p>
    <w:p w:rsidR="00211B01" w:rsidRPr="009371B8" w:rsidRDefault="0065693D" w:rsidP="00211B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211B01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="00211B01" w:rsidRPr="00AA4E1B">
        <w:rPr>
          <w:rFonts w:ascii="Times New Roman" w:hAnsi="Times New Roman"/>
          <w:b/>
          <w:sz w:val="28"/>
          <w:szCs w:val="28"/>
        </w:rPr>
        <w:t xml:space="preserve"> </w:t>
      </w:r>
      <w:r w:rsidR="00211B01" w:rsidRPr="009371B8">
        <w:rPr>
          <w:rFonts w:ascii="Times New Roman" w:hAnsi="Times New Roman"/>
          <w:b/>
          <w:sz w:val="28"/>
          <w:szCs w:val="28"/>
        </w:rPr>
        <w:t>апреля 201</w:t>
      </w:r>
      <w:r w:rsidR="00402CE9" w:rsidRPr="00402CE9">
        <w:rPr>
          <w:rFonts w:ascii="Times New Roman" w:hAnsi="Times New Roman"/>
          <w:b/>
          <w:sz w:val="28"/>
          <w:szCs w:val="28"/>
        </w:rPr>
        <w:t>9</w:t>
      </w:r>
      <w:r w:rsidR="00211B01" w:rsidRPr="009371B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11B01" w:rsidRPr="009371B8" w:rsidRDefault="00211B01" w:rsidP="00211B01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Приглашаем Вас принять участие в </w:t>
      </w:r>
      <w:r w:rsidRPr="009371B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</w:t>
      </w:r>
      <w:r w:rsidR="00402CE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AA4E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371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межвузовской научно-практической конференции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международным участием </w:t>
      </w:r>
      <w:r w:rsidRPr="009371B8">
        <w:rPr>
          <w:rFonts w:ascii="Times New Roman" w:hAnsi="Times New Roman"/>
          <w:sz w:val="28"/>
          <w:szCs w:val="28"/>
        </w:rPr>
        <w:t xml:space="preserve">«Актуальные проблемы </w:t>
      </w:r>
      <w:r>
        <w:rPr>
          <w:rFonts w:ascii="Times New Roman" w:hAnsi="Times New Roman"/>
          <w:sz w:val="28"/>
          <w:szCs w:val="28"/>
        </w:rPr>
        <w:t>языкознания</w:t>
      </w:r>
      <w:r w:rsidRPr="009371B8">
        <w:rPr>
          <w:rFonts w:ascii="Times New Roman" w:hAnsi="Times New Roman"/>
          <w:sz w:val="28"/>
          <w:szCs w:val="28"/>
        </w:rPr>
        <w:t>», которая ежегодно проводится по инициативе кафедры иностранных языков Гуманитарного факультета СПбГЭТУ «ЛЭТИ». Конференция  предоставляет участникам возможность заявить о своих научно-исследовательских изысканиях и разработках, раскрыть свои взгляды на актуальные проблемы современной лингвистики, поделиться информацией о последних научных достижениях в сфере языкознания. Мы приглашаем научных работников, преподавателей, студентов и аспирантов представить свои доклады.</w:t>
      </w:r>
    </w:p>
    <w:p w:rsidR="00211B01" w:rsidRPr="009371B8" w:rsidRDefault="00211B01" w:rsidP="00211B0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секций к</w:t>
      </w:r>
      <w:r w:rsidRPr="009371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онференции будет осуществляться в рамках следующих тематических направлений:</w:t>
      </w:r>
    </w:p>
    <w:p w:rsidR="00211B01" w:rsidRPr="00402CE9" w:rsidRDefault="00211B01" w:rsidP="00211B01">
      <w:pPr>
        <w:spacing w:before="100" w:after="100" w:line="10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71B8">
        <w:rPr>
          <w:rFonts w:ascii="Times New Roman" w:eastAsia="Times New Roman" w:hAnsi="Times New Roman"/>
          <w:bCs/>
          <w:sz w:val="28"/>
          <w:szCs w:val="28"/>
        </w:rPr>
        <w:t>Секция 1</w:t>
      </w:r>
      <w:r w:rsidR="00402CE9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</w:p>
    <w:p w:rsidR="00211B01" w:rsidRPr="002C0226" w:rsidRDefault="00211B01" w:rsidP="002C0226">
      <w:pPr>
        <w:pStyle w:val="Paragraphedeliste"/>
        <w:numPr>
          <w:ilvl w:val="1"/>
          <w:numId w:val="5"/>
        </w:numPr>
        <w:suppressAutoHyphens/>
        <w:spacing w:before="100" w:after="100" w:line="100" w:lineRule="atLeast"/>
        <w:ind w:hanging="37"/>
        <w:jc w:val="both"/>
        <w:rPr>
          <w:rFonts w:ascii="Times New Roman" w:hAnsi="Times New Roman"/>
          <w:sz w:val="28"/>
          <w:szCs w:val="28"/>
        </w:rPr>
      </w:pPr>
      <w:r w:rsidRPr="002C0226">
        <w:rPr>
          <w:rFonts w:ascii="Times New Roman" w:hAnsi="Times New Roman"/>
          <w:sz w:val="28"/>
          <w:szCs w:val="28"/>
        </w:rPr>
        <w:t>Историческое языковедение,  компаративистика и типология;</w:t>
      </w:r>
    </w:p>
    <w:p w:rsidR="002C0226" w:rsidRDefault="00211B01" w:rsidP="002C0226">
      <w:pPr>
        <w:pStyle w:val="Paragraphedeliste"/>
        <w:numPr>
          <w:ilvl w:val="1"/>
          <w:numId w:val="5"/>
        </w:numPr>
        <w:suppressAutoHyphens/>
        <w:spacing w:before="100" w:after="100" w:line="100" w:lineRule="atLeast"/>
        <w:ind w:hanging="37"/>
        <w:jc w:val="both"/>
        <w:rPr>
          <w:rFonts w:ascii="Times New Roman" w:hAnsi="Times New Roman"/>
          <w:sz w:val="28"/>
          <w:szCs w:val="28"/>
        </w:rPr>
      </w:pPr>
      <w:r w:rsidRPr="002C0226">
        <w:rPr>
          <w:rFonts w:ascii="Times New Roman" w:hAnsi="Times New Roman"/>
          <w:sz w:val="28"/>
          <w:szCs w:val="28"/>
        </w:rPr>
        <w:t>Структурная лингвистика и языковые модели, семантико-когнитивный аспект языка;</w:t>
      </w:r>
    </w:p>
    <w:p w:rsidR="00211B01" w:rsidRPr="002C0226" w:rsidRDefault="00211B01" w:rsidP="002C0226">
      <w:pPr>
        <w:pStyle w:val="Paragraphedeliste"/>
        <w:numPr>
          <w:ilvl w:val="1"/>
          <w:numId w:val="5"/>
        </w:numPr>
        <w:suppressAutoHyphens/>
        <w:spacing w:before="100" w:after="100" w:line="100" w:lineRule="atLeast"/>
        <w:ind w:hanging="37"/>
        <w:jc w:val="both"/>
        <w:rPr>
          <w:rFonts w:ascii="Times New Roman" w:hAnsi="Times New Roman"/>
          <w:sz w:val="28"/>
          <w:szCs w:val="28"/>
        </w:rPr>
      </w:pPr>
      <w:r w:rsidRPr="002C0226">
        <w:rPr>
          <w:rFonts w:ascii="Times New Roman" w:hAnsi="Times New Roman"/>
          <w:sz w:val="28"/>
          <w:szCs w:val="28"/>
        </w:rPr>
        <w:t>Функциональная лингвистика, теория дискурса и лингвистика текста.</w:t>
      </w:r>
    </w:p>
    <w:p w:rsidR="00211B01" w:rsidRPr="009371B8" w:rsidRDefault="00211B01" w:rsidP="00211B01">
      <w:pPr>
        <w:spacing w:before="100" w:after="100" w:line="100" w:lineRule="atLeast"/>
        <w:jc w:val="both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>Секция 2</w:t>
      </w:r>
      <w:r w:rsidR="00402CE9">
        <w:rPr>
          <w:rFonts w:ascii="Times New Roman" w:hAnsi="Times New Roman"/>
          <w:sz w:val="28"/>
          <w:szCs w:val="28"/>
        </w:rPr>
        <w:t xml:space="preserve"> </w:t>
      </w:r>
    </w:p>
    <w:p w:rsidR="002C0226" w:rsidRPr="002C0226" w:rsidRDefault="002C0226" w:rsidP="002C0226">
      <w:pPr>
        <w:suppressAutoHyphens/>
        <w:spacing w:before="100" w:after="100" w:line="100" w:lineRule="atLeast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 </w:t>
      </w:r>
      <w:r w:rsidR="00211B01" w:rsidRPr="002C0226">
        <w:rPr>
          <w:rFonts w:ascii="Times New Roman" w:hAnsi="Times New Roman"/>
          <w:sz w:val="28"/>
          <w:szCs w:val="28"/>
        </w:rPr>
        <w:t>Контактная лингвистика и взаимодействие языков;</w:t>
      </w:r>
    </w:p>
    <w:p w:rsidR="002C0226" w:rsidRDefault="002C0226" w:rsidP="002C0226">
      <w:pPr>
        <w:suppressAutoHyphens/>
        <w:spacing w:before="100" w:after="100" w:line="100" w:lineRule="atLeast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211B01" w:rsidRPr="002C0226">
        <w:rPr>
          <w:rFonts w:ascii="Times New Roman" w:hAnsi="Times New Roman"/>
          <w:sz w:val="28"/>
          <w:szCs w:val="28"/>
        </w:rPr>
        <w:t>Практические и теоретические проблемы межкультурной коммуникации;</w:t>
      </w:r>
    </w:p>
    <w:p w:rsidR="00211B01" w:rsidRPr="002C0226" w:rsidRDefault="002C0226" w:rsidP="002C0226">
      <w:pPr>
        <w:suppressAutoHyphens/>
        <w:spacing w:before="100" w:after="100" w:line="100" w:lineRule="atLeast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="00211B01" w:rsidRPr="002C0226">
        <w:rPr>
          <w:rFonts w:ascii="Times New Roman" w:hAnsi="Times New Roman"/>
          <w:sz w:val="28"/>
          <w:szCs w:val="28"/>
        </w:rPr>
        <w:t>Переводческая деятельность и переводоведение.</w:t>
      </w:r>
    </w:p>
    <w:p w:rsidR="00211B01" w:rsidRDefault="00211B01" w:rsidP="00211B01">
      <w:pPr>
        <w:suppressAutoHyphens/>
        <w:spacing w:before="100" w:after="100" w:line="100" w:lineRule="atLeast"/>
        <w:ind w:left="1080"/>
        <w:jc w:val="both"/>
        <w:rPr>
          <w:rFonts w:ascii="Times New Roman" w:hAnsi="Times New Roman"/>
          <w:sz w:val="28"/>
          <w:szCs w:val="28"/>
        </w:rPr>
      </w:pPr>
    </w:p>
    <w:p w:rsidR="00211B01" w:rsidRDefault="00211B01" w:rsidP="00402CE9">
      <w:pPr>
        <w:suppressAutoHyphens/>
        <w:spacing w:before="100" w:after="100" w:line="100" w:lineRule="atLeast"/>
        <w:ind w:left="1080" w:hanging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Секция 3</w:t>
      </w:r>
      <w:r w:rsidR="002C0226">
        <w:rPr>
          <w:rFonts w:ascii="Times New Roman" w:hAnsi="Times New Roman"/>
          <w:sz w:val="28"/>
          <w:szCs w:val="28"/>
        </w:rPr>
        <w:t>.</w:t>
      </w:r>
      <w:r w:rsidR="00402CE9">
        <w:rPr>
          <w:rFonts w:ascii="Times New Roman" w:hAnsi="Times New Roman"/>
          <w:sz w:val="28"/>
          <w:szCs w:val="28"/>
        </w:rPr>
        <w:t xml:space="preserve">  </w:t>
      </w:r>
      <w:r w:rsidRPr="009371B8">
        <w:rPr>
          <w:rFonts w:ascii="Times New Roman" w:hAnsi="Times New Roman"/>
          <w:sz w:val="28"/>
          <w:szCs w:val="28"/>
        </w:rPr>
        <w:t>Проблемы</w:t>
      </w:r>
      <w:r w:rsidR="00402CE9">
        <w:rPr>
          <w:rFonts w:ascii="Times New Roman" w:hAnsi="Times New Roman"/>
          <w:sz w:val="28"/>
          <w:szCs w:val="28"/>
        </w:rPr>
        <w:t xml:space="preserve"> фоносемантических исследований</w:t>
      </w:r>
    </w:p>
    <w:p w:rsidR="00211B01" w:rsidRPr="003E0A7F" w:rsidRDefault="00211B01" w:rsidP="002166D0">
      <w:pPr>
        <w:suppressAutoHyphens/>
        <w:spacing w:before="100" w:after="100" w:line="100" w:lineRule="atLeast"/>
        <w:jc w:val="both"/>
        <w:rPr>
          <w:rFonts w:ascii="Times New Roman" w:hAnsi="Times New Roman"/>
          <w:sz w:val="28"/>
          <w:szCs w:val="28"/>
        </w:rPr>
      </w:pPr>
      <w:r w:rsidRPr="003E0A7F">
        <w:rPr>
          <w:rFonts w:ascii="Times New Roman" w:hAnsi="Times New Roman"/>
          <w:sz w:val="28"/>
          <w:szCs w:val="28"/>
        </w:rPr>
        <w:t>Секция 4</w:t>
      </w:r>
      <w:r w:rsidR="002C0226">
        <w:rPr>
          <w:rFonts w:ascii="Times New Roman" w:hAnsi="Times New Roman"/>
          <w:sz w:val="28"/>
          <w:szCs w:val="28"/>
        </w:rPr>
        <w:t>.</w:t>
      </w:r>
      <w:r w:rsidR="002166D0" w:rsidRPr="003E0A7F">
        <w:rPr>
          <w:rFonts w:ascii="Times New Roman" w:hAnsi="Times New Roman"/>
          <w:sz w:val="28"/>
          <w:szCs w:val="28"/>
        </w:rPr>
        <w:t xml:space="preserve"> </w:t>
      </w:r>
      <w:r w:rsidRPr="003E0A7F">
        <w:rPr>
          <w:rFonts w:ascii="Times New Roman" w:hAnsi="Times New Roman"/>
          <w:sz w:val="28"/>
          <w:szCs w:val="28"/>
        </w:rPr>
        <w:t>Проблемы изучения и преподавания русского языка как родного и иностранного. Новое и традиционное.</w:t>
      </w:r>
    </w:p>
    <w:p w:rsidR="005C2D72" w:rsidRDefault="002C0226" w:rsidP="005C2D72">
      <w:pPr>
        <w:suppressAutoHyphens/>
        <w:spacing w:before="100" w:after="10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5 </w:t>
      </w:r>
      <w:r w:rsidR="005C2D72">
        <w:rPr>
          <w:rFonts w:ascii="Times New Roman" w:hAnsi="Times New Roman"/>
          <w:sz w:val="28"/>
          <w:szCs w:val="28"/>
        </w:rPr>
        <w:t>Онлайн-технологии в образовании: создание курсов для дистанционного обучения»</w:t>
      </w:r>
      <w:r w:rsidR="004019DD">
        <w:rPr>
          <w:rFonts w:ascii="Times New Roman" w:hAnsi="Times New Roman"/>
          <w:sz w:val="28"/>
          <w:szCs w:val="28"/>
        </w:rPr>
        <w:t xml:space="preserve">. </w:t>
      </w:r>
      <w:r w:rsidR="004019DD" w:rsidRPr="003E0A7F">
        <w:rPr>
          <w:rFonts w:ascii="Times New Roman" w:hAnsi="Times New Roman"/>
          <w:b/>
          <w:i/>
          <w:sz w:val="28"/>
          <w:szCs w:val="28"/>
        </w:rPr>
        <w:t>Секция будет проводиться в формате Круглого стола с последующей публикацией материалов</w:t>
      </w:r>
      <w:r w:rsidR="004019DD" w:rsidRPr="002166D0">
        <w:rPr>
          <w:rFonts w:ascii="Times New Roman" w:hAnsi="Times New Roman"/>
          <w:b/>
          <w:sz w:val="28"/>
          <w:szCs w:val="28"/>
        </w:rPr>
        <w:t>.</w:t>
      </w:r>
    </w:p>
    <w:p w:rsidR="005C2D72" w:rsidRPr="005C2D72" w:rsidRDefault="005C2D72" w:rsidP="005C2D72">
      <w:pPr>
        <w:suppressAutoHyphens/>
        <w:spacing w:before="100" w:after="10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11B01" w:rsidRPr="009371B8" w:rsidRDefault="00211B01" w:rsidP="00211B0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0A7F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конференции предполагается проведение лингвистической олимпиады и мастер-классов для студентов-лингвистов</w:t>
      </w:r>
      <w:r w:rsidR="00C827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студентов технических направлений</w:t>
      </w:r>
      <w:r w:rsidRPr="003E0A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11B01" w:rsidRPr="009371B8" w:rsidRDefault="00211B01" w:rsidP="00211B01">
      <w:pPr>
        <w:pStyle w:val="Paragraphedeliste"/>
        <w:spacing w:before="100" w:beforeAutospacing="1" w:after="100" w:afterAutospacing="1"/>
        <w:ind w:left="2844" w:firstLine="696"/>
        <w:rPr>
          <w:rFonts w:ascii="Times New Roman" w:hAnsi="Times New Roman"/>
          <w:b/>
          <w:sz w:val="28"/>
          <w:szCs w:val="28"/>
        </w:rPr>
      </w:pPr>
    </w:p>
    <w:p w:rsidR="00211B01" w:rsidRPr="009371B8" w:rsidRDefault="00211B01" w:rsidP="00211B01">
      <w:pPr>
        <w:pStyle w:val="Paragraphedeliste"/>
        <w:spacing w:before="100" w:beforeAutospacing="1" w:after="100" w:afterAutospacing="1"/>
        <w:ind w:left="2844" w:firstLine="696"/>
        <w:rPr>
          <w:rFonts w:ascii="Times New Roman" w:hAnsi="Times New Roman"/>
          <w:b/>
          <w:sz w:val="28"/>
          <w:szCs w:val="28"/>
        </w:rPr>
      </w:pPr>
      <w:r w:rsidRPr="009371B8">
        <w:rPr>
          <w:rFonts w:ascii="Times New Roman" w:hAnsi="Times New Roman"/>
          <w:b/>
          <w:sz w:val="28"/>
          <w:szCs w:val="28"/>
        </w:rPr>
        <w:t>Состав оргкомитета</w:t>
      </w:r>
    </w:p>
    <w:p w:rsidR="00211B01" w:rsidRPr="009371B8" w:rsidRDefault="00211B01" w:rsidP="00211B01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371B8">
        <w:rPr>
          <w:rFonts w:ascii="Times New Roman" w:hAnsi="Times New Roman"/>
          <w:sz w:val="28"/>
          <w:szCs w:val="28"/>
        </w:rPr>
        <w:t xml:space="preserve">Председатель оргкомитета  - </w:t>
      </w:r>
      <w:proofErr w:type="spellStart"/>
      <w:r w:rsidR="005C2D72">
        <w:rPr>
          <w:rFonts w:ascii="Times New Roman" w:hAnsi="Times New Roman"/>
          <w:sz w:val="28"/>
          <w:szCs w:val="28"/>
        </w:rPr>
        <w:t>Шелудько</w:t>
      </w:r>
      <w:proofErr w:type="spellEnd"/>
      <w:r w:rsidRPr="009371B8">
        <w:rPr>
          <w:rFonts w:ascii="Times New Roman" w:hAnsi="Times New Roman"/>
          <w:sz w:val="28"/>
          <w:szCs w:val="28"/>
        </w:rPr>
        <w:t xml:space="preserve"> </w:t>
      </w:r>
      <w:r w:rsidR="005C2D72">
        <w:rPr>
          <w:rFonts w:ascii="Times New Roman" w:hAnsi="Times New Roman"/>
          <w:sz w:val="28"/>
          <w:szCs w:val="28"/>
        </w:rPr>
        <w:t>Виктор</w:t>
      </w:r>
      <w:r w:rsidRPr="009371B8">
        <w:rPr>
          <w:rFonts w:ascii="Times New Roman" w:hAnsi="Times New Roman"/>
          <w:sz w:val="28"/>
          <w:szCs w:val="28"/>
        </w:rPr>
        <w:t xml:space="preserve"> </w:t>
      </w:r>
      <w:r w:rsidR="005C2D72">
        <w:rPr>
          <w:rFonts w:ascii="Times New Roman" w:hAnsi="Times New Roman"/>
          <w:sz w:val="28"/>
          <w:szCs w:val="28"/>
        </w:rPr>
        <w:t>Николаевич</w:t>
      </w:r>
      <w:r w:rsidRPr="004019DD">
        <w:rPr>
          <w:rFonts w:ascii="Times New Roman" w:hAnsi="Times New Roman"/>
          <w:sz w:val="28"/>
          <w:szCs w:val="28"/>
        </w:rPr>
        <w:t xml:space="preserve">, д.т.н., </w:t>
      </w:r>
      <w:r w:rsidR="004019DD" w:rsidRPr="004019DD">
        <w:rPr>
          <w:rFonts w:ascii="Times New Roman" w:hAnsi="Times New Roman"/>
          <w:sz w:val="28"/>
          <w:szCs w:val="28"/>
        </w:rPr>
        <w:t>доцент</w:t>
      </w:r>
      <w:r w:rsidRPr="004019DD">
        <w:rPr>
          <w:rFonts w:ascii="Times New Roman" w:hAnsi="Times New Roman"/>
          <w:sz w:val="28"/>
          <w:szCs w:val="28"/>
        </w:rPr>
        <w:t>,</w:t>
      </w:r>
      <w:r w:rsidRPr="009371B8">
        <w:rPr>
          <w:rFonts w:ascii="Times New Roman" w:hAnsi="Times New Roman"/>
          <w:sz w:val="28"/>
          <w:szCs w:val="28"/>
        </w:rPr>
        <w:t xml:space="preserve"> ректор СПбГЭТУ «ЛЭТИ».</w:t>
      </w:r>
    </w:p>
    <w:p w:rsidR="00211B01" w:rsidRPr="009371B8" w:rsidRDefault="00211B01" w:rsidP="00211B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 xml:space="preserve">Заместители председателя оргкомитета: Гигаури Нина Константиновна, к.т.н., </w:t>
      </w:r>
      <w:proofErr w:type="gramStart"/>
      <w:r w:rsidRPr="009371B8">
        <w:rPr>
          <w:rFonts w:ascii="Times New Roman" w:hAnsi="Times New Roman"/>
          <w:sz w:val="28"/>
          <w:szCs w:val="28"/>
        </w:rPr>
        <w:t>доцент,  декан</w:t>
      </w:r>
      <w:proofErr w:type="gramEnd"/>
      <w:r w:rsidRPr="009371B8">
        <w:rPr>
          <w:rFonts w:ascii="Times New Roman" w:hAnsi="Times New Roman"/>
          <w:sz w:val="28"/>
          <w:szCs w:val="28"/>
        </w:rPr>
        <w:t xml:space="preserve"> Гуманитарного факультета; Шумков Андрей Арнольдович, д.</w:t>
      </w:r>
      <w:r w:rsidR="003E0A7F">
        <w:rPr>
          <w:rFonts w:ascii="Times New Roman" w:hAnsi="Times New Roman"/>
          <w:sz w:val="28"/>
          <w:szCs w:val="28"/>
          <w:lang w:val="en-US"/>
        </w:rPr>
        <w:t> </w:t>
      </w:r>
      <w:r w:rsidR="003E0A7F">
        <w:rPr>
          <w:rFonts w:ascii="Times New Roman" w:hAnsi="Times New Roman"/>
          <w:sz w:val="28"/>
          <w:szCs w:val="28"/>
        </w:rPr>
        <w:t>ф</w:t>
      </w:r>
      <w:r w:rsidRPr="009371B8">
        <w:rPr>
          <w:rFonts w:ascii="Times New Roman" w:hAnsi="Times New Roman"/>
          <w:sz w:val="28"/>
          <w:szCs w:val="28"/>
        </w:rPr>
        <w:t>илол.</w:t>
      </w:r>
      <w:r w:rsidR="003E0A7F">
        <w:rPr>
          <w:rFonts w:ascii="Times New Roman" w:hAnsi="Times New Roman"/>
          <w:sz w:val="28"/>
          <w:szCs w:val="28"/>
        </w:rPr>
        <w:t> </w:t>
      </w:r>
      <w:r w:rsidRPr="009371B8">
        <w:rPr>
          <w:rFonts w:ascii="Times New Roman" w:hAnsi="Times New Roman"/>
          <w:sz w:val="28"/>
          <w:szCs w:val="28"/>
        </w:rPr>
        <w:t xml:space="preserve">н., доцент, заведующий кафедрой иностранных языков; Шульженко Татьяна Владимировна, </w:t>
      </w:r>
      <w:r>
        <w:rPr>
          <w:rFonts w:ascii="Times New Roman" w:hAnsi="Times New Roman"/>
          <w:sz w:val="28"/>
          <w:szCs w:val="28"/>
        </w:rPr>
        <w:t>зам. зав. каф.</w:t>
      </w:r>
      <w:r w:rsidRPr="009371B8">
        <w:rPr>
          <w:rFonts w:ascii="Times New Roman" w:hAnsi="Times New Roman"/>
          <w:sz w:val="28"/>
          <w:szCs w:val="28"/>
        </w:rPr>
        <w:t xml:space="preserve"> иностранных языков</w:t>
      </w:r>
      <w:r>
        <w:rPr>
          <w:rFonts w:ascii="Times New Roman" w:hAnsi="Times New Roman"/>
          <w:sz w:val="28"/>
          <w:szCs w:val="28"/>
        </w:rPr>
        <w:t xml:space="preserve"> по учебной работе</w:t>
      </w:r>
      <w:r w:rsidRPr="009371B8">
        <w:rPr>
          <w:rFonts w:ascii="Times New Roman" w:hAnsi="Times New Roman"/>
          <w:sz w:val="28"/>
          <w:szCs w:val="28"/>
        </w:rPr>
        <w:t>, руководитель направления «Лингвистика»</w:t>
      </w:r>
      <w:r w:rsidR="0058465E">
        <w:rPr>
          <w:rFonts w:ascii="Times New Roman" w:hAnsi="Times New Roman"/>
          <w:sz w:val="28"/>
          <w:szCs w:val="28"/>
        </w:rPr>
        <w:t>, Журавлёва Ольга Михайловна, к.и</w:t>
      </w:r>
      <w:r w:rsidRPr="009371B8">
        <w:rPr>
          <w:rFonts w:ascii="Times New Roman" w:hAnsi="Times New Roman"/>
          <w:sz w:val="28"/>
          <w:szCs w:val="28"/>
        </w:rPr>
        <w:t>.</w:t>
      </w:r>
      <w:r w:rsidR="0058465E">
        <w:rPr>
          <w:rFonts w:ascii="Times New Roman" w:hAnsi="Times New Roman"/>
          <w:sz w:val="28"/>
          <w:szCs w:val="28"/>
        </w:rPr>
        <w:t>н., зам. заведующего кафедры иностранных языков</w:t>
      </w:r>
      <w:r w:rsidR="009672F8">
        <w:rPr>
          <w:rFonts w:ascii="Times New Roman" w:hAnsi="Times New Roman"/>
          <w:sz w:val="28"/>
          <w:szCs w:val="28"/>
        </w:rPr>
        <w:t xml:space="preserve"> по научной работе</w:t>
      </w:r>
      <w:r w:rsidR="0058465E">
        <w:rPr>
          <w:rFonts w:ascii="Times New Roman" w:hAnsi="Times New Roman"/>
          <w:sz w:val="28"/>
          <w:szCs w:val="28"/>
        </w:rPr>
        <w:t>.</w:t>
      </w:r>
    </w:p>
    <w:p w:rsidR="00F53DF3" w:rsidRPr="0059601A" w:rsidRDefault="00211B01" w:rsidP="00211B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>Члены оргкомитета:</w:t>
      </w:r>
      <w:r w:rsidRPr="000C395C">
        <w:rPr>
          <w:rFonts w:ascii="Times New Roman" w:hAnsi="Times New Roman"/>
          <w:sz w:val="28"/>
          <w:szCs w:val="28"/>
        </w:rPr>
        <w:t xml:space="preserve"> </w:t>
      </w:r>
      <w:r w:rsidR="00F53DF3" w:rsidRPr="009371B8">
        <w:rPr>
          <w:rFonts w:ascii="Times New Roman" w:hAnsi="Times New Roman"/>
          <w:sz w:val="28"/>
          <w:szCs w:val="28"/>
        </w:rPr>
        <w:t>Степанова Наталия Валентиновна</w:t>
      </w:r>
      <w:r w:rsidR="00F53DF3" w:rsidRPr="00F53DF3">
        <w:rPr>
          <w:rFonts w:ascii="Times New Roman" w:hAnsi="Times New Roman"/>
          <w:sz w:val="28"/>
          <w:szCs w:val="28"/>
        </w:rPr>
        <w:t xml:space="preserve"> </w:t>
      </w:r>
      <w:r w:rsidR="00F53DF3" w:rsidRPr="009371B8">
        <w:rPr>
          <w:rFonts w:ascii="Times New Roman" w:hAnsi="Times New Roman"/>
          <w:sz w:val="28"/>
          <w:szCs w:val="28"/>
        </w:rPr>
        <w:t>к. филол. н.,  доцент кафедры иностранных языков;</w:t>
      </w:r>
      <w:r w:rsidR="00F53DF3">
        <w:rPr>
          <w:rFonts w:ascii="Times New Roman" w:hAnsi="Times New Roman"/>
          <w:sz w:val="28"/>
          <w:szCs w:val="28"/>
        </w:rPr>
        <w:t xml:space="preserve"> Флаксман Мария Алексеевна, </w:t>
      </w:r>
      <w:r w:rsidR="00F53DF3" w:rsidRPr="009371B8">
        <w:rPr>
          <w:rFonts w:ascii="Times New Roman" w:hAnsi="Times New Roman"/>
          <w:sz w:val="28"/>
          <w:szCs w:val="28"/>
        </w:rPr>
        <w:t>к. филол. н.,</w:t>
      </w:r>
      <w:r w:rsidR="00F53DF3">
        <w:rPr>
          <w:rFonts w:ascii="Times New Roman" w:hAnsi="Times New Roman"/>
          <w:sz w:val="28"/>
          <w:szCs w:val="28"/>
        </w:rPr>
        <w:t xml:space="preserve"> </w:t>
      </w:r>
      <w:r w:rsidR="00F53DF3" w:rsidRPr="009371B8">
        <w:rPr>
          <w:rFonts w:ascii="Times New Roman" w:hAnsi="Times New Roman"/>
          <w:sz w:val="28"/>
          <w:szCs w:val="28"/>
        </w:rPr>
        <w:t>доцент кафедры иностранных языков</w:t>
      </w:r>
      <w:r w:rsidR="00F53DF3">
        <w:rPr>
          <w:rFonts w:ascii="Times New Roman" w:hAnsi="Times New Roman"/>
          <w:sz w:val="28"/>
          <w:szCs w:val="28"/>
        </w:rPr>
        <w:t>;</w:t>
      </w:r>
      <w:r w:rsidR="00F53DF3" w:rsidRPr="00F53DF3">
        <w:rPr>
          <w:rFonts w:ascii="Times New Roman" w:hAnsi="Times New Roman"/>
          <w:sz w:val="28"/>
          <w:szCs w:val="28"/>
        </w:rPr>
        <w:t xml:space="preserve"> </w:t>
      </w:r>
      <w:r w:rsidR="00F53DF3">
        <w:rPr>
          <w:rFonts w:ascii="Times New Roman" w:hAnsi="Times New Roman"/>
          <w:sz w:val="28"/>
          <w:szCs w:val="28"/>
        </w:rPr>
        <w:t>Преображенская Ольга Алексеевна, к.</w:t>
      </w:r>
      <w:r w:rsidR="00F53DF3" w:rsidRPr="00F53DF3">
        <w:rPr>
          <w:rFonts w:ascii="Times New Roman" w:hAnsi="Times New Roman"/>
          <w:sz w:val="28"/>
          <w:szCs w:val="28"/>
        </w:rPr>
        <w:t xml:space="preserve"> </w:t>
      </w:r>
      <w:r w:rsidR="00F53DF3">
        <w:rPr>
          <w:rFonts w:ascii="Times New Roman" w:hAnsi="Times New Roman"/>
          <w:sz w:val="28"/>
          <w:szCs w:val="28"/>
        </w:rPr>
        <w:t>филол.</w:t>
      </w:r>
      <w:r w:rsidR="00F53DF3">
        <w:rPr>
          <w:rFonts w:ascii="Times New Roman" w:hAnsi="Times New Roman"/>
          <w:sz w:val="28"/>
          <w:szCs w:val="28"/>
          <w:lang w:val="en-US"/>
        </w:rPr>
        <w:t> </w:t>
      </w:r>
      <w:r w:rsidR="00F53DF3">
        <w:rPr>
          <w:rFonts w:ascii="Times New Roman" w:hAnsi="Times New Roman"/>
          <w:sz w:val="28"/>
          <w:szCs w:val="28"/>
        </w:rPr>
        <w:t>наук, доцент, Ульяницкая Любовь Александровна</w:t>
      </w:r>
      <w:r w:rsidR="00F53DF3" w:rsidRPr="009371B8">
        <w:rPr>
          <w:rFonts w:ascii="Times New Roman" w:hAnsi="Times New Roman"/>
          <w:sz w:val="28"/>
          <w:szCs w:val="28"/>
        </w:rPr>
        <w:t>, ассистент кафедры иностранных языков</w:t>
      </w:r>
      <w:r w:rsidR="00F53DF3">
        <w:rPr>
          <w:rFonts w:ascii="Times New Roman" w:hAnsi="Times New Roman"/>
          <w:sz w:val="28"/>
          <w:szCs w:val="28"/>
        </w:rPr>
        <w:t>;</w:t>
      </w:r>
      <w:r w:rsidR="00F53DF3" w:rsidRPr="00F53D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3DF3" w:rsidRPr="004019DD">
        <w:rPr>
          <w:rFonts w:ascii="Times New Roman" w:hAnsi="Times New Roman"/>
          <w:color w:val="000000" w:themeColor="text1"/>
          <w:sz w:val="28"/>
          <w:szCs w:val="28"/>
        </w:rPr>
        <w:t xml:space="preserve">Беседина Елена Ивановна, к. филол. н., доцент кафедры иностранных языков;  Кузьмич </w:t>
      </w:r>
      <w:r w:rsidR="00F53DF3">
        <w:rPr>
          <w:rFonts w:ascii="Times New Roman" w:hAnsi="Times New Roman"/>
          <w:sz w:val="28"/>
          <w:szCs w:val="28"/>
        </w:rPr>
        <w:t xml:space="preserve">Ирина Васильевна, </w:t>
      </w:r>
      <w:r w:rsidR="00F53DF3" w:rsidRPr="009371B8">
        <w:rPr>
          <w:rFonts w:ascii="Times New Roman" w:hAnsi="Times New Roman"/>
          <w:sz w:val="28"/>
          <w:szCs w:val="28"/>
        </w:rPr>
        <w:t>к. филол. н., доцент кафедры иностранных языков</w:t>
      </w:r>
      <w:r w:rsidR="0059601A" w:rsidRPr="0059601A">
        <w:rPr>
          <w:rFonts w:ascii="Times New Roman" w:hAnsi="Times New Roman"/>
          <w:sz w:val="28"/>
          <w:szCs w:val="28"/>
        </w:rPr>
        <w:t xml:space="preserve">; Зубкова Евгения </w:t>
      </w:r>
      <w:r w:rsidR="0059601A">
        <w:rPr>
          <w:rFonts w:ascii="Times New Roman" w:hAnsi="Times New Roman"/>
          <w:sz w:val="28"/>
          <w:szCs w:val="28"/>
        </w:rPr>
        <w:t>Сергеевна, ассистент</w:t>
      </w:r>
      <w:r w:rsidR="0065340A" w:rsidRPr="0065340A">
        <w:rPr>
          <w:rFonts w:ascii="Times New Roman" w:hAnsi="Times New Roman"/>
          <w:sz w:val="28"/>
          <w:szCs w:val="28"/>
        </w:rPr>
        <w:t xml:space="preserve"> </w:t>
      </w:r>
      <w:r w:rsidR="0065340A" w:rsidRPr="009371B8">
        <w:rPr>
          <w:rFonts w:ascii="Times New Roman" w:hAnsi="Times New Roman"/>
          <w:sz w:val="28"/>
          <w:szCs w:val="28"/>
        </w:rPr>
        <w:t>кафедры иностранных языков</w:t>
      </w:r>
      <w:r w:rsidR="0059601A">
        <w:rPr>
          <w:rFonts w:ascii="Times New Roman" w:hAnsi="Times New Roman"/>
          <w:sz w:val="28"/>
          <w:szCs w:val="28"/>
        </w:rPr>
        <w:t>.</w:t>
      </w:r>
    </w:p>
    <w:p w:rsidR="00211B01" w:rsidRPr="009371B8" w:rsidRDefault="00211B01" w:rsidP="00211B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1B01" w:rsidRPr="009371B8" w:rsidRDefault="00211B01" w:rsidP="00211B01">
      <w:pPr>
        <w:pStyle w:val="Titre5"/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Место проведения к</w:t>
      </w:r>
      <w:r w:rsidRPr="009371B8">
        <w:rPr>
          <w:rFonts w:ascii="Times New Roman" w:hAnsi="Times New Roman"/>
          <w:i w:val="0"/>
          <w:sz w:val="28"/>
          <w:szCs w:val="28"/>
        </w:rPr>
        <w:t>онференции:</w:t>
      </w:r>
    </w:p>
    <w:p w:rsidR="00211B01" w:rsidRPr="009371B8" w:rsidRDefault="00211B01" w:rsidP="00866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>Санкт-Петербургский государственный электротехнический университет СПбГЭТУ «ЛЭТИ»</w:t>
      </w:r>
    </w:p>
    <w:p w:rsidR="00211B01" w:rsidRPr="009371B8" w:rsidRDefault="00211B01" w:rsidP="00866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 xml:space="preserve">Адрес: г. Санкт–Петербург, ул. Проф. Попова, д. 5 </w:t>
      </w:r>
    </w:p>
    <w:p w:rsidR="00211B01" w:rsidRPr="009371B8" w:rsidRDefault="00211B01" w:rsidP="008666D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11B01" w:rsidRPr="009371B8" w:rsidRDefault="00211B01" w:rsidP="008666D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9371B8">
        <w:rPr>
          <w:rFonts w:ascii="Times New Roman" w:hAnsi="Times New Roman"/>
          <w:b/>
          <w:iCs/>
          <w:sz w:val="28"/>
          <w:szCs w:val="28"/>
        </w:rPr>
        <w:t>Контакты:</w:t>
      </w:r>
    </w:p>
    <w:p w:rsidR="00211B01" w:rsidRPr="009371B8" w:rsidRDefault="00211B01" w:rsidP="008666DE">
      <w:pPr>
        <w:pStyle w:val="Corpsdetexte2"/>
        <w:spacing w:after="0" w:line="240" w:lineRule="auto"/>
        <w:jc w:val="both"/>
        <w:rPr>
          <w:sz w:val="28"/>
          <w:szCs w:val="28"/>
        </w:rPr>
      </w:pPr>
      <w:r w:rsidRPr="009371B8">
        <w:rPr>
          <w:bCs/>
          <w:sz w:val="28"/>
          <w:szCs w:val="28"/>
        </w:rPr>
        <w:t>Почтовый адрес:</w:t>
      </w:r>
      <w:r w:rsidRPr="009371B8">
        <w:rPr>
          <w:sz w:val="28"/>
          <w:szCs w:val="28"/>
        </w:rPr>
        <w:t>197376, Санкт–Петербург,</w:t>
      </w:r>
      <w:r w:rsidR="009F69F6">
        <w:rPr>
          <w:sz w:val="28"/>
          <w:szCs w:val="28"/>
        </w:rPr>
        <w:t xml:space="preserve"> </w:t>
      </w:r>
      <w:r w:rsidRPr="009371B8">
        <w:rPr>
          <w:sz w:val="28"/>
          <w:szCs w:val="28"/>
        </w:rPr>
        <w:t>ул. Проф. Попова, д. 5</w:t>
      </w:r>
    </w:p>
    <w:p w:rsidR="00211B01" w:rsidRPr="009371B8" w:rsidRDefault="00211B01" w:rsidP="008666DE">
      <w:pPr>
        <w:pStyle w:val="Corpsdetexte2"/>
        <w:spacing w:after="0" w:line="240" w:lineRule="auto"/>
        <w:jc w:val="both"/>
        <w:rPr>
          <w:sz w:val="28"/>
          <w:szCs w:val="28"/>
        </w:rPr>
      </w:pPr>
      <w:r w:rsidRPr="009371B8">
        <w:rPr>
          <w:sz w:val="28"/>
          <w:szCs w:val="28"/>
        </w:rPr>
        <w:t>Тел: 3464547</w:t>
      </w:r>
      <w:r>
        <w:rPr>
          <w:sz w:val="28"/>
          <w:szCs w:val="28"/>
        </w:rPr>
        <w:t xml:space="preserve"> (контактное лицо – Степанова Наталия Валентиновна).</w:t>
      </w:r>
    </w:p>
    <w:p w:rsidR="00211B01" w:rsidRPr="003E0A7F" w:rsidRDefault="00211B01" w:rsidP="008666DE">
      <w:pPr>
        <w:pStyle w:val="Corpsdetexte2"/>
        <w:spacing w:after="0" w:line="240" w:lineRule="auto"/>
        <w:jc w:val="both"/>
        <w:rPr>
          <w:sz w:val="28"/>
          <w:szCs w:val="28"/>
          <w:lang w:val="de-DE"/>
        </w:rPr>
      </w:pPr>
      <w:r w:rsidRPr="009371B8">
        <w:rPr>
          <w:sz w:val="28"/>
          <w:szCs w:val="28"/>
        </w:rPr>
        <w:t>Тел</w:t>
      </w:r>
      <w:r w:rsidRPr="003E0A7F">
        <w:rPr>
          <w:sz w:val="28"/>
          <w:szCs w:val="28"/>
          <w:lang w:val="de-DE"/>
        </w:rPr>
        <w:t>/</w:t>
      </w:r>
      <w:r w:rsidRPr="009371B8">
        <w:rPr>
          <w:sz w:val="28"/>
          <w:szCs w:val="28"/>
        </w:rPr>
        <w:t>факс</w:t>
      </w:r>
      <w:r w:rsidRPr="003E0A7F">
        <w:rPr>
          <w:sz w:val="28"/>
          <w:szCs w:val="28"/>
          <w:lang w:val="de-DE"/>
        </w:rPr>
        <w:t>: (812) 2340478</w:t>
      </w:r>
    </w:p>
    <w:p w:rsidR="00211B01" w:rsidRPr="003E0A7F" w:rsidRDefault="00211B01" w:rsidP="008666DE">
      <w:pPr>
        <w:spacing w:after="0" w:line="240" w:lineRule="auto"/>
        <w:jc w:val="both"/>
        <w:rPr>
          <w:sz w:val="28"/>
          <w:szCs w:val="28"/>
          <w:lang w:val="de-DE"/>
        </w:rPr>
      </w:pPr>
      <w:proofErr w:type="spellStart"/>
      <w:r w:rsidRPr="003E0A7F">
        <w:rPr>
          <w:rFonts w:ascii="Times New Roman" w:hAnsi="Times New Roman"/>
          <w:sz w:val="28"/>
          <w:szCs w:val="28"/>
          <w:lang w:val="de-DE"/>
        </w:rPr>
        <w:t>E-mail</w:t>
      </w:r>
      <w:proofErr w:type="spellEnd"/>
      <w:r w:rsidRPr="003E0A7F">
        <w:rPr>
          <w:rFonts w:ascii="Times New Roman" w:hAnsi="Times New Roman"/>
          <w:sz w:val="28"/>
          <w:szCs w:val="28"/>
          <w:lang w:val="de-DE"/>
        </w:rPr>
        <w:t>: leti</w:t>
      </w:r>
      <w:hyperlink r:id="rId6" w:history="1">
        <w:r w:rsidRPr="003E0A7F">
          <w:rPr>
            <w:rStyle w:val="Lienhypertexte"/>
            <w:rFonts w:ascii="Times New Roman" w:hAnsi="Times New Roman"/>
            <w:color w:val="auto"/>
            <w:sz w:val="28"/>
            <w:szCs w:val="28"/>
            <w:u w:val="none"/>
            <w:lang w:val="de-DE"/>
          </w:rPr>
          <w:t>conf@gmail.com</w:t>
        </w:r>
      </w:hyperlink>
    </w:p>
    <w:p w:rsidR="00211B01" w:rsidRPr="003E0A7F" w:rsidRDefault="00211B01" w:rsidP="00211B01">
      <w:pPr>
        <w:jc w:val="both"/>
        <w:rPr>
          <w:rFonts w:ascii="Times New Roman" w:hAnsi="Times New Roman"/>
          <w:color w:val="FF0000"/>
          <w:sz w:val="28"/>
          <w:szCs w:val="28"/>
          <w:lang w:val="de-DE"/>
        </w:rPr>
      </w:pPr>
    </w:p>
    <w:p w:rsidR="00211B01" w:rsidRPr="009371B8" w:rsidRDefault="00211B01" w:rsidP="00211B0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Формы проведения к</w:t>
      </w:r>
      <w:r w:rsidRPr="009371B8">
        <w:rPr>
          <w:rFonts w:ascii="Times New Roman" w:eastAsia="Times New Roman" w:hAnsi="Times New Roman"/>
          <w:bCs/>
          <w:sz w:val="28"/>
          <w:szCs w:val="28"/>
          <w:lang w:eastAsia="ru-RU"/>
        </w:rPr>
        <w:t>онференции: очная и заочная.</w:t>
      </w:r>
    </w:p>
    <w:p w:rsidR="00211B01" w:rsidRPr="009371B8" w:rsidRDefault="00211B01" w:rsidP="00211B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Рабочими языками к</w:t>
      </w:r>
      <w:r w:rsidRPr="009371B8">
        <w:rPr>
          <w:rFonts w:ascii="Times New Roman" w:hAnsi="Times New Roman"/>
          <w:sz w:val="28"/>
          <w:szCs w:val="28"/>
        </w:rPr>
        <w:t xml:space="preserve">онференции являются русский и английский. </w:t>
      </w:r>
    </w:p>
    <w:p w:rsidR="00211B01" w:rsidRPr="00812093" w:rsidRDefault="00211B01" w:rsidP="008666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12093">
        <w:rPr>
          <w:rFonts w:ascii="Times New Roman" w:hAnsi="Times New Roman"/>
          <w:sz w:val="28"/>
          <w:szCs w:val="28"/>
        </w:rPr>
        <w:t>К началу конференции будет издан сборник материалов.</w:t>
      </w:r>
      <w:r w:rsidR="00812093">
        <w:rPr>
          <w:rFonts w:ascii="Times New Roman" w:hAnsi="Times New Roman"/>
          <w:sz w:val="28"/>
          <w:szCs w:val="28"/>
        </w:rPr>
        <w:t xml:space="preserve"> Обращаем Ваше внимание на то, что </w:t>
      </w:r>
      <w:r w:rsidR="00812093" w:rsidRPr="008666DE">
        <w:rPr>
          <w:rFonts w:ascii="Times New Roman" w:hAnsi="Times New Roman"/>
          <w:b/>
          <w:i/>
          <w:sz w:val="28"/>
          <w:szCs w:val="28"/>
        </w:rPr>
        <w:t>отбор статей для публикации в сборнике будет осуществляться на конкурсной основе</w:t>
      </w:r>
      <w:r w:rsidR="008A5379">
        <w:rPr>
          <w:rFonts w:ascii="Times New Roman" w:hAnsi="Times New Roman"/>
          <w:sz w:val="28"/>
          <w:szCs w:val="28"/>
        </w:rPr>
        <w:t xml:space="preserve">: на основании </w:t>
      </w:r>
      <w:r w:rsidR="008A5379" w:rsidRPr="008666DE">
        <w:rPr>
          <w:rFonts w:ascii="Times New Roman" w:hAnsi="Times New Roman"/>
          <w:sz w:val="28"/>
          <w:szCs w:val="28"/>
        </w:rPr>
        <w:t xml:space="preserve">независимого рецензирования будут отобраны и опубликованы </w:t>
      </w:r>
      <w:r w:rsidR="008A5379" w:rsidRPr="008666DE">
        <w:rPr>
          <w:rFonts w:ascii="Times New Roman" w:hAnsi="Times New Roman"/>
          <w:b/>
          <w:i/>
          <w:sz w:val="28"/>
          <w:szCs w:val="28"/>
        </w:rPr>
        <w:t>10-15 лучших докладов</w:t>
      </w:r>
      <w:r w:rsidR="008A5379" w:rsidRPr="008666DE">
        <w:rPr>
          <w:rFonts w:ascii="Times New Roman" w:hAnsi="Times New Roman"/>
          <w:sz w:val="28"/>
          <w:szCs w:val="28"/>
        </w:rPr>
        <w:t xml:space="preserve"> по каждой секции.</w:t>
      </w:r>
      <w:r w:rsidR="00A8633D">
        <w:rPr>
          <w:rFonts w:ascii="Times New Roman" w:hAnsi="Times New Roman"/>
          <w:sz w:val="28"/>
          <w:szCs w:val="28"/>
        </w:rPr>
        <w:t xml:space="preserve"> Также возможно участие в конференции без публикации.</w:t>
      </w:r>
    </w:p>
    <w:p w:rsidR="00211B01" w:rsidRPr="00812093" w:rsidRDefault="00211B01" w:rsidP="00211B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12093">
        <w:rPr>
          <w:rFonts w:ascii="Times New Roman" w:hAnsi="Times New Roman"/>
          <w:sz w:val="28"/>
          <w:szCs w:val="28"/>
        </w:rPr>
        <w:t xml:space="preserve">По окончании конференции предполагается постатейное размещение материалов в научной электронной библиотеке </w:t>
      </w:r>
      <w:proofErr w:type="spellStart"/>
      <w:r w:rsidRPr="0081209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812093">
        <w:rPr>
          <w:rFonts w:ascii="Times New Roman" w:hAnsi="Times New Roman"/>
          <w:sz w:val="28"/>
          <w:szCs w:val="28"/>
        </w:rPr>
        <w:t>.</w:t>
      </w:r>
      <w:proofErr w:type="spellStart"/>
      <w:r w:rsidRPr="0081209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12093">
        <w:rPr>
          <w:rFonts w:ascii="Times New Roman" w:hAnsi="Times New Roman"/>
          <w:sz w:val="28"/>
          <w:szCs w:val="28"/>
        </w:rPr>
        <w:t xml:space="preserve"> и регистрация сборника в </w:t>
      </w:r>
      <w:proofErr w:type="spellStart"/>
      <w:r w:rsidRPr="00812093">
        <w:rPr>
          <w:rFonts w:ascii="Times New Roman" w:hAnsi="Times New Roman"/>
          <w:sz w:val="28"/>
          <w:szCs w:val="28"/>
        </w:rPr>
        <w:t>наукометрической</w:t>
      </w:r>
      <w:proofErr w:type="spellEnd"/>
      <w:r w:rsidRPr="00812093">
        <w:rPr>
          <w:rFonts w:ascii="Times New Roman" w:hAnsi="Times New Roman"/>
          <w:sz w:val="28"/>
          <w:szCs w:val="28"/>
        </w:rPr>
        <w:t xml:space="preserve"> базе РИНЦ (Российский индекс научного цитирования). </w:t>
      </w:r>
    </w:p>
    <w:p w:rsidR="00211B01" w:rsidRPr="009371B8" w:rsidRDefault="00211B01" w:rsidP="00211B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5379">
        <w:rPr>
          <w:rFonts w:ascii="Times New Roman" w:hAnsi="Times New Roman"/>
          <w:sz w:val="28"/>
          <w:szCs w:val="28"/>
        </w:rPr>
        <w:t>Заочным участникам сбо</w:t>
      </w:r>
      <w:r w:rsidRPr="001354E2">
        <w:rPr>
          <w:rFonts w:ascii="Times New Roman" w:hAnsi="Times New Roman"/>
          <w:sz w:val="28"/>
          <w:szCs w:val="28"/>
        </w:rPr>
        <w:t>рник будет разослан в течение двух месяцев после окончания конференции.</w:t>
      </w:r>
      <w:r w:rsidRPr="009371B8">
        <w:rPr>
          <w:rFonts w:ascii="Times New Roman" w:hAnsi="Times New Roman"/>
          <w:sz w:val="28"/>
          <w:szCs w:val="28"/>
        </w:rPr>
        <w:t xml:space="preserve"> </w:t>
      </w:r>
    </w:p>
    <w:p w:rsidR="00211B01" w:rsidRPr="00C34570" w:rsidRDefault="00211B01" w:rsidP="00211B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>Сборнику присваиваются библиотечные индексы УДК, ББК и международный стандартный книжный номер (</w:t>
      </w:r>
      <w:r w:rsidRPr="009371B8">
        <w:rPr>
          <w:rFonts w:ascii="Times New Roman" w:hAnsi="Times New Roman"/>
          <w:sz w:val="28"/>
          <w:szCs w:val="28"/>
          <w:lang w:val="en-US"/>
        </w:rPr>
        <w:t>ISBN</w:t>
      </w:r>
      <w:r w:rsidRPr="009371B8">
        <w:rPr>
          <w:rFonts w:ascii="Times New Roman" w:hAnsi="Times New Roman"/>
          <w:sz w:val="28"/>
          <w:szCs w:val="28"/>
        </w:rPr>
        <w:t xml:space="preserve">). </w:t>
      </w:r>
    </w:p>
    <w:p w:rsidR="00211B01" w:rsidRDefault="00211B01" w:rsidP="00211B01">
      <w:pPr>
        <w:jc w:val="both"/>
        <w:rPr>
          <w:rFonts w:ascii="Times New Roman" w:hAnsi="Times New Roman"/>
          <w:sz w:val="28"/>
          <w:szCs w:val="28"/>
        </w:rPr>
      </w:pPr>
      <w:r w:rsidRPr="00C34570">
        <w:rPr>
          <w:rFonts w:ascii="Times New Roman" w:hAnsi="Times New Roman"/>
          <w:sz w:val="28"/>
          <w:szCs w:val="28"/>
        </w:rPr>
        <w:t>За публикацию в сборнике взимается орг</w:t>
      </w:r>
      <w:r w:rsidR="001354E2">
        <w:rPr>
          <w:rFonts w:ascii="Times New Roman" w:hAnsi="Times New Roman"/>
          <w:sz w:val="28"/>
          <w:szCs w:val="28"/>
        </w:rPr>
        <w:t xml:space="preserve">анизационный </w:t>
      </w:r>
      <w:r w:rsidR="00F242FF">
        <w:rPr>
          <w:rFonts w:ascii="Times New Roman" w:hAnsi="Times New Roman"/>
          <w:sz w:val="28"/>
          <w:szCs w:val="28"/>
        </w:rPr>
        <w:t xml:space="preserve">взнос в размере </w:t>
      </w:r>
      <w:r w:rsidR="00F242FF" w:rsidRPr="00F242FF">
        <w:rPr>
          <w:rFonts w:ascii="Times New Roman" w:hAnsi="Times New Roman"/>
          <w:sz w:val="28"/>
          <w:szCs w:val="28"/>
        </w:rPr>
        <w:t>9</w:t>
      </w:r>
      <w:r w:rsidRPr="00C34570">
        <w:rPr>
          <w:rFonts w:ascii="Times New Roman" w:hAnsi="Times New Roman"/>
          <w:sz w:val="28"/>
          <w:szCs w:val="28"/>
        </w:rPr>
        <w:t>00 рублей</w:t>
      </w:r>
      <w:r w:rsidRPr="009371B8">
        <w:rPr>
          <w:rFonts w:ascii="Times New Roman" w:hAnsi="Times New Roman"/>
          <w:sz w:val="28"/>
          <w:szCs w:val="28"/>
        </w:rPr>
        <w:t xml:space="preserve"> </w:t>
      </w:r>
      <w:r w:rsidR="00F242FF" w:rsidRPr="00F242FF">
        <w:rPr>
          <w:rFonts w:ascii="Times New Roman" w:hAnsi="Times New Roman"/>
          <w:sz w:val="28"/>
          <w:szCs w:val="28"/>
        </w:rPr>
        <w:t xml:space="preserve">за </w:t>
      </w:r>
      <w:r w:rsidR="00F242FF">
        <w:rPr>
          <w:rFonts w:ascii="Times New Roman" w:hAnsi="Times New Roman"/>
          <w:sz w:val="28"/>
          <w:szCs w:val="28"/>
        </w:rPr>
        <w:t xml:space="preserve">один </w:t>
      </w:r>
      <w:r w:rsidR="00F242FF" w:rsidRPr="00F242FF">
        <w:rPr>
          <w:rFonts w:ascii="Times New Roman" w:hAnsi="Times New Roman"/>
          <w:sz w:val="28"/>
          <w:szCs w:val="28"/>
        </w:rPr>
        <w:t xml:space="preserve">сборник </w:t>
      </w:r>
      <w:r w:rsidRPr="009371B8">
        <w:rPr>
          <w:rFonts w:ascii="Times New Roman" w:hAnsi="Times New Roman"/>
          <w:sz w:val="28"/>
          <w:szCs w:val="28"/>
        </w:rPr>
        <w:t xml:space="preserve">для одного автора </w:t>
      </w:r>
      <w:r w:rsidR="00F242FF">
        <w:rPr>
          <w:rFonts w:ascii="Times New Roman" w:hAnsi="Times New Roman"/>
          <w:sz w:val="28"/>
          <w:szCs w:val="28"/>
        </w:rPr>
        <w:t>(</w:t>
      </w:r>
      <w:r w:rsidRPr="009371B8">
        <w:rPr>
          <w:rFonts w:ascii="Times New Roman" w:hAnsi="Times New Roman"/>
          <w:sz w:val="28"/>
          <w:szCs w:val="28"/>
        </w:rPr>
        <w:t>и</w:t>
      </w:r>
      <w:r w:rsidR="001354E2">
        <w:rPr>
          <w:rFonts w:ascii="Times New Roman" w:hAnsi="Times New Roman"/>
          <w:sz w:val="28"/>
          <w:szCs w:val="28"/>
        </w:rPr>
        <w:t>ли</w:t>
      </w:r>
      <w:r w:rsidRPr="009371B8">
        <w:rPr>
          <w:rFonts w:ascii="Times New Roman" w:hAnsi="Times New Roman"/>
          <w:sz w:val="28"/>
          <w:szCs w:val="28"/>
        </w:rPr>
        <w:t xml:space="preserve"> для коллектива авторов</w:t>
      </w:r>
      <w:r w:rsidR="00F242FF">
        <w:rPr>
          <w:rFonts w:ascii="Times New Roman" w:hAnsi="Times New Roman"/>
          <w:sz w:val="28"/>
          <w:szCs w:val="28"/>
        </w:rPr>
        <w:t>)</w:t>
      </w:r>
      <w:r w:rsidRPr="009371B8">
        <w:rPr>
          <w:rFonts w:ascii="Times New Roman" w:hAnsi="Times New Roman"/>
          <w:sz w:val="28"/>
          <w:szCs w:val="28"/>
        </w:rPr>
        <w:t>. Взнос покрывает расходы, связанные</w:t>
      </w:r>
      <w:r>
        <w:rPr>
          <w:rFonts w:ascii="Times New Roman" w:hAnsi="Times New Roman"/>
          <w:sz w:val="28"/>
          <w:szCs w:val="28"/>
        </w:rPr>
        <w:t xml:space="preserve"> с печатью сборника материалов к</w:t>
      </w:r>
      <w:r w:rsidRPr="009371B8">
        <w:rPr>
          <w:rFonts w:ascii="Times New Roman" w:hAnsi="Times New Roman"/>
          <w:sz w:val="28"/>
          <w:szCs w:val="28"/>
        </w:rPr>
        <w:t>онференции и его почтовой пересылкой. Публикация статей будет осуществляться только после оплаты оргвзноса</w:t>
      </w:r>
      <w:r w:rsidR="001354E2">
        <w:rPr>
          <w:rFonts w:ascii="Times New Roman" w:hAnsi="Times New Roman"/>
          <w:sz w:val="28"/>
          <w:szCs w:val="28"/>
        </w:rPr>
        <w:t>.</w:t>
      </w:r>
      <w:r w:rsidR="00CF3EB9">
        <w:rPr>
          <w:rFonts w:ascii="Times New Roman" w:hAnsi="Times New Roman"/>
          <w:sz w:val="28"/>
          <w:szCs w:val="28"/>
        </w:rPr>
        <w:t xml:space="preserve"> </w:t>
      </w:r>
      <w:r w:rsidR="00CF3EB9" w:rsidRPr="00526962">
        <w:rPr>
          <w:rFonts w:ascii="Times New Roman" w:hAnsi="Times New Roman"/>
          <w:i/>
          <w:sz w:val="28"/>
          <w:szCs w:val="28"/>
        </w:rPr>
        <w:t>Оплата оргвзноса за</w:t>
      </w:r>
      <w:r w:rsidR="00526962" w:rsidRPr="00526962">
        <w:rPr>
          <w:rFonts w:ascii="Times New Roman" w:hAnsi="Times New Roman"/>
          <w:i/>
          <w:sz w:val="28"/>
          <w:szCs w:val="28"/>
        </w:rPr>
        <w:t xml:space="preserve"> публикацию осуществляется </w:t>
      </w:r>
      <w:r w:rsidR="00A8633D">
        <w:rPr>
          <w:rFonts w:ascii="Times New Roman" w:hAnsi="Times New Roman"/>
          <w:i/>
          <w:sz w:val="28"/>
          <w:szCs w:val="28"/>
        </w:rPr>
        <w:t xml:space="preserve">только </w:t>
      </w:r>
      <w:r w:rsidR="00526962" w:rsidRPr="00526962">
        <w:rPr>
          <w:rFonts w:ascii="Times New Roman" w:hAnsi="Times New Roman"/>
          <w:i/>
          <w:sz w:val="28"/>
          <w:szCs w:val="28"/>
        </w:rPr>
        <w:t>после получения письма с подтверждением о включении материалов в сборник</w:t>
      </w:r>
      <w:r w:rsidR="00526962">
        <w:rPr>
          <w:rFonts w:ascii="Times New Roman" w:hAnsi="Times New Roman"/>
          <w:sz w:val="28"/>
          <w:szCs w:val="28"/>
        </w:rPr>
        <w:t>.</w:t>
      </w:r>
    </w:p>
    <w:p w:rsidR="00211B01" w:rsidRPr="00526962" w:rsidRDefault="00211B01" w:rsidP="00211B01">
      <w:pPr>
        <w:jc w:val="both"/>
        <w:rPr>
          <w:rFonts w:ascii="Times New Roman" w:hAnsi="Times New Roman"/>
          <w:sz w:val="28"/>
          <w:szCs w:val="28"/>
        </w:rPr>
      </w:pPr>
    </w:p>
    <w:p w:rsidR="00211B01" w:rsidRPr="009371B8" w:rsidRDefault="00211B01" w:rsidP="00211B01">
      <w:pPr>
        <w:jc w:val="center"/>
        <w:rPr>
          <w:rFonts w:ascii="Times New Roman" w:hAnsi="Times New Roman"/>
          <w:b/>
          <w:sz w:val="28"/>
          <w:szCs w:val="28"/>
        </w:rPr>
      </w:pPr>
      <w:r w:rsidRPr="009371B8">
        <w:rPr>
          <w:rFonts w:ascii="Times New Roman" w:hAnsi="Times New Roman"/>
          <w:b/>
          <w:sz w:val="28"/>
          <w:szCs w:val="28"/>
        </w:rPr>
        <w:t>Банковские реквизиты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211B01" w:rsidRPr="009371B8" w:rsidTr="00BE466F">
        <w:trPr>
          <w:trHeight w:val="385"/>
          <w:jc w:val="center"/>
        </w:trPr>
        <w:tc>
          <w:tcPr>
            <w:tcW w:w="9828" w:type="dxa"/>
          </w:tcPr>
          <w:p w:rsidR="00211B01" w:rsidRPr="009371B8" w:rsidRDefault="00211B01" w:rsidP="00BE466F">
            <w:pPr>
              <w:pStyle w:val="Default"/>
              <w:rPr>
                <w:color w:val="auto"/>
                <w:sz w:val="28"/>
                <w:szCs w:val="28"/>
              </w:rPr>
            </w:pPr>
            <w:r w:rsidRPr="009371B8">
              <w:rPr>
                <w:color w:val="auto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Санкт-Петербургский государственный электротехнический университет «ЛЭТИ» им. В.И.Ульянова (Ленина)» (СПбГЭТУ «ЛЭТИ»)</w:t>
            </w:r>
          </w:p>
        </w:tc>
      </w:tr>
      <w:tr w:rsidR="00211B01" w:rsidRPr="009371B8" w:rsidTr="00BE466F">
        <w:trPr>
          <w:trHeight w:val="109"/>
          <w:jc w:val="center"/>
        </w:trPr>
        <w:tc>
          <w:tcPr>
            <w:tcW w:w="9828" w:type="dxa"/>
          </w:tcPr>
          <w:p w:rsidR="00211B01" w:rsidRPr="009371B8" w:rsidRDefault="00211B01" w:rsidP="00BE466F">
            <w:pPr>
              <w:pStyle w:val="Default"/>
              <w:rPr>
                <w:color w:val="auto"/>
                <w:sz w:val="28"/>
                <w:szCs w:val="28"/>
              </w:rPr>
            </w:pPr>
            <w:r w:rsidRPr="009371B8">
              <w:rPr>
                <w:b/>
                <w:color w:val="auto"/>
                <w:sz w:val="28"/>
                <w:szCs w:val="28"/>
              </w:rPr>
              <w:t>ИНН</w:t>
            </w:r>
            <w:r w:rsidRPr="009371B8">
              <w:rPr>
                <w:color w:val="auto"/>
                <w:sz w:val="28"/>
                <w:szCs w:val="28"/>
              </w:rPr>
              <w:t xml:space="preserve"> 7813045402     </w:t>
            </w:r>
            <w:r w:rsidRPr="009371B8">
              <w:rPr>
                <w:b/>
                <w:color w:val="auto"/>
                <w:sz w:val="28"/>
                <w:szCs w:val="28"/>
              </w:rPr>
              <w:t>КПП</w:t>
            </w:r>
            <w:r w:rsidRPr="009371B8">
              <w:rPr>
                <w:color w:val="auto"/>
                <w:sz w:val="28"/>
                <w:szCs w:val="28"/>
              </w:rPr>
              <w:t xml:space="preserve"> 781301001</w:t>
            </w:r>
          </w:p>
        </w:tc>
      </w:tr>
      <w:tr w:rsidR="00211B01" w:rsidRPr="009371B8" w:rsidTr="00BE466F">
        <w:trPr>
          <w:trHeight w:val="247"/>
          <w:jc w:val="center"/>
        </w:trPr>
        <w:tc>
          <w:tcPr>
            <w:tcW w:w="9828" w:type="dxa"/>
          </w:tcPr>
          <w:p w:rsidR="00211B01" w:rsidRPr="009371B8" w:rsidRDefault="00211B01" w:rsidP="00BE466F">
            <w:pPr>
              <w:pStyle w:val="Default"/>
              <w:rPr>
                <w:color w:val="auto"/>
                <w:sz w:val="28"/>
                <w:szCs w:val="28"/>
              </w:rPr>
            </w:pPr>
            <w:r w:rsidRPr="009371B8">
              <w:rPr>
                <w:b/>
                <w:color w:val="auto"/>
                <w:sz w:val="28"/>
                <w:szCs w:val="28"/>
              </w:rPr>
              <w:t>УФК</w:t>
            </w:r>
            <w:r w:rsidRPr="009371B8">
              <w:rPr>
                <w:color w:val="auto"/>
                <w:sz w:val="28"/>
                <w:szCs w:val="28"/>
              </w:rPr>
              <w:t xml:space="preserve"> по г. Санкт-Петербургу (СПбГЭТУ «ЛЭТИ» </w:t>
            </w:r>
            <w:r w:rsidRPr="009371B8">
              <w:rPr>
                <w:b/>
                <w:bCs/>
                <w:color w:val="auto"/>
                <w:sz w:val="28"/>
                <w:szCs w:val="28"/>
              </w:rPr>
              <w:t xml:space="preserve">л/с </w:t>
            </w:r>
            <w:r w:rsidRPr="009371B8">
              <w:rPr>
                <w:bCs/>
                <w:color w:val="auto"/>
                <w:sz w:val="28"/>
                <w:szCs w:val="28"/>
              </w:rPr>
              <w:t>30726Щ47480</w:t>
            </w:r>
            <w:r w:rsidRPr="009371B8">
              <w:rPr>
                <w:color w:val="auto"/>
                <w:sz w:val="28"/>
                <w:szCs w:val="28"/>
              </w:rPr>
              <w:t>)</w:t>
            </w:r>
          </w:p>
          <w:p w:rsidR="00211B01" w:rsidRPr="009371B8" w:rsidRDefault="00211B01" w:rsidP="00BE466F">
            <w:pPr>
              <w:pStyle w:val="Default"/>
              <w:rPr>
                <w:color w:val="auto"/>
                <w:sz w:val="28"/>
                <w:szCs w:val="28"/>
              </w:rPr>
            </w:pPr>
            <w:r w:rsidRPr="009371B8">
              <w:rPr>
                <w:color w:val="auto"/>
                <w:sz w:val="28"/>
                <w:szCs w:val="28"/>
              </w:rPr>
              <w:t>СЕВЕРО-ЗАПАДНОЕ ГУ БАНКА РОССИИ г. Санкт-Петербург</w:t>
            </w:r>
          </w:p>
        </w:tc>
      </w:tr>
      <w:tr w:rsidR="00211B01" w:rsidRPr="009371B8" w:rsidTr="00BE466F">
        <w:trPr>
          <w:trHeight w:val="107"/>
          <w:jc w:val="center"/>
        </w:trPr>
        <w:tc>
          <w:tcPr>
            <w:tcW w:w="9828" w:type="dxa"/>
          </w:tcPr>
          <w:p w:rsidR="00211B01" w:rsidRPr="009371B8" w:rsidRDefault="00211B01" w:rsidP="00BE466F">
            <w:pPr>
              <w:pStyle w:val="Default"/>
              <w:rPr>
                <w:color w:val="auto"/>
                <w:sz w:val="28"/>
                <w:szCs w:val="28"/>
              </w:rPr>
            </w:pPr>
            <w:r w:rsidRPr="009371B8">
              <w:rPr>
                <w:b/>
                <w:bCs/>
                <w:color w:val="auto"/>
                <w:sz w:val="28"/>
                <w:szCs w:val="28"/>
              </w:rPr>
              <w:t>Р/счет</w:t>
            </w:r>
            <w:r w:rsidRPr="009371B8">
              <w:rPr>
                <w:bCs/>
                <w:color w:val="auto"/>
                <w:sz w:val="28"/>
                <w:szCs w:val="28"/>
              </w:rPr>
              <w:t xml:space="preserve"> №</w:t>
            </w:r>
            <w:r w:rsidRPr="009371B8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371B8">
              <w:rPr>
                <w:bCs/>
                <w:color w:val="auto"/>
                <w:sz w:val="28"/>
                <w:szCs w:val="28"/>
              </w:rPr>
              <w:t>40501810300002000001</w:t>
            </w:r>
          </w:p>
        </w:tc>
      </w:tr>
      <w:tr w:rsidR="00211B01" w:rsidRPr="009371B8" w:rsidTr="00BE466F">
        <w:trPr>
          <w:trHeight w:val="109"/>
          <w:jc w:val="center"/>
        </w:trPr>
        <w:tc>
          <w:tcPr>
            <w:tcW w:w="9828" w:type="dxa"/>
          </w:tcPr>
          <w:p w:rsidR="00211B01" w:rsidRPr="009371B8" w:rsidRDefault="00211B01" w:rsidP="00BE466F">
            <w:pPr>
              <w:pStyle w:val="Default"/>
              <w:rPr>
                <w:color w:val="auto"/>
                <w:sz w:val="28"/>
                <w:szCs w:val="28"/>
              </w:rPr>
            </w:pPr>
            <w:r w:rsidRPr="009371B8">
              <w:rPr>
                <w:b/>
                <w:color w:val="auto"/>
                <w:sz w:val="28"/>
                <w:szCs w:val="28"/>
              </w:rPr>
              <w:t>БИК</w:t>
            </w:r>
            <w:r w:rsidRPr="009371B8">
              <w:rPr>
                <w:color w:val="auto"/>
                <w:sz w:val="28"/>
                <w:szCs w:val="28"/>
              </w:rPr>
              <w:t xml:space="preserve"> 044030001</w:t>
            </w:r>
          </w:p>
        </w:tc>
      </w:tr>
      <w:tr w:rsidR="00211B01" w:rsidRPr="009371B8" w:rsidTr="00BE466F">
        <w:trPr>
          <w:trHeight w:val="109"/>
          <w:jc w:val="center"/>
        </w:trPr>
        <w:tc>
          <w:tcPr>
            <w:tcW w:w="9828" w:type="dxa"/>
          </w:tcPr>
          <w:p w:rsidR="00211B01" w:rsidRPr="00C34570" w:rsidRDefault="00211B01" w:rsidP="00F242FF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  <w:r w:rsidRPr="009371B8">
              <w:rPr>
                <w:b/>
                <w:color w:val="auto"/>
                <w:sz w:val="28"/>
                <w:szCs w:val="28"/>
              </w:rPr>
              <w:t>Назначение платежа:</w:t>
            </w:r>
            <w:r w:rsidRPr="009371B8">
              <w:rPr>
                <w:color w:val="auto"/>
                <w:sz w:val="28"/>
                <w:szCs w:val="28"/>
              </w:rPr>
              <w:t xml:space="preserve"> 00000000000000</w:t>
            </w:r>
            <w:r>
              <w:rPr>
                <w:color w:val="auto"/>
                <w:sz w:val="28"/>
                <w:szCs w:val="28"/>
              </w:rPr>
              <w:t xml:space="preserve">000130  </w:t>
            </w:r>
            <w:proofErr w:type="spellStart"/>
            <w:r>
              <w:rPr>
                <w:color w:val="auto"/>
                <w:sz w:val="28"/>
                <w:szCs w:val="28"/>
              </w:rPr>
              <w:t>Оргвзнос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учас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auto"/>
                <w:sz w:val="28"/>
                <w:szCs w:val="28"/>
              </w:rPr>
              <w:t>конф</w:t>
            </w:r>
            <w:proofErr w:type="spellEnd"/>
            <w:r>
              <w:rPr>
                <w:color w:val="auto"/>
                <w:sz w:val="28"/>
                <w:szCs w:val="28"/>
              </w:rPr>
              <w:t>. АПЯ</w:t>
            </w:r>
            <w:r w:rsidRPr="009371B8">
              <w:rPr>
                <w:color w:val="auto"/>
                <w:sz w:val="28"/>
                <w:szCs w:val="28"/>
              </w:rPr>
              <w:t>-201</w:t>
            </w:r>
            <w:r w:rsidR="00F242FF">
              <w:rPr>
                <w:color w:val="auto"/>
                <w:sz w:val="28"/>
                <w:szCs w:val="28"/>
                <w:lang w:val="en-US"/>
              </w:rPr>
              <w:t>9</w:t>
            </w:r>
          </w:p>
        </w:tc>
      </w:tr>
    </w:tbl>
    <w:p w:rsidR="00211B01" w:rsidRPr="009371B8" w:rsidRDefault="00211B01" w:rsidP="00211B01">
      <w:pPr>
        <w:rPr>
          <w:b/>
          <w:sz w:val="28"/>
          <w:szCs w:val="28"/>
        </w:rPr>
      </w:pPr>
    </w:p>
    <w:p w:rsidR="00211B01" w:rsidRDefault="00211B01" w:rsidP="00211B01">
      <w:pPr>
        <w:pStyle w:val="Retraitcorpsdetexte"/>
        <w:ind w:left="0"/>
        <w:rPr>
          <w:b/>
          <w:bCs/>
          <w:i/>
          <w:sz w:val="28"/>
          <w:szCs w:val="28"/>
        </w:rPr>
      </w:pPr>
      <w:r w:rsidRPr="009371B8">
        <w:rPr>
          <w:b/>
          <w:i/>
          <w:sz w:val="28"/>
          <w:szCs w:val="28"/>
        </w:rPr>
        <w:t>Проезд и проживание иногородних участников осуществляются за свой счет</w:t>
      </w:r>
      <w:r w:rsidRPr="009371B8">
        <w:rPr>
          <w:b/>
          <w:bCs/>
          <w:i/>
          <w:sz w:val="28"/>
          <w:szCs w:val="28"/>
        </w:rPr>
        <w:t>.</w:t>
      </w:r>
    </w:p>
    <w:p w:rsidR="002C0226" w:rsidRDefault="002C0226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</w:rPr>
        <w:br w:type="page"/>
      </w:r>
    </w:p>
    <w:p w:rsidR="002166D0" w:rsidRPr="009371B8" w:rsidRDefault="002166D0" w:rsidP="00211B01">
      <w:pPr>
        <w:pStyle w:val="Retraitcorpsdetexte"/>
        <w:ind w:left="0"/>
        <w:rPr>
          <w:b/>
          <w:bCs/>
          <w:i/>
          <w:sz w:val="28"/>
          <w:szCs w:val="28"/>
        </w:rPr>
      </w:pPr>
    </w:p>
    <w:p w:rsidR="00211B01" w:rsidRPr="009371B8" w:rsidRDefault="00211B01" w:rsidP="00211B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>Приложение № 1</w:t>
      </w:r>
    </w:p>
    <w:p w:rsidR="00211B01" w:rsidRPr="009371B8" w:rsidRDefault="00211B01" w:rsidP="00211B01">
      <w:pPr>
        <w:pStyle w:val="Titre5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9371B8">
        <w:rPr>
          <w:rFonts w:ascii="Times New Roman" w:hAnsi="Times New Roman"/>
          <w:i w:val="0"/>
          <w:sz w:val="28"/>
          <w:szCs w:val="28"/>
        </w:rPr>
        <w:t>Порядок представ</w:t>
      </w:r>
      <w:r>
        <w:rPr>
          <w:rFonts w:ascii="Times New Roman" w:hAnsi="Times New Roman"/>
          <w:i w:val="0"/>
          <w:sz w:val="28"/>
          <w:szCs w:val="28"/>
        </w:rPr>
        <w:t>ления материалов для участия в к</w:t>
      </w:r>
      <w:r w:rsidRPr="009371B8">
        <w:rPr>
          <w:rFonts w:ascii="Times New Roman" w:hAnsi="Times New Roman"/>
          <w:i w:val="0"/>
          <w:sz w:val="28"/>
          <w:szCs w:val="28"/>
        </w:rPr>
        <w:t xml:space="preserve">онференции </w:t>
      </w:r>
    </w:p>
    <w:p w:rsidR="00211B01" w:rsidRPr="009371B8" w:rsidRDefault="00211B01" w:rsidP="00211B01">
      <w:pPr>
        <w:rPr>
          <w:sz w:val="28"/>
          <w:szCs w:val="28"/>
        </w:rPr>
      </w:pPr>
    </w:p>
    <w:p w:rsidR="008A5379" w:rsidRPr="002C0226" w:rsidRDefault="000F1C1E" w:rsidP="00211B01">
      <w:pPr>
        <w:numPr>
          <w:ilvl w:val="0"/>
          <w:numId w:val="1"/>
        </w:numPr>
        <w:jc w:val="both"/>
        <w:rPr>
          <w:rFonts w:ascii="Times" w:hAnsi="Times"/>
          <w:b/>
          <w:i/>
          <w:sz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A5379">
        <w:rPr>
          <w:rFonts w:ascii="Times New Roman" w:hAnsi="Times New Roman"/>
          <w:sz w:val="28"/>
          <w:szCs w:val="28"/>
        </w:rPr>
        <w:t>аявку на участие в конференции</w:t>
      </w:r>
      <w:r w:rsidR="00A8633D">
        <w:rPr>
          <w:rFonts w:ascii="Times New Roman" w:hAnsi="Times New Roman"/>
          <w:sz w:val="28"/>
          <w:szCs w:val="28"/>
        </w:rPr>
        <w:t xml:space="preserve"> и</w:t>
      </w:r>
      <w:r w:rsidR="008A5379">
        <w:rPr>
          <w:rFonts w:ascii="Times New Roman" w:hAnsi="Times New Roman"/>
          <w:sz w:val="28"/>
          <w:szCs w:val="28"/>
        </w:rPr>
        <w:t xml:space="preserve"> статью</w:t>
      </w:r>
      <w:r w:rsidR="008A5379" w:rsidRPr="009371B8">
        <w:rPr>
          <w:rFonts w:ascii="Times New Roman" w:hAnsi="Times New Roman"/>
          <w:sz w:val="28"/>
          <w:szCs w:val="28"/>
        </w:rPr>
        <w:t xml:space="preserve"> </w:t>
      </w:r>
      <w:r w:rsidR="00211B01" w:rsidRPr="009371B8">
        <w:rPr>
          <w:rFonts w:ascii="Times New Roman" w:hAnsi="Times New Roman"/>
          <w:sz w:val="28"/>
          <w:szCs w:val="28"/>
        </w:rPr>
        <w:t xml:space="preserve">необходимо направить в Оргкомитет по электронной почте </w:t>
      </w:r>
      <w:hyperlink r:id="rId7" w:history="1">
        <w:r w:rsidR="00211B01" w:rsidRPr="009371B8">
          <w:rPr>
            <w:rStyle w:val="Lienhypertexte"/>
            <w:rFonts w:ascii="Times New Roman" w:hAnsi="Times New Roman"/>
            <w:sz w:val="28"/>
            <w:szCs w:val="28"/>
            <w:lang w:val="en-US"/>
          </w:rPr>
          <w:t>leticonf</w:t>
        </w:r>
        <w:r w:rsidR="00211B01" w:rsidRPr="009371B8">
          <w:rPr>
            <w:rStyle w:val="Lienhypertexte"/>
            <w:rFonts w:ascii="Times New Roman" w:hAnsi="Times New Roman"/>
            <w:sz w:val="28"/>
            <w:szCs w:val="28"/>
          </w:rPr>
          <w:t>@</w:t>
        </w:r>
        <w:r w:rsidR="00211B01" w:rsidRPr="009371B8">
          <w:rPr>
            <w:rStyle w:val="Lienhypertexte"/>
            <w:rFonts w:ascii="Times New Roman" w:hAnsi="Times New Roman"/>
            <w:sz w:val="28"/>
            <w:szCs w:val="28"/>
            <w:lang w:val="en-US"/>
          </w:rPr>
          <w:t>gmail</w:t>
        </w:r>
        <w:r w:rsidR="00211B01" w:rsidRPr="009371B8">
          <w:rPr>
            <w:rStyle w:val="Lienhypertexte"/>
            <w:rFonts w:ascii="Times New Roman" w:hAnsi="Times New Roman"/>
            <w:sz w:val="28"/>
            <w:szCs w:val="28"/>
          </w:rPr>
          <w:t>.</w:t>
        </w:r>
        <w:r w:rsidR="00211B01" w:rsidRPr="009371B8">
          <w:rPr>
            <w:rStyle w:val="Lienhypertexte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211B01" w:rsidRPr="009371B8">
        <w:rPr>
          <w:rFonts w:ascii="Times New Roman" w:hAnsi="Times New Roman"/>
          <w:sz w:val="28"/>
          <w:szCs w:val="28"/>
        </w:rPr>
        <w:t xml:space="preserve"> </w:t>
      </w:r>
      <w:r w:rsidR="00211B01" w:rsidRPr="008A5379">
        <w:rPr>
          <w:rFonts w:ascii="Times New Roman" w:hAnsi="Times New Roman"/>
          <w:sz w:val="28"/>
          <w:szCs w:val="28"/>
        </w:rPr>
        <w:t xml:space="preserve">не позднее </w:t>
      </w:r>
      <w:r w:rsidR="00211B01" w:rsidRPr="00A8633D">
        <w:rPr>
          <w:rFonts w:ascii="Times New Roman" w:hAnsi="Times New Roman"/>
          <w:sz w:val="28"/>
          <w:szCs w:val="28"/>
        </w:rPr>
        <w:t>2</w:t>
      </w:r>
      <w:r w:rsidR="008A5379" w:rsidRPr="00A8633D">
        <w:rPr>
          <w:rFonts w:ascii="Times New Roman" w:hAnsi="Times New Roman"/>
          <w:sz w:val="28"/>
          <w:szCs w:val="28"/>
        </w:rPr>
        <w:t>5</w:t>
      </w:r>
      <w:r w:rsidR="00211B01" w:rsidRPr="00A8633D">
        <w:rPr>
          <w:rFonts w:ascii="Times New Roman" w:hAnsi="Times New Roman"/>
          <w:sz w:val="28"/>
          <w:szCs w:val="28"/>
        </w:rPr>
        <w:t xml:space="preserve"> </w:t>
      </w:r>
      <w:r w:rsidR="008A5379" w:rsidRPr="00A8633D">
        <w:rPr>
          <w:rFonts w:ascii="Times New Roman" w:hAnsi="Times New Roman"/>
          <w:sz w:val="28"/>
          <w:szCs w:val="28"/>
        </w:rPr>
        <w:t>марта 2019</w:t>
      </w:r>
      <w:r w:rsidR="00211B01" w:rsidRPr="00A8633D">
        <w:rPr>
          <w:rFonts w:ascii="Times New Roman" w:hAnsi="Times New Roman"/>
          <w:sz w:val="28"/>
          <w:szCs w:val="28"/>
        </w:rPr>
        <w:t xml:space="preserve"> года.</w:t>
      </w:r>
      <w:r w:rsidR="00211B01" w:rsidRPr="009371B8">
        <w:rPr>
          <w:rFonts w:ascii="Times New Roman" w:hAnsi="Times New Roman"/>
          <w:sz w:val="28"/>
          <w:szCs w:val="28"/>
        </w:rPr>
        <w:t xml:space="preserve"> </w:t>
      </w:r>
      <w:r w:rsidR="00A45587" w:rsidRPr="00A8633D">
        <w:rPr>
          <w:rFonts w:ascii="Times" w:hAnsi="Times"/>
          <w:b/>
          <w:i/>
          <w:sz w:val="28"/>
        </w:rPr>
        <w:t xml:space="preserve">В </w:t>
      </w:r>
      <w:r w:rsidR="00A45587" w:rsidRPr="00A45587">
        <w:rPr>
          <w:rFonts w:ascii="Times" w:hAnsi="Times"/>
          <w:b/>
          <w:i/>
          <w:sz w:val="28"/>
          <w:u w:val="single"/>
        </w:rPr>
        <w:t>теме</w:t>
      </w:r>
      <w:r w:rsidR="00A45587" w:rsidRPr="00A8633D">
        <w:rPr>
          <w:rFonts w:ascii="Times" w:hAnsi="Times"/>
          <w:b/>
          <w:i/>
          <w:sz w:val="28"/>
        </w:rPr>
        <w:t xml:space="preserve"> письма необходимо указать секцию, к которой относится статья</w:t>
      </w:r>
      <w:r w:rsidR="00A45587" w:rsidRPr="002C0226">
        <w:rPr>
          <w:rFonts w:ascii="Times" w:hAnsi="Times"/>
          <w:b/>
          <w:i/>
          <w:sz w:val="28"/>
        </w:rPr>
        <w:t>.</w:t>
      </w:r>
      <w:r w:rsidR="002C0226" w:rsidRPr="002C0226">
        <w:rPr>
          <w:rFonts w:ascii="Times" w:hAnsi="Times"/>
          <w:b/>
          <w:i/>
          <w:sz w:val="28"/>
        </w:rPr>
        <w:t xml:space="preserve"> Для секций 1 и 2 просим указать соответствующий раздел (1.1, 1.2, 1.3, 2.1, 2.2, 2.3)</w:t>
      </w:r>
      <w:r w:rsidR="002C0226">
        <w:rPr>
          <w:rFonts w:asciiTheme="minorHAnsi" w:hAnsiTheme="minorHAnsi"/>
          <w:b/>
          <w:i/>
          <w:sz w:val="28"/>
        </w:rPr>
        <w:t>.</w:t>
      </w:r>
    </w:p>
    <w:p w:rsidR="00F36FFF" w:rsidRDefault="008A5379" w:rsidP="008A5379">
      <w:pPr>
        <w:numPr>
          <w:ilvl w:val="0"/>
          <w:numId w:val="1"/>
        </w:numPr>
        <w:jc w:val="both"/>
      </w:pPr>
      <w:r w:rsidRPr="009371B8">
        <w:rPr>
          <w:rFonts w:ascii="Times New Roman" w:hAnsi="Times New Roman"/>
          <w:sz w:val="28"/>
          <w:szCs w:val="28"/>
        </w:rPr>
        <w:t>Файл со статьей</w:t>
      </w:r>
      <w:r>
        <w:rPr>
          <w:rFonts w:ascii="Times New Roman" w:hAnsi="Times New Roman"/>
          <w:sz w:val="28"/>
          <w:szCs w:val="28"/>
        </w:rPr>
        <w:t xml:space="preserve"> для предварительного рассмотрения</w:t>
      </w:r>
      <w:r w:rsidRPr="009371B8">
        <w:rPr>
          <w:rFonts w:ascii="Times New Roman" w:hAnsi="Times New Roman"/>
          <w:sz w:val="28"/>
          <w:szCs w:val="28"/>
        </w:rPr>
        <w:t xml:space="preserve"> следует назвать «Фамилия1.doc» (или «Фамилия1.doc</w:t>
      </w:r>
      <w:r w:rsidRPr="009371B8">
        <w:rPr>
          <w:rFonts w:ascii="Times New Roman" w:hAnsi="Times New Roman"/>
          <w:sz w:val="28"/>
          <w:szCs w:val="28"/>
          <w:lang w:val="en-US"/>
        </w:rPr>
        <w:t>x</w:t>
      </w:r>
      <w:r w:rsidRPr="009371B8">
        <w:rPr>
          <w:rFonts w:ascii="Times New Roman" w:hAnsi="Times New Roman"/>
          <w:sz w:val="28"/>
          <w:szCs w:val="28"/>
        </w:rPr>
        <w:t>»)</w:t>
      </w:r>
      <w:r w:rsidR="00F36FFF">
        <w:t xml:space="preserve">. </w:t>
      </w:r>
    </w:p>
    <w:p w:rsidR="00F36FFF" w:rsidRDefault="00F36FFF" w:rsidP="00F36FF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897748" w:rsidRPr="008A5379">
        <w:rPr>
          <w:rFonts w:ascii="Times New Roman" w:hAnsi="Times New Roman"/>
          <w:sz w:val="28"/>
          <w:szCs w:val="28"/>
        </w:rPr>
        <w:t>айл с заявкой необходимо назвать «Фамилия2.doc» (или «Фамилия2.doc</w:t>
      </w:r>
      <w:r w:rsidR="00897748" w:rsidRPr="008A5379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»). </w:t>
      </w:r>
      <w:r w:rsidRPr="00A8633D">
        <w:rPr>
          <w:rFonts w:ascii="Times New Roman" w:hAnsi="Times New Roman"/>
          <w:b/>
          <w:i/>
          <w:sz w:val="28"/>
          <w:szCs w:val="28"/>
        </w:rPr>
        <w:t>Заявку на участие в конференции необходимо представить на каждого участника</w:t>
      </w:r>
      <w:r w:rsidRPr="00F36FFF">
        <w:rPr>
          <w:rFonts w:ascii="Times New Roman" w:hAnsi="Times New Roman"/>
          <w:b/>
          <w:sz w:val="28"/>
          <w:szCs w:val="28"/>
        </w:rPr>
        <w:t>.</w:t>
      </w:r>
      <w:r w:rsidRPr="009371B8">
        <w:rPr>
          <w:rFonts w:ascii="Times New Roman" w:hAnsi="Times New Roman"/>
          <w:sz w:val="28"/>
          <w:szCs w:val="28"/>
        </w:rPr>
        <w:t xml:space="preserve"> Форма заявки представлена ниже.</w:t>
      </w:r>
    </w:p>
    <w:p w:rsidR="008A5379" w:rsidRPr="00A8633D" w:rsidRDefault="00A8633D" w:rsidP="00F36FF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633D">
        <w:rPr>
          <w:rFonts w:ascii="Times New Roman" w:hAnsi="Times New Roman"/>
          <w:sz w:val="28"/>
          <w:szCs w:val="28"/>
        </w:rPr>
        <w:t xml:space="preserve">После получения подтверждения о публикации материалов в сборнике необходимо направить отсканированную квитанцию об оплате </w:t>
      </w:r>
      <w:proofErr w:type="spellStart"/>
      <w:r w:rsidRPr="00A8633D">
        <w:rPr>
          <w:rFonts w:ascii="Times New Roman" w:hAnsi="Times New Roman"/>
          <w:sz w:val="28"/>
          <w:szCs w:val="28"/>
        </w:rPr>
        <w:t>оргвзноса</w:t>
      </w:r>
      <w:proofErr w:type="spellEnd"/>
      <w:r w:rsidRPr="00A8633D">
        <w:rPr>
          <w:rFonts w:ascii="Times New Roman" w:hAnsi="Times New Roman"/>
          <w:sz w:val="28"/>
          <w:szCs w:val="28"/>
        </w:rPr>
        <w:t xml:space="preserve"> в Оргкомитет по электронной почте </w:t>
      </w:r>
      <w:hyperlink r:id="rId8" w:history="1">
        <w:r w:rsidRPr="00A8633D">
          <w:rPr>
            <w:rStyle w:val="Lienhypertexte"/>
            <w:rFonts w:ascii="Times New Roman" w:hAnsi="Times New Roman"/>
            <w:sz w:val="28"/>
            <w:szCs w:val="28"/>
            <w:lang w:val="en-US"/>
          </w:rPr>
          <w:t>leticonf</w:t>
        </w:r>
        <w:r w:rsidRPr="00A8633D">
          <w:rPr>
            <w:rStyle w:val="Lienhypertexte"/>
            <w:rFonts w:ascii="Times New Roman" w:hAnsi="Times New Roman"/>
            <w:sz w:val="28"/>
            <w:szCs w:val="28"/>
          </w:rPr>
          <w:t>@</w:t>
        </w:r>
        <w:r w:rsidRPr="00A8633D">
          <w:rPr>
            <w:rStyle w:val="Lienhypertexte"/>
            <w:rFonts w:ascii="Times New Roman" w:hAnsi="Times New Roman"/>
            <w:sz w:val="28"/>
            <w:szCs w:val="28"/>
            <w:lang w:val="en-US"/>
          </w:rPr>
          <w:t>gmail</w:t>
        </w:r>
        <w:r w:rsidRPr="00A8633D">
          <w:rPr>
            <w:rStyle w:val="Lienhypertexte"/>
            <w:rFonts w:ascii="Times New Roman" w:hAnsi="Times New Roman"/>
            <w:sz w:val="28"/>
            <w:szCs w:val="28"/>
          </w:rPr>
          <w:t>.</w:t>
        </w:r>
        <w:r w:rsidRPr="00A8633D">
          <w:rPr>
            <w:rStyle w:val="Lienhypertexte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A8633D">
        <w:rPr>
          <w:rFonts w:ascii="Times New Roman" w:hAnsi="Times New Roman"/>
          <w:sz w:val="28"/>
          <w:szCs w:val="28"/>
        </w:rPr>
        <w:t xml:space="preserve"> не позднее 10 апреля 2019 года. </w:t>
      </w:r>
      <w:r w:rsidR="00F36FFF" w:rsidRPr="00A8633D">
        <w:rPr>
          <w:rFonts w:ascii="Times New Roman" w:hAnsi="Times New Roman"/>
          <w:sz w:val="28"/>
          <w:szCs w:val="28"/>
        </w:rPr>
        <w:t>Ф</w:t>
      </w:r>
      <w:r w:rsidR="00897748" w:rsidRPr="00A8633D">
        <w:rPr>
          <w:rFonts w:ascii="Times New Roman" w:hAnsi="Times New Roman"/>
          <w:sz w:val="28"/>
          <w:szCs w:val="28"/>
        </w:rPr>
        <w:t>айл с отсканированной квитанцией</w:t>
      </w:r>
      <w:r w:rsidR="00F36FFF" w:rsidRPr="00A8633D">
        <w:rPr>
          <w:rFonts w:ascii="Times New Roman" w:hAnsi="Times New Roman"/>
          <w:sz w:val="28"/>
          <w:szCs w:val="28"/>
        </w:rPr>
        <w:t xml:space="preserve"> следует назвать</w:t>
      </w:r>
      <w:r w:rsidR="00897748" w:rsidRPr="00A8633D">
        <w:rPr>
          <w:rFonts w:ascii="Times New Roman" w:hAnsi="Times New Roman"/>
          <w:sz w:val="28"/>
          <w:szCs w:val="28"/>
        </w:rPr>
        <w:t xml:space="preserve"> – «Фамилия3.</w:t>
      </w:r>
      <w:r w:rsidR="00897748" w:rsidRPr="00A8633D">
        <w:rPr>
          <w:rFonts w:ascii="Times New Roman" w:hAnsi="Times New Roman"/>
          <w:sz w:val="28"/>
          <w:szCs w:val="28"/>
          <w:lang w:val="en-US"/>
        </w:rPr>
        <w:t>doc</w:t>
      </w:r>
      <w:r w:rsidR="002166D0" w:rsidRPr="00A8633D">
        <w:rPr>
          <w:rFonts w:ascii="Times New Roman" w:hAnsi="Times New Roman"/>
          <w:sz w:val="28"/>
          <w:szCs w:val="28"/>
        </w:rPr>
        <w:t>»</w:t>
      </w:r>
      <w:r w:rsidR="00897748" w:rsidRPr="00A8633D">
        <w:rPr>
          <w:rFonts w:ascii="Times New Roman" w:hAnsi="Times New Roman"/>
          <w:sz w:val="28"/>
          <w:szCs w:val="28"/>
        </w:rPr>
        <w:t xml:space="preserve"> (</w:t>
      </w:r>
      <w:r w:rsidR="002166D0" w:rsidRPr="00A8633D">
        <w:rPr>
          <w:rFonts w:ascii="Times New Roman" w:hAnsi="Times New Roman"/>
          <w:sz w:val="28"/>
          <w:szCs w:val="28"/>
        </w:rPr>
        <w:t>«</w:t>
      </w:r>
      <w:r w:rsidR="00897748" w:rsidRPr="00A8633D">
        <w:rPr>
          <w:rFonts w:ascii="Times New Roman" w:hAnsi="Times New Roman"/>
          <w:sz w:val="28"/>
          <w:szCs w:val="28"/>
        </w:rPr>
        <w:t>Фамилия3.</w:t>
      </w:r>
      <w:proofErr w:type="spellStart"/>
      <w:r w:rsidR="00897748" w:rsidRPr="00A8633D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="002166D0" w:rsidRPr="00A8633D">
        <w:rPr>
          <w:rFonts w:ascii="Times New Roman" w:hAnsi="Times New Roman"/>
          <w:sz w:val="28"/>
          <w:szCs w:val="28"/>
        </w:rPr>
        <w:t>»</w:t>
      </w:r>
      <w:r w:rsidR="00897748" w:rsidRPr="00A8633D">
        <w:rPr>
          <w:rFonts w:ascii="Times New Roman" w:hAnsi="Times New Roman"/>
          <w:sz w:val="28"/>
          <w:szCs w:val="28"/>
        </w:rPr>
        <w:t>).</w:t>
      </w:r>
      <w:r w:rsidR="00F36FFF" w:rsidRPr="00A8633D">
        <w:rPr>
          <w:rFonts w:ascii="Times New Roman" w:hAnsi="Times New Roman"/>
          <w:sz w:val="28"/>
          <w:szCs w:val="28"/>
        </w:rPr>
        <w:t xml:space="preserve"> </w:t>
      </w:r>
      <w:r w:rsidR="008A5379" w:rsidRPr="00A8633D">
        <w:rPr>
          <w:rFonts w:ascii="Times New Roman" w:hAnsi="Times New Roman"/>
          <w:b/>
          <w:i/>
          <w:sz w:val="28"/>
          <w:szCs w:val="28"/>
        </w:rPr>
        <w:t xml:space="preserve">Оплата квитанции осуществляется только после </w:t>
      </w:r>
      <w:r w:rsidR="00F36FFF" w:rsidRPr="00A8633D">
        <w:rPr>
          <w:rFonts w:ascii="Times New Roman" w:hAnsi="Times New Roman"/>
          <w:b/>
          <w:i/>
          <w:sz w:val="28"/>
          <w:szCs w:val="28"/>
        </w:rPr>
        <w:t>получения подтверждения</w:t>
      </w:r>
      <w:r w:rsidR="008A5379" w:rsidRPr="00A8633D">
        <w:rPr>
          <w:rFonts w:ascii="Times New Roman" w:hAnsi="Times New Roman"/>
          <w:b/>
          <w:i/>
          <w:sz w:val="28"/>
          <w:szCs w:val="28"/>
        </w:rPr>
        <w:t xml:space="preserve"> о </w:t>
      </w:r>
      <w:r w:rsidR="00F36FFF" w:rsidRPr="00A8633D">
        <w:rPr>
          <w:rFonts w:ascii="Times New Roman" w:hAnsi="Times New Roman"/>
          <w:b/>
          <w:i/>
          <w:sz w:val="28"/>
          <w:szCs w:val="28"/>
        </w:rPr>
        <w:t>принятии статьи к публикации от Оргкомитета</w:t>
      </w:r>
      <w:r w:rsidR="00F36FFF" w:rsidRPr="00A8633D">
        <w:rPr>
          <w:rFonts w:ascii="Times New Roman" w:hAnsi="Times New Roman"/>
          <w:b/>
          <w:sz w:val="28"/>
          <w:szCs w:val="28"/>
        </w:rPr>
        <w:t>.</w:t>
      </w:r>
    </w:p>
    <w:p w:rsidR="00211B01" w:rsidRPr="00F36FFF" w:rsidRDefault="00211B01" w:rsidP="00F36FF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36FFF">
        <w:rPr>
          <w:rFonts w:ascii="Times New Roman" w:hAnsi="Times New Roman"/>
          <w:sz w:val="28"/>
          <w:szCs w:val="28"/>
        </w:rPr>
        <w:t xml:space="preserve">Заявки и статьи, </w:t>
      </w:r>
      <w:r w:rsidR="00F36FFF" w:rsidRPr="0065340A">
        <w:rPr>
          <w:rFonts w:ascii="Times New Roman" w:hAnsi="Times New Roman"/>
          <w:i/>
          <w:sz w:val="28"/>
          <w:szCs w:val="28"/>
        </w:rPr>
        <w:t>присланные</w:t>
      </w:r>
      <w:r w:rsidR="00F36FFF" w:rsidRPr="00A8633D">
        <w:rPr>
          <w:rFonts w:ascii="Times New Roman" w:hAnsi="Times New Roman"/>
          <w:b/>
          <w:i/>
          <w:sz w:val="28"/>
          <w:szCs w:val="28"/>
        </w:rPr>
        <w:t xml:space="preserve"> после 25 марта 2019</w:t>
      </w:r>
      <w:r w:rsidRPr="00A8633D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Pr="00F36FFF">
        <w:rPr>
          <w:rFonts w:ascii="Times New Roman" w:hAnsi="Times New Roman"/>
          <w:sz w:val="28"/>
          <w:szCs w:val="28"/>
        </w:rPr>
        <w:t xml:space="preserve"> или оформленные с нарушением нижеуказанных требований, рассматриваться не будут.</w:t>
      </w:r>
      <w:r w:rsidR="00897748" w:rsidRPr="00F36FFF">
        <w:rPr>
          <w:rFonts w:ascii="Times New Roman" w:hAnsi="Times New Roman"/>
          <w:sz w:val="28"/>
          <w:szCs w:val="28"/>
        </w:rPr>
        <w:t xml:space="preserve"> </w:t>
      </w:r>
    </w:p>
    <w:p w:rsidR="00A8633D" w:rsidRDefault="00A863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211B01" w:rsidRPr="009371B8" w:rsidRDefault="00211B01" w:rsidP="00211B01">
      <w:pPr>
        <w:rPr>
          <w:rFonts w:ascii="Times New Roman" w:hAnsi="Times New Roman"/>
          <w:sz w:val="28"/>
          <w:szCs w:val="28"/>
        </w:rPr>
      </w:pPr>
    </w:p>
    <w:p w:rsidR="00211B01" w:rsidRPr="009371B8" w:rsidRDefault="00211B01" w:rsidP="00211B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>Приложение №2</w:t>
      </w:r>
    </w:p>
    <w:p w:rsidR="00211B01" w:rsidRPr="009371B8" w:rsidRDefault="00211B01" w:rsidP="00211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B01" w:rsidRPr="009371B8" w:rsidRDefault="00211B01" w:rsidP="00211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1B8">
        <w:rPr>
          <w:rFonts w:ascii="Times New Roman" w:hAnsi="Times New Roman"/>
          <w:b/>
          <w:sz w:val="28"/>
          <w:szCs w:val="28"/>
        </w:rPr>
        <w:t>Параметры оформления статьи</w:t>
      </w:r>
    </w:p>
    <w:p w:rsidR="00211B01" w:rsidRPr="009371B8" w:rsidRDefault="00211B01" w:rsidP="00211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B01" w:rsidRPr="009371B8" w:rsidRDefault="00211B01" w:rsidP="00211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>Содержание статьи д</w:t>
      </w:r>
      <w:r>
        <w:rPr>
          <w:rFonts w:ascii="Times New Roman" w:hAnsi="Times New Roman"/>
          <w:sz w:val="28"/>
          <w:szCs w:val="28"/>
        </w:rPr>
        <w:t>олжно соответствовать тематике к</w:t>
      </w:r>
      <w:r w:rsidRPr="009371B8">
        <w:rPr>
          <w:rFonts w:ascii="Times New Roman" w:hAnsi="Times New Roman"/>
          <w:sz w:val="28"/>
          <w:szCs w:val="28"/>
        </w:rPr>
        <w:t xml:space="preserve">онференции. </w:t>
      </w:r>
    </w:p>
    <w:p w:rsidR="00211B01" w:rsidRPr="009371B8" w:rsidRDefault="00211B01" w:rsidP="00211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>В каждой статье должны быть указаны следующие данные на русском и английском языках:</w:t>
      </w:r>
    </w:p>
    <w:p w:rsidR="00211B01" w:rsidRPr="00535F11" w:rsidRDefault="00211B01" w:rsidP="00535F1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F11">
        <w:rPr>
          <w:rFonts w:ascii="Times New Roman" w:hAnsi="Times New Roman"/>
          <w:sz w:val="28"/>
          <w:szCs w:val="28"/>
        </w:rPr>
        <w:t>название статьи;</w:t>
      </w:r>
    </w:p>
    <w:p w:rsidR="00211B01" w:rsidRPr="00535F11" w:rsidRDefault="00211B01" w:rsidP="00535F1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F11">
        <w:rPr>
          <w:rFonts w:ascii="Times New Roman" w:hAnsi="Times New Roman"/>
          <w:sz w:val="28"/>
          <w:szCs w:val="28"/>
        </w:rPr>
        <w:t xml:space="preserve">сведения об авторе/авторах – инициалы, фамилия, место работы/учебы, </w:t>
      </w:r>
      <w:r w:rsidRPr="00535F11">
        <w:rPr>
          <w:rFonts w:ascii="Times New Roman" w:hAnsi="Times New Roman"/>
          <w:sz w:val="28"/>
          <w:szCs w:val="28"/>
          <w:lang w:val="en-US"/>
        </w:rPr>
        <w:t>email</w:t>
      </w:r>
      <w:r w:rsidRPr="00535F11">
        <w:rPr>
          <w:rFonts w:ascii="Times New Roman" w:hAnsi="Times New Roman"/>
          <w:sz w:val="28"/>
          <w:szCs w:val="28"/>
        </w:rPr>
        <w:t>;</w:t>
      </w:r>
    </w:p>
    <w:p w:rsidR="00211B01" w:rsidRPr="00535F11" w:rsidRDefault="00211B01" w:rsidP="00535F1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F11">
        <w:rPr>
          <w:rFonts w:ascii="Times New Roman" w:hAnsi="Times New Roman"/>
          <w:sz w:val="28"/>
          <w:szCs w:val="28"/>
        </w:rPr>
        <w:t>аннотация (300-700 знаков);</w:t>
      </w:r>
    </w:p>
    <w:p w:rsidR="00211B01" w:rsidRPr="00535F11" w:rsidRDefault="00211B01" w:rsidP="00535F1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F11">
        <w:rPr>
          <w:rFonts w:ascii="Times New Roman" w:hAnsi="Times New Roman"/>
          <w:sz w:val="28"/>
          <w:szCs w:val="28"/>
        </w:rPr>
        <w:t>ключевые слова (5-8 слов или словосочетаний);</w:t>
      </w:r>
    </w:p>
    <w:p w:rsidR="00211B01" w:rsidRPr="00535F11" w:rsidRDefault="00211B01" w:rsidP="00535F1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F11">
        <w:rPr>
          <w:rFonts w:ascii="Times New Roman" w:hAnsi="Times New Roman"/>
          <w:sz w:val="28"/>
          <w:szCs w:val="28"/>
        </w:rPr>
        <w:t>УДК;</w:t>
      </w:r>
    </w:p>
    <w:p w:rsidR="00211B01" w:rsidRPr="00535F11" w:rsidRDefault="00211B01" w:rsidP="00535F1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F11">
        <w:rPr>
          <w:rFonts w:ascii="Times New Roman" w:hAnsi="Times New Roman"/>
          <w:sz w:val="28"/>
          <w:szCs w:val="28"/>
        </w:rPr>
        <w:t>библиографический список.</w:t>
      </w:r>
    </w:p>
    <w:p w:rsidR="00211B01" w:rsidRPr="009371B8" w:rsidRDefault="00211B01" w:rsidP="00211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 xml:space="preserve">Текст статьи необходимо выполнить в редакторе </w:t>
      </w:r>
      <w:proofErr w:type="spellStart"/>
      <w:r w:rsidRPr="009371B8">
        <w:rPr>
          <w:rFonts w:ascii="Times New Roman" w:hAnsi="Times New Roman"/>
          <w:sz w:val="28"/>
          <w:szCs w:val="28"/>
        </w:rPr>
        <w:t>WinWord</w:t>
      </w:r>
      <w:proofErr w:type="spellEnd"/>
      <w:r w:rsidRPr="009371B8">
        <w:rPr>
          <w:rFonts w:ascii="Times New Roman" w:hAnsi="Times New Roman"/>
          <w:sz w:val="28"/>
          <w:szCs w:val="28"/>
        </w:rPr>
        <w:t xml:space="preserve">, без сносок, графиков, рисунков, без использования опций «список» и «сноска». Ссылки на источники указываются в квадратных скобках [см. пример]. </w:t>
      </w:r>
      <w:r w:rsidRPr="00535F11">
        <w:rPr>
          <w:rFonts w:ascii="Times New Roman" w:hAnsi="Times New Roman"/>
          <w:b/>
          <w:i/>
          <w:sz w:val="28"/>
          <w:szCs w:val="28"/>
        </w:rPr>
        <w:t>Объем текста от 5 до 7 страниц.</w:t>
      </w:r>
    </w:p>
    <w:p w:rsidR="00211B01" w:rsidRPr="009371B8" w:rsidRDefault="00211B01" w:rsidP="00211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>Поля: верхнее и нижнее – 2 см, левое – 3 см, правое – 1,5 см. Шрифт</w:t>
      </w:r>
      <w:r w:rsidRPr="00F242FF">
        <w:rPr>
          <w:rFonts w:ascii="Times New Roman" w:hAnsi="Times New Roman"/>
          <w:sz w:val="28"/>
          <w:szCs w:val="28"/>
          <w:lang w:val="en-US"/>
        </w:rPr>
        <w:t xml:space="preserve"> – «</w:t>
      </w:r>
      <w:r w:rsidRPr="009371B8">
        <w:rPr>
          <w:rFonts w:ascii="Times New Roman" w:hAnsi="Times New Roman"/>
          <w:sz w:val="28"/>
          <w:szCs w:val="28"/>
          <w:lang w:val="en-US"/>
        </w:rPr>
        <w:t>Times</w:t>
      </w:r>
      <w:r w:rsidRPr="00F242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71B8">
        <w:rPr>
          <w:rFonts w:ascii="Times New Roman" w:hAnsi="Times New Roman"/>
          <w:sz w:val="28"/>
          <w:szCs w:val="28"/>
          <w:lang w:val="en-US"/>
        </w:rPr>
        <w:t>New</w:t>
      </w:r>
      <w:r w:rsidRPr="00F242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71B8">
        <w:rPr>
          <w:rFonts w:ascii="Times New Roman" w:hAnsi="Times New Roman"/>
          <w:sz w:val="28"/>
          <w:szCs w:val="28"/>
          <w:lang w:val="en-US"/>
        </w:rPr>
        <w:t>Roman</w:t>
      </w:r>
      <w:r w:rsidRPr="00F242FF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9371B8">
        <w:rPr>
          <w:rFonts w:ascii="Times New Roman" w:hAnsi="Times New Roman"/>
          <w:sz w:val="28"/>
          <w:szCs w:val="28"/>
        </w:rPr>
        <w:t>кегль</w:t>
      </w:r>
      <w:r w:rsidRPr="00F242FF">
        <w:rPr>
          <w:rFonts w:ascii="Times New Roman" w:hAnsi="Times New Roman"/>
          <w:sz w:val="28"/>
          <w:szCs w:val="28"/>
          <w:lang w:val="en-US"/>
        </w:rPr>
        <w:t xml:space="preserve"> – 14. </w:t>
      </w:r>
      <w:r w:rsidRPr="009371B8">
        <w:rPr>
          <w:rFonts w:ascii="Times New Roman" w:hAnsi="Times New Roman"/>
          <w:sz w:val="28"/>
          <w:szCs w:val="28"/>
        </w:rPr>
        <w:t xml:space="preserve">Межстрочный интервал – 1,0 строки. Абзацный отступ – 1 см. </w:t>
      </w:r>
      <w:r w:rsidRPr="00535F11">
        <w:rPr>
          <w:rFonts w:ascii="Times New Roman" w:hAnsi="Times New Roman"/>
          <w:b/>
          <w:i/>
          <w:sz w:val="28"/>
          <w:szCs w:val="28"/>
        </w:rPr>
        <w:t>Тексты докладов не редактируются</w:t>
      </w:r>
      <w:r w:rsidRPr="000C395C">
        <w:rPr>
          <w:rFonts w:ascii="Times New Roman" w:hAnsi="Times New Roman"/>
          <w:b/>
          <w:sz w:val="28"/>
          <w:szCs w:val="28"/>
        </w:rPr>
        <w:t>.</w:t>
      </w:r>
      <w:r w:rsidRPr="009371B8">
        <w:rPr>
          <w:rFonts w:ascii="Times New Roman" w:hAnsi="Times New Roman"/>
          <w:sz w:val="28"/>
          <w:szCs w:val="28"/>
        </w:rPr>
        <w:t xml:space="preserve"> </w:t>
      </w:r>
    </w:p>
    <w:p w:rsidR="00211B01" w:rsidRPr="009371B8" w:rsidRDefault="00211B01" w:rsidP="00211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>Перед текстом отдельными строками указать: УДК, после пустой строки инициалы и фамилии авторов, название организации, адрес электронной почты (выравнивание по левому краю, без абзацного отступа, после – пустая строка) и название доклада (прописные, жирный, выравнивание по центру, без абзацного отступа), затем аннотацию (</w:t>
      </w:r>
      <w:r>
        <w:rPr>
          <w:rFonts w:ascii="Times New Roman" w:hAnsi="Times New Roman"/>
          <w:sz w:val="28"/>
          <w:szCs w:val="28"/>
        </w:rPr>
        <w:t xml:space="preserve">курсив, </w:t>
      </w:r>
      <w:r w:rsidRPr="009371B8">
        <w:rPr>
          <w:rFonts w:ascii="Times New Roman" w:hAnsi="Times New Roman"/>
          <w:sz w:val="28"/>
          <w:szCs w:val="28"/>
        </w:rPr>
        <w:t>после - пустая строка) и ключевые слова (строчный, после – пустая строка), шрифт – «</w:t>
      </w:r>
      <w:proofErr w:type="spellStart"/>
      <w:r w:rsidRPr="009371B8">
        <w:rPr>
          <w:rFonts w:ascii="Times New Roman" w:hAnsi="Times New Roman"/>
          <w:sz w:val="28"/>
          <w:szCs w:val="28"/>
        </w:rPr>
        <w:t>Times</w:t>
      </w:r>
      <w:proofErr w:type="spellEnd"/>
      <w:r w:rsidRPr="00937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1B8">
        <w:rPr>
          <w:rFonts w:ascii="Times New Roman" w:hAnsi="Times New Roman"/>
          <w:sz w:val="28"/>
          <w:szCs w:val="28"/>
        </w:rPr>
        <w:t>New</w:t>
      </w:r>
      <w:proofErr w:type="spellEnd"/>
      <w:r w:rsidRPr="009371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1B8">
        <w:rPr>
          <w:rFonts w:ascii="Times New Roman" w:hAnsi="Times New Roman"/>
          <w:sz w:val="28"/>
          <w:szCs w:val="28"/>
        </w:rPr>
        <w:t>Roman</w:t>
      </w:r>
      <w:proofErr w:type="spellEnd"/>
      <w:r w:rsidRPr="009371B8">
        <w:rPr>
          <w:rFonts w:ascii="Times New Roman" w:hAnsi="Times New Roman"/>
          <w:sz w:val="28"/>
          <w:szCs w:val="28"/>
        </w:rPr>
        <w:t>».</w:t>
      </w:r>
    </w:p>
    <w:p w:rsidR="00211B01" w:rsidRPr="009371B8" w:rsidRDefault="00211B01" w:rsidP="00211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>Список литературы размещается после текста статьи («</w:t>
      </w:r>
      <w:r w:rsidRPr="00535F11">
        <w:rPr>
          <w:rFonts w:ascii="Times New Roman" w:hAnsi="Times New Roman"/>
          <w:sz w:val="28"/>
          <w:szCs w:val="28"/>
        </w:rPr>
        <w:t>ЛИТЕРАТУРА</w:t>
      </w:r>
      <w:r w:rsidRPr="009371B8">
        <w:rPr>
          <w:rFonts w:ascii="Times New Roman" w:hAnsi="Times New Roman"/>
          <w:sz w:val="28"/>
          <w:szCs w:val="28"/>
        </w:rPr>
        <w:t xml:space="preserve">»), оформляется </w:t>
      </w:r>
      <w:r w:rsidRPr="00535F11">
        <w:rPr>
          <w:rFonts w:ascii="Times New Roman" w:hAnsi="Times New Roman"/>
          <w:b/>
          <w:i/>
          <w:sz w:val="28"/>
          <w:szCs w:val="28"/>
        </w:rPr>
        <w:t>в алфавитном порядке</w:t>
      </w:r>
      <w:r w:rsidRPr="009371B8">
        <w:rPr>
          <w:rFonts w:ascii="Times New Roman" w:hAnsi="Times New Roman"/>
          <w:sz w:val="28"/>
          <w:szCs w:val="28"/>
        </w:rPr>
        <w:t>.</w:t>
      </w:r>
    </w:p>
    <w:p w:rsidR="00211B01" w:rsidRPr="009371B8" w:rsidRDefault="00211B01" w:rsidP="00211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>При отсылке к источнику, описание которого включено в библиографический список, в тексте статьи после упоминания о нем или после цитаты из него в квадратных скобках проставляется соответствующий номер, например, [1, с. 5].</w:t>
      </w:r>
    </w:p>
    <w:p w:rsidR="00211B01" w:rsidRDefault="00211B01" w:rsidP="00211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sz w:val="28"/>
          <w:szCs w:val="28"/>
        </w:rPr>
        <w:t xml:space="preserve">После библиографического списка указывается информация на английском языке: инициалы и фамилии авторов (строчный, </w:t>
      </w:r>
      <w:r>
        <w:rPr>
          <w:rFonts w:ascii="Times New Roman" w:hAnsi="Times New Roman"/>
          <w:sz w:val="28"/>
          <w:szCs w:val="28"/>
        </w:rPr>
        <w:t>полу</w:t>
      </w:r>
      <w:r w:rsidRPr="009371B8">
        <w:rPr>
          <w:rFonts w:ascii="Times New Roman" w:hAnsi="Times New Roman"/>
          <w:sz w:val="28"/>
          <w:szCs w:val="28"/>
        </w:rPr>
        <w:t>жирный) и место работы/учебы (строчный, курси</w:t>
      </w:r>
      <w:r>
        <w:rPr>
          <w:rFonts w:ascii="Times New Roman" w:hAnsi="Times New Roman"/>
          <w:sz w:val="28"/>
          <w:szCs w:val="28"/>
        </w:rPr>
        <w:t xml:space="preserve">в), </w:t>
      </w:r>
      <w:proofErr w:type="gramStart"/>
      <w:r>
        <w:rPr>
          <w:rFonts w:ascii="Times New Roman" w:hAnsi="Times New Roman"/>
          <w:sz w:val="28"/>
          <w:szCs w:val="28"/>
        </w:rPr>
        <w:t>название  доклада</w:t>
      </w:r>
      <w:proofErr w:type="gramEnd"/>
      <w:r>
        <w:rPr>
          <w:rFonts w:ascii="Times New Roman" w:hAnsi="Times New Roman"/>
          <w:sz w:val="28"/>
          <w:szCs w:val="28"/>
        </w:rPr>
        <w:t xml:space="preserve"> (прописной</w:t>
      </w:r>
      <w:r w:rsidRPr="009371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полу</w:t>
      </w:r>
      <w:r w:rsidRPr="009371B8">
        <w:rPr>
          <w:rFonts w:ascii="Times New Roman" w:hAnsi="Times New Roman"/>
          <w:sz w:val="28"/>
          <w:szCs w:val="28"/>
        </w:rPr>
        <w:t xml:space="preserve">жирный), аннотация </w:t>
      </w:r>
      <w:r w:rsidR="008A2C27">
        <w:rPr>
          <w:rFonts w:ascii="Times New Roman" w:hAnsi="Times New Roman"/>
          <w:sz w:val="28"/>
          <w:szCs w:val="28"/>
        </w:rPr>
        <w:t xml:space="preserve">(курсив) </w:t>
      </w:r>
      <w:r w:rsidRPr="009371B8">
        <w:rPr>
          <w:rFonts w:ascii="Times New Roman" w:hAnsi="Times New Roman"/>
          <w:sz w:val="28"/>
          <w:szCs w:val="28"/>
        </w:rPr>
        <w:t>и ключевые слова</w:t>
      </w:r>
      <w:r w:rsidR="008A2C27">
        <w:rPr>
          <w:rFonts w:ascii="Times New Roman" w:hAnsi="Times New Roman"/>
          <w:sz w:val="28"/>
          <w:szCs w:val="28"/>
        </w:rPr>
        <w:t xml:space="preserve"> (строчный)</w:t>
      </w:r>
      <w:r w:rsidRPr="009371B8">
        <w:rPr>
          <w:rFonts w:ascii="Times New Roman" w:hAnsi="Times New Roman"/>
          <w:sz w:val="28"/>
          <w:szCs w:val="28"/>
        </w:rPr>
        <w:t>, отделяемые пустыми строками.</w:t>
      </w:r>
    </w:p>
    <w:p w:rsidR="00211B01" w:rsidRDefault="00211B01" w:rsidP="00211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текста и из списка литературы необходимо убрать ВСЕ гиперссылки, а также снять гиперссылку с адреса электронной почты. Обращаем Ваше внимание, что электронная почта указывается отдельной строкой (см. образец) и не предваряется </w:t>
      </w:r>
      <w:r w:rsidRPr="00F820C9">
        <w:rPr>
          <w:rFonts w:ascii="Times New Roman" w:hAnsi="Times New Roman"/>
          <w:sz w:val="28"/>
          <w:szCs w:val="28"/>
        </w:rPr>
        <w:t>словом «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9D70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»</w:t>
      </w:r>
      <w:r w:rsidRPr="009D7062">
        <w:rPr>
          <w:rFonts w:ascii="Times New Roman" w:hAnsi="Times New Roman"/>
          <w:sz w:val="28"/>
          <w:szCs w:val="28"/>
        </w:rPr>
        <w:t>.</w:t>
      </w:r>
    </w:p>
    <w:p w:rsidR="00F36FFF" w:rsidRDefault="002166D0" w:rsidP="00211B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66D0">
        <w:rPr>
          <w:rFonts w:ascii="Times New Roman" w:hAnsi="Times New Roman"/>
          <w:b/>
          <w:sz w:val="28"/>
          <w:szCs w:val="28"/>
        </w:rPr>
        <w:t xml:space="preserve">Одним из основных требований к публикации статьи является высокий уровень грамотности </w:t>
      </w:r>
      <w:r>
        <w:rPr>
          <w:rFonts w:ascii="Times New Roman" w:hAnsi="Times New Roman"/>
          <w:b/>
          <w:sz w:val="28"/>
          <w:szCs w:val="28"/>
        </w:rPr>
        <w:t xml:space="preserve">Вашего </w:t>
      </w:r>
      <w:r w:rsidRPr="002166D0">
        <w:rPr>
          <w:rFonts w:ascii="Times New Roman" w:hAnsi="Times New Roman"/>
          <w:b/>
          <w:sz w:val="28"/>
          <w:szCs w:val="28"/>
        </w:rPr>
        <w:t>текста</w:t>
      </w:r>
      <w:r w:rsidR="00DC2921">
        <w:rPr>
          <w:rFonts w:ascii="Times New Roman" w:hAnsi="Times New Roman"/>
          <w:b/>
          <w:sz w:val="28"/>
          <w:szCs w:val="28"/>
        </w:rPr>
        <w:t xml:space="preserve"> и его правильное оформление</w:t>
      </w:r>
      <w:r w:rsidRPr="002166D0">
        <w:rPr>
          <w:rFonts w:ascii="Times New Roman" w:hAnsi="Times New Roman"/>
          <w:b/>
          <w:sz w:val="28"/>
          <w:szCs w:val="28"/>
        </w:rPr>
        <w:t>!</w:t>
      </w:r>
    </w:p>
    <w:p w:rsidR="00F36FFF" w:rsidRDefault="00F36FFF" w:rsidP="00211B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B01" w:rsidRPr="009371B8" w:rsidRDefault="00211B01" w:rsidP="00211B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B01" w:rsidRPr="009371B8" w:rsidRDefault="00211B01" w:rsidP="00211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b/>
          <w:sz w:val="28"/>
          <w:szCs w:val="28"/>
        </w:rPr>
        <w:t>Пример:</w:t>
      </w:r>
    </w:p>
    <w:tbl>
      <w:tblPr>
        <w:tblStyle w:val="Grilledutableau"/>
        <w:tblW w:w="9720" w:type="dxa"/>
        <w:tblInd w:w="169" w:type="dxa"/>
        <w:tblLook w:val="04A0" w:firstRow="1" w:lastRow="0" w:firstColumn="1" w:lastColumn="0" w:noHBand="0" w:noVBand="1"/>
      </w:tblPr>
      <w:tblGrid>
        <w:gridCol w:w="9720"/>
      </w:tblGrid>
      <w:tr w:rsidR="00211B01" w:rsidRPr="0065693D" w:rsidTr="00BE466F">
        <w:trPr>
          <w:trHeight w:val="6371"/>
        </w:trPr>
        <w:tc>
          <w:tcPr>
            <w:tcW w:w="9720" w:type="dxa"/>
          </w:tcPr>
          <w:p w:rsidR="00211B01" w:rsidRPr="009371B8" w:rsidRDefault="00211B01" w:rsidP="00BE466F">
            <w:pPr>
              <w:tabs>
                <w:tab w:val="left" w:pos="9504"/>
              </w:tabs>
              <w:ind w:left="-27" w:righ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71B8">
              <w:rPr>
                <w:rFonts w:ascii="Times New Roman" w:hAnsi="Times New Roman"/>
                <w:sz w:val="28"/>
                <w:szCs w:val="28"/>
              </w:rPr>
              <w:t>УДК 800.92:519.682</w:t>
            </w:r>
          </w:p>
          <w:p w:rsidR="00211B01" w:rsidRPr="009371B8" w:rsidRDefault="00211B01" w:rsidP="00BE466F">
            <w:pPr>
              <w:tabs>
                <w:tab w:val="left" w:pos="9504"/>
              </w:tabs>
              <w:ind w:left="-27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B8">
              <w:rPr>
                <w:rFonts w:ascii="Times New Roman" w:hAnsi="Times New Roman"/>
                <w:sz w:val="28"/>
                <w:szCs w:val="28"/>
              </w:rPr>
              <w:t>[пустая строка]</w:t>
            </w:r>
          </w:p>
          <w:p w:rsidR="00211B01" w:rsidRPr="00340734" w:rsidRDefault="00211B01" w:rsidP="00BE466F">
            <w:pPr>
              <w:tabs>
                <w:tab w:val="left" w:pos="9504"/>
              </w:tabs>
              <w:ind w:left="-27" w:right="34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371B8">
              <w:rPr>
                <w:rFonts w:ascii="Times New Roman" w:hAnsi="Times New Roman"/>
                <w:b/>
                <w:sz w:val="28"/>
                <w:szCs w:val="28"/>
              </w:rPr>
              <w:t xml:space="preserve">И. С. Степаненко </w:t>
            </w:r>
          </w:p>
          <w:p w:rsidR="00211B01" w:rsidRDefault="00211B01" w:rsidP="00BE466F">
            <w:pPr>
              <w:tabs>
                <w:tab w:val="left" w:pos="9504"/>
              </w:tabs>
              <w:ind w:left="-27" w:right="34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371B8">
              <w:rPr>
                <w:rFonts w:ascii="Times New Roman" w:hAnsi="Times New Roman"/>
                <w:i/>
                <w:sz w:val="28"/>
                <w:szCs w:val="28"/>
              </w:rPr>
              <w:t>Санкт-Петербургский государственный электротехнический университет «ЛЭТИ» им. В. И. Ульянова (Ленина),</w:t>
            </w:r>
          </w:p>
          <w:p w:rsidR="00211B01" w:rsidRPr="00D42F16" w:rsidRDefault="0065340A" w:rsidP="006471BF">
            <w:pPr>
              <w:tabs>
                <w:tab w:val="left" w:pos="9504"/>
              </w:tabs>
              <w:ind w:right="34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11B01" w:rsidRPr="00D42F16">
                <w:rPr>
                  <w:rStyle w:val="Lienhypertext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lockhard@rambler.ru</w:t>
              </w:r>
            </w:hyperlink>
          </w:p>
          <w:p w:rsidR="00211B01" w:rsidRPr="009D7062" w:rsidRDefault="00211B01" w:rsidP="00BE466F">
            <w:pPr>
              <w:tabs>
                <w:tab w:val="left" w:pos="9504"/>
              </w:tabs>
              <w:ind w:left="-27" w:right="34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371B8">
              <w:rPr>
                <w:rFonts w:ascii="Times New Roman" w:hAnsi="Times New Roman"/>
                <w:b/>
                <w:sz w:val="28"/>
                <w:szCs w:val="28"/>
              </w:rPr>
              <w:t xml:space="preserve">А. А. Шумков </w:t>
            </w:r>
          </w:p>
          <w:p w:rsidR="00211B01" w:rsidRDefault="00211B01" w:rsidP="00BE466F">
            <w:pPr>
              <w:tabs>
                <w:tab w:val="left" w:pos="9504"/>
              </w:tabs>
              <w:ind w:left="-27" w:righ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71B8">
              <w:rPr>
                <w:rFonts w:ascii="Times New Roman" w:hAnsi="Times New Roman"/>
                <w:i/>
                <w:sz w:val="28"/>
                <w:szCs w:val="28"/>
              </w:rPr>
              <w:t>Санкт-Петербургский государственный электротехнический университет «Л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ЭТИ» им. В. И. Ульянова (Ленина</w:t>
            </w:r>
            <w:r w:rsidRPr="0034073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9371B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211B01" w:rsidRPr="009371B8" w:rsidRDefault="00211B01" w:rsidP="00BE466F">
            <w:pPr>
              <w:tabs>
                <w:tab w:val="left" w:pos="9504"/>
              </w:tabs>
              <w:ind w:left="-27" w:right="34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2F16">
              <w:rPr>
                <w:rFonts w:ascii="Times New Roman" w:hAnsi="Times New Roman"/>
                <w:sz w:val="28"/>
                <w:szCs w:val="28"/>
              </w:rPr>
              <w:t>noizen@mail.ru</w:t>
            </w:r>
          </w:p>
          <w:p w:rsidR="00211B01" w:rsidRPr="009371B8" w:rsidRDefault="00211B01" w:rsidP="00BE466F">
            <w:pPr>
              <w:tabs>
                <w:tab w:val="left" w:pos="9504"/>
              </w:tabs>
              <w:ind w:left="-27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B8">
              <w:rPr>
                <w:rFonts w:ascii="Times New Roman" w:hAnsi="Times New Roman"/>
                <w:sz w:val="28"/>
                <w:szCs w:val="28"/>
              </w:rPr>
              <w:t xml:space="preserve"> [пустая строка]</w:t>
            </w:r>
          </w:p>
          <w:p w:rsidR="00211B01" w:rsidRPr="009371B8" w:rsidRDefault="00211B01" w:rsidP="00BE466F">
            <w:pPr>
              <w:tabs>
                <w:tab w:val="left" w:pos="9504"/>
              </w:tabs>
              <w:ind w:left="-27" w:righ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1B8">
              <w:rPr>
                <w:rFonts w:ascii="Times New Roman" w:hAnsi="Times New Roman"/>
                <w:b/>
                <w:sz w:val="28"/>
                <w:szCs w:val="28"/>
              </w:rPr>
              <w:t>ЯВЛЕНИЕ НОМИНАЛИЗАЦИИ В РАМКАХ</w:t>
            </w:r>
          </w:p>
          <w:p w:rsidR="00211B01" w:rsidRPr="009371B8" w:rsidRDefault="00211B01" w:rsidP="00BE466F">
            <w:pPr>
              <w:tabs>
                <w:tab w:val="left" w:pos="9504"/>
              </w:tabs>
              <w:ind w:left="-27" w:righ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1B8">
              <w:rPr>
                <w:rFonts w:ascii="Times New Roman" w:hAnsi="Times New Roman"/>
                <w:b/>
                <w:sz w:val="28"/>
                <w:szCs w:val="28"/>
              </w:rPr>
              <w:t>АБСТРАКТНО-ОБОБЩАЮЩЕЙ МОДЕЛИ СЕМИФИНИТИВА</w:t>
            </w:r>
          </w:p>
          <w:p w:rsidR="00211B01" w:rsidRPr="009371B8" w:rsidRDefault="00211B01" w:rsidP="00BE466F">
            <w:pPr>
              <w:tabs>
                <w:tab w:val="left" w:pos="9504"/>
              </w:tabs>
              <w:ind w:left="-27" w:righ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1B8">
              <w:rPr>
                <w:rFonts w:ascii="Times New Roman" w:hAnsi="Times New Roman"/>
                <w:b/>
                <w:sz w:val="28"/>
                <w:szCs w:val="28"/>
              </w:rPr>
              <w:t>НУЛЕВОЙ ПРОЧНОСТИ</w:t>
            </w:r>
          </w:p>
          <w:p w:rsidR="00211B01" w:rsidRPr="009371B8" w:rsidRDefault="00211B01" w:rsidP="00BE466F">
            <w:pPr>
              <w:tabs>
                <w:tab w:val="left" w:pos="9504"/>
              </w:tabs>
              <w:ind w:left="-27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B8">
              <w:rPr>
                <w:rFonts w:ascii="Times New Roman" w:hAnsi="Times New Roman"/>
                <w:sz w:val="28"/>
                <w:szCs w:val="28"/>
              </w:rPr>
              <w:t>[пустая строка]</w:t>
            </w:r>
          </w:p>
          <w:p w:rsidR="00211B01" w:rsidRPr="009371B8" w:rsidRDefault="00211B01" w:rsidP="00BE466F">
            <w:pPr>
              <w:tabs>
                <w:tab w:val="left" w:pos="9240"/>
                <w:tab w:val="left" w:pos="9504"/>
              </w:tabs>
              <w:ind w:left="-27" w:right="34" w:firstLine="56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371B8">
              <w:rPr>
                <w:rFonts w:ascii="Times New Roman" w:hAnsi="Times New Roman"/>
                <w:i/>
                <w:sz w:val="28"/>
                <w:szCs w:val="28"/>
              </w:rPr>
              <w:t>Рассматривает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ся явление номинализации и представляется способ, позволяющий</w:t>
            </w:r>
            <w:r w:rsidRPr="009371B8">
              <w:rPr>
                <w:rFonts w:ascii="Times New Roman" w:hAnsi="Times New Roman"/>
                <w:i/>
                <w:sz w:val="28"/>
                <w:szCs w:val="28"/>
              </w:rPr>
              <w:t xml:space="preserve"> объяснить возникновение герундиальных форм. Исследуется абстрактно-обобщающая модель </w:t>
            </w:r>
            <w:proofErr w:type="spellStart"/>
            <w:r w:rsidRPr="009371B8">
              <w:rPr>
                <w:rFonts w:ascii="Times New Roman" w:hAnsi="Times New Roman"/>
                <w:i/>
                <w:sz w:val="28"/>
                <w:szCs w:val="28"/>
              </w:rPr>
              <w:t>семифинитива</w:t>
            </w:r>
            <w:proofErr w:type="spellEnd"/>
            <w:r w:rsidRPr="009371B8">
              <w:rPr>
                <w:rFonts w:ascii="Times New Roman" w:hAnsi="Times New Roman"/>
                <w:i/>
                <w:sz w:val="28"/>
                <w:szCs w:val="28"/>
              </w:rPr>
              <w:t xml:space="preserve"> нулевой прочности. На глубинном уровне обнаружено сходство процесса номинализации с процессом образования составного подлежащего.</w:t>
            </w:r>
          </w:p>
          <w:p w:rsidR="00211B01" w:rsidRPr="009371B8" w:rsidRDefault="00211B01" w:rsidP="00BE466F">
            <w:pPr>
              <w:tabs>
                <w:tab w:val="left" w:pos="9504"/>
              </w:tabs>
              <w:ind w:left="-27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B8">
              <w:rPr>
                <w:rFonts w:ascii="Times New Roman" w:hAnsi="Times New Roman"/>
                <w:sz w:val="28"/>
                <w:szCs w:val="28"/>
              </w:rPr>
              <w:t>[пустая строка]</w:t>
            </w:r>
          </w:p>
          <w:p w:rsidR="00211B01" w:rsidRPr="009371B8" w:rsidRDefault="00211B01" w:rsidP="00BE466F">
            <w:pPr>
              <w:tabs>
                <w:tab w:val="left" w:pos="9504"/>
              </w:tabs>
              <w:ind w:righ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1B8">
              <w:rPr>
                <w:rFonts w:ascii="Times New Roman" w:hAnsi="Times New Roman"/>
                <w:sz w:val="28"/>
                <w:szCs w:val="28"/>
              </w:rPr>
              <w:t xml:space="preserve">Герундий, номинализация, </w:t>
            </w:r>
            <w:proofErr w:type="spellStart"/>
            <w:r w:rsidRPr="009371B8">
              <w:rPr>
                <w:rFonts w:ascii="Times New Roman" w:hAnsi="Times New Roman"/>
                <w:sz w:val="28"/>
                <w:szCs w:val="28"/>
              </w:rPr>
              <w:t>семифинитив</w:t>
            </w:r>
            <w:proofErr w:type="spellEnd"/>
            <w:r w:rsidRPr="009371B8">
              <w:rPr>
                <w:rFonts w:ascii="Times New Roman" w:hAnsi="Times New Roman"/>
                <w:sz w:val="28"/>
                <w:szCs w:val="28"/>
              </w:rPr>
              <w:t>, нулевая прочность, модификация</w:t>
            </w:r>
          </w:p>
          <w:p w:rsidR="00211B01" w:rsidRPr="009371B8" w:rsidRDefault="00211B01" w:rsidP="00BE466F">
            <w:pPr>
              <w:tabs>
                <w:tab w:val="left" w:pos="9504"/>
              </w:tabs>
              <w:ind w:left="-27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B8">
              <w:rPr>
                <w:rFonts w:ascii="Times New Roman" w:hAnsi="Times New Roman"/>
                <w:sz w:val="28"/>
                <w:szCs w:val="28"/>
              </w:rPr>
              <w:t>[пустая строка]</w:t>
            </w:r>
          </w:p>
          <w:p w:rsidR="00211B01" w:rsidRPr="009371B8" w:rsidRDefault="00211B01" w:rsidP="00BE466F">
            <w:pPr>
              <w:tabs>
                <w:tab w:val="left" w:pos="9504"/>
              </w:tabs>
              <w:ind w:left="-27" w:right="34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1B8">
              <w:rPr>
                <w:rFonts w:ascii="Times New Roman" w:hAnsi="Times New Roman"/>
                <w:sz w:val="28"/>
                <w:szCs w:val="28"/>
              </w:rPr>
              <w:t>Явление номинализации, характерное для естественного языка в целом, привлекает внимание множества лингвистов, но до настоящего времени трактовка этого явления остается неоднозначной и спорной. В своей работе «Грамматика английских номинализаций» Р. Лиз под этим явлением подразумевает трансформацию, с помощью которой порождаются все виды субстантивов, включая и актантные имена. Р. Лиз пишет о том, что посредством номинализации предложение трансформируется в субстантив, который в дальнейшем может быть подставлен в другое предложение [1].</w:t>
            </w:r>
          </w:p>
          <w:p w:rsidR="00211B01" w:rsidRPr="009371B8" w:rsidRDefault="00211B01" w:rsidP="00BE466F">
            <w:pPr>
              <w:tabs>
                <w:tab w:val="left" w:pos="9504"/>
              </w:tabs>
              <w:ind w:left="-27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B8">
              <w:rPr>
                <w:rFonts w:ascii="Times New Roman" w:hAnsi="Times New Roman"/>
                <w:sz w:val="28"/>
                <w:szCs w:val="28"/>
              </w:rPr>
              <w:t>[пустая строка]</w:t>
            </w:r>
          </w:p>
          <w:p w:rsidR="00211B01" w:rsidRPr="009371B8" w:rsidRDefault="00211B01" w:rsidP="00BE466F">
            <w:pPr>
              <w:tabs>
                <w:tab w:val="left" w:pos="9504"/>
              </w:tabs>
              <w:ind w:left="-27" w:righ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1B8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  <w:p w:rsidR="00211B01" w:rsidRPr="009371B8" w:rsidRDefault="00211B01" w:rsidP="005B33E7">
            <w:pPr>
              <w:tabs>
                <w:tab w:val="left" w:pos="9504"/>
              </w:tabs>
              <w:ind w:left="-27" w:right="34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1B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9371B8">
              <w:rPr>
                <w:rFonts w:ascii="Times New Roman" w:hAnsi="Times New Roman"/>
                <w:sz w:val="28"/>
                <w:szCs w:val="28"/>
              </w:rPr>
              <w:t>Бреус</w:t>
            </w:r>
            <w:proofErr w:type="spellEnd"/>
            <w:r w:rsidRPr="009371B8">
              <w:rPr>
                <w:rFonts w:ascii="Times New Roman" w:hAnsi="Times New Roman"/>
                <w:sz w:val="28"/>
                <w:szCs w:val="28"/>
              </w:rPr>
              <w:t xml:space="preserve"> Е. В. Теория и практика перевода с английского языка на русский. М.: Изд-во УРАО, 2001. </w:t>
            </w:r>
          </w:p>
          <w:p w:rsidR="00211B01" w:rsidRPr="009371B8" w:rsidRDefault="00211B01" w:rsidP="005B33E7">
            <w:pPr>
              <w:tabs>
                <w:tab w:val="left" w:pos="9504"/>
              </w:tabs>
              <w:ind w:left="-27" w:right="34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71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9371B8">
              <w:rPr>
                <w:rFonts w:ascii="Times New Roman" w:hAnsi="Times New Roman"/>
                <w:sz w:val="28"/>
                <w:szCs w:val="28"/>
              </w:rPr>
              <w:t>Буторин</w:t>
            </w:r>
            <w:proofErr w:type="spellEnd"/>
            <w:r w:rsidRPr="009371B8">
              <w:rPr>
                <w:rFonts w:ascii="Times New Roman" w:hAnsi="Times New Roman"/>
                <w:sz w:val="28"/>
                <w:szCs w:val="28"/>
              </w:rPr>
              <w:t xml:space="preserve"> С. С. О номинализа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семантических предикатов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9371B8">
              <w:rPr>
                <w:rFonts w:ascii="Times New Roman" w:hAnsi="Times New Roman"/>
                <w:sz w:val="28"/>
                <w:szCs w:val="28"/>
              </w:rPr>
              <w:t>етском</w:t>
            </w:r>
            <w:proofErr w:type="spellEnd"/>
            <w:r w:rsidRPr="009371B8">
              <w:rPr>
                <w:rFonts w:ascii="Times New Roman" w:hAnsi="Times New Roman"/>
                <w:sz w:val="28"/>
                <w:szCs w:val="28"/>
              </w:rPr>
              <w:t xml:space="preserve"> языке // Сибирский лингвистический семинар. Новосибирск</w:t>
            </w:r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2002. № 1 (3). URL: http: </w:t>
            </w:r>
            <w:r w:rsidRPr="00D42F16">
              <w:rPr>
                <w:rFonts w:ascii="Times New Roman" w:hAnsi="Times New Roman"/>
                <w:sz w:val="28"/>
                <w:szCs w:val="28"/>
                <w:lang w:val="en-US"/>
              </w:rPr>
              <w:t>www.philology.ru/inguistics4/butorin-02.htm</w:t>
            </w:r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11B01" w:rsidRPr="009371B8" w:rsidRDefault="00211B01" w:rsidP="005B33E7">
            <w:pPr>
              <w:tabs>
                <w:tab w:val="left" w:pos="9504"/>
              </w:tabs>
              <w:ind w:left="-27" w:right="34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Lees R. B. The Grammar of </w:t>
            </w:r>
            <w:proofErr w:type="spellStart"/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proofErr w:type="spellEnd"/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nominalizations. Bloomington, IN: Indiana University Press, 1960.</w:t>
            </w:r>
          </w:p>
          <w:p w:rsidR="00211B01" w:rsidRPr="009371B8" w:rsidRDefault="00211B01" w:rsidP="00BE466F">
            <w:pPr>
              <w:tabs>
                <w:tab w:val="left" w:pos="9504"/>
              </w:tabs>
              <w:ind w:left="-27" w:righ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9371B8">
              <w:rPr>
                <w:rFonts w:ascii="Times New Roman" w:hAnsi="Times New Roman"/>
                <w:sz w:val="28"/>
                <w:szCs w:val="28"/>
              </w:rPr>
              <w:t>пустая</w:t>
            </w:r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71B8">
              <w:rPr>
                <w:rFonts w:ascii="Times New Roman" w:hAnsi="Times New Roman"/>
                <w:sz w:val="28"/>
                <w:szCs w:val="28"/>
              </w:rPr>
              <w:t>строка</w:t>
            </w:r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  <w:p w:rsidR="00211B01" w:rsidRPr="009D7062" w:rsidRDefault="00211B01" w:rsidP="00BE466F">
            <w:pPr>
              <w:tabs>
                <w:tab w:val="left" w:pos="9504"/>
              </w:tabs>
              <w:ind w:right="34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D706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Stepanenko</w:t>
            </w:r>
            <w:proofErr w:type="spellEnd"/>
            <w:r w:rsidRPr="009D706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,</w:t>
            </w:r>
            <w:r w:rsidR="005B33E7" w:rsidRPr="005B33E7">
              <w:rPr>
                <w:rFonts w:ascii="Times" w:hAnsi="Times"/>
                <w:b/>
                <w:i/>
                <w:sz w:val="28"/>
                <w:szCs w:val="28"/>
                <w:lang w:val="en-US"/>
              </w:rPr>
              <w:t xml:space="preserve">  I.</w:t>
            </w:r>
            <w:proofErr w:type="gramEnd"/>
            <w:r w:rsidR="005B33E7" w:rsidRPr="005B33E7">
              <w:rPr>
                <w:rFonts w:ascii="Times" w:hAnsi="Times"/>
                <w:b/>
                <w:i/>
                <w:sz w:val="28"/>
                <w:szCs w:val="28"/>
                <w:lang w:val="en-US"/>
              </w:rPr>
              <w:t xml:space="preserve"> S.; </w:t>
            </w:r>
            <w:r w:rsidRPr="005B33E7">
              <w:rPr>
                <w:rFonts w:ascii="Times" w:hAnsi="Times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33E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Shumkov</w:t>
            </w:r>
            <w:proofErr w:type="spellEnd"/>
            <w:r w:rsidR="005B33E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r w:rsidR="005B33E7" w:rsidRPr="009D7062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="005B33E7" w:rsidRPr="009D706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. A.</w:t>
            </w:r>
          </w:p>
          <w:p w:rsidR="00211B01" w:rsidRPr="009D7062" w:rsidRDefault="00211B01" w:rsidP="00BE466F">
            <w:pPr>
              <w:tabs>
                <w:tab w:val="left" w:pos="9504"/>
              </w:tabs>
              <w:ind w:left="-27" w:right="34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D706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Saint Petersburg State Ele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ctrotechnical University «LETI»</w:t>
            </w:r>
          </w:p>
          <w:p w:rsidR="00211B01" w:rsidRPr="009371B8" w:rsidRDefault="00211B01" w:rsidP="00BE466F">
            <w:pPr>
              <w:pStyle w:val="Paragraphedeliste"/>
              <w:tabs>
                <w:tab w:val="left" w:pos="9504"/>
              </w:tabs>
              <w:ind w:left="-27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9371B8">
              <w:rPr>
                <w:rFonts w:ascii="Times New Roman" w:hAnsi="Times New Roman"/>
                <w:sz w:val="28"/>
                <w:szCs w:val="28"/>
              </w:rPr>
              <w:t>пустая</w:t>
            </w:r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71B8">
              <w:rPr>
                <w:rFonts w:ascii="Times New Roman" w:hAnsi="Times New Roman"/>
                <w:sz w:val="28"/>
                <w:szCs w:val="28"/>
              </w:rPr>
              <w:t>строка</w:t>
            </w:r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  <w:p w:rsidR="00211B01" w:rsidRPr="009371B8" w:rsidRDefault="00211B01" w:rsidP="00BE466F">
            <w:pPr>
              <w:pStyle w:val="Paragraphedeliste"/>
              <w:tabs>
                <w:tab w:val="left" w:pos="9504"/>
              </w:tabs>
              <w:ind w:left="-27" w:right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71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 PHENOMENON OF NOMINALIZATION</w:t>
            </w:r>
          </w:p>
          <w:p w:rsidR="00211B01" w:rsidRPr="009371B8" w:rsidRDefault="00211B01" w:rsidP="00BE466F">
            <w:pPr>
              <w:pStyle w:val="Paragraphedeliste"/>
              <w:tabs>
                <w:tab w:val="left" w:pos="9504"/>
              </w:tabs>
              <w:ind w:left="-27" w:right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71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 THE COURSE OF ABSTRACT</w:t>
            </w:r>
          </w:p>
          <w:p w:rsidR="00211B01" w:rsidRPr="009371B8" w:rsidRDefault="00211B01" w:rsidP="00BE466F">
            <w:pPr>
              <w:pStyle w:val="Paragraphedeliste"/>
              <w:tabs>
                <w:tab w:val="left" w:pos="9504"/>
              </w:tabs>
              <w:ind w:left="-27" w:right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71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SYNTHETIC MODEL OF ZERO HARDNESS SEMIFINITIVE</w:t>
            </w:r>
          </w:p>
          <w:p w:rsidR="00211B01" w:rsidRPr="009371B8" w:rsidRDefault="00211B01" w:rsidP="00BE466F">
            <w:pPr>
              <w:pStyle w:val="Paragraphedeliste"/>
              <w:tabs>
                <w:tab w:val="left" w:pos="9504"/>
              </w:tabs>
              <w:ind w:left="-27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9371B8">
              <w:rPr>
                <w:rFonts w:ascii="Times New Roman" w:hAnsi="Times New Roman"/>
                <w:sz w:val="28"/>
                <w:szCs w:val="28"/>
              </w:rPr>
              <w:t>пустая</w:t>
            </w:r>
            <w:r w:rsidR="00DC2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1B8">
              <w:rPr>
                <w:rFonts w:ascii="Times New Roman" w:hAnsi="Times New Roman"/>
                <w:sz w:val="28"/>
                <w:szCs w:val="28"/>
              </w:rPr>
              <w:t>строка</w:t>
            </w:r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  <w:p w:rsidR="00211B01" w:rsidRPr="009D7062" w:rsidRDefault="00211B01" w:rsidP="00BE466F">
            <w:pPr>
              <w:tabs>
                <w:tab w:val="left" w:pos="9504"/>
              </w:tabs>
              <w:ind w:left="-27" w:right="34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2C2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The phenomenon of nominalization is considered and an </w:t>
            </w:r>
            <w:proofErr w:type="gramStart"/>
            <w:r w:rsidRPr="008A2C2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approach  to</w:t>
            </w:r>
            <w:proofErr w:type="gramEnd"/>
            <w:r w:rsidRPr="008A2C2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explain the genesis of gerund forms is provided. The abstract synthetic model of zero hardness </w:t>
            </w:r>
            <w:proofErr w:type="spellStart"/>
            <w:r w:rsidRPr="008A2C2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semifinitive</w:t>
            </w:r>
            <w:proofErr w:type="spellEnd"/>
            <w:r w:rsidRPr="008A2C2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is investigated. The resemblance of nominalization process and compound subject formation process is revealed at depth level</w:t>
            </w:r>
            <w:r w:rsidRPr="009D706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11B01" w:rsidRPr="009371B8" w:rsidRDefault="00211B01" w:rsidP="00BE466F">
            <w:pPr>
              <w:tabs>
                <w:tab w:val="left" w:pos="9504"/>
              </w:tabs>
              <w:ind w:left="-27" w:righ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9371B8">
              <w:rPr>
                <w:rFonts w:ascii="Times New Roman" w:hAnsi="Times New Roman"/>
                <w:sz w:val="28"/>
                <w:szCs w:val="28"/>
              </w:rPr>
              <w:t>пустая</w:t>
            </w:r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71B8">
              <w:rPr>
                <w:rFonts w:ascii="Times New Roman" w:hAnsi="Times New Roman"/>
                <w:sz w:val="28"/>
                <w:szCs w:val="28"/>
              </w:rPr>
              <w:t>строка</w:t>
            </w:r>
            <w:r w:rsidRPr="009371B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  <w:p w:rsidR="00211B01" w:rsidRPr="005961C1" w:rsidRDefault="00211B01" w:rsidP="00BE466F">
            <w:pPr>
              <w:tabs>
                <w:tab w:val="left" w:pos="9504"/>
              </w:tabs>
              <w:ind w:left="-27" w:right="34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61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Gerund, nominalization, </w:t>
            </w:r>
            <w:proofErr w:type="spellStart"/>
            <w:r w:rsidRPr="005961C1">
              <w:rPr>
                <w:rFonts w:ascii="Times New Roman" w:hAnsi="Times New Roman"/>
                <w:sz w:val="28"/>
                <w:szCs w:val="28"/>
                <w:lang w:val="en-US"/>
              </w:rPr>
              <w:t>semifinitive</w:t>
            </w:r>
            <w:proofErr w:type="spellEnd"/>
            <w:r w:rsidRPr="005961C1">
              <w:rPr>
                <w:rFonts w:ascii="Times New Roman" w:hAnsi="Times New Roman"/>
                <w:sz w:val="28"/>
                <w:szCs w:val="28"/>
                <w:lang w:val="en-US"/>
              </w:rPr>
              <w:t>, zero hardness, modification</w:t>
            </w:r>
          </w:p>
        </w:tc>
      </w:tr>
    </w:tbl>
    <w:p w:rsidR="00211B01" w:rsidRPr="009371B8" w:rsidRDefault="00211B01" w:rsidP="00211B0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B01" w:rsidRPr="009371B8" w:rsidRDefault="00211B01" w:rsidP="00211B0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B01" w:rsidRPr="009371B8" w:rsidRDefault="00211B01" w:rsidP="00211B01">
      <w:pPr>
        <w:ind w:left="708"/>
        <w:jc w:val="center"/>
        <w:rPr>
          <w:rFonts w:ascii="Times New Roman" w:hAnsi="Times New Roman"/>
          <w:sz w:val="28"/>
          <w:szCs w:val="28"/>
        </w:rPr>
      </w:pPr>
      <w:r w:rsidRPr="009371B8">
        <w:rPr>
          <w:rFonts w:ascii="Times New Roman" w:hAnsi="Times New Roman"/>
          <w:b/>
          <w:sz w:val="28"/>
          <w:szCs w:val="28"/>
        </w:rPr>
        <w:t xml:space="preserve">К </w:t>
      </w:r>
      <w:r w:rsidR="00F36FFF">
        <w:rPr>
          <w:rFonts w:ascii="Times New Roman" w:hAnsi="Times New Roman"/>
          <w:b/>
          <w:sz w:val="28"/>
          <w:szCs w:val="28"/>
        </w:rPr>
        <w:t>рассмотрению</w:t>
      </w:r>
      <w:r w:rsidRPr="009371B8">
        <w:rPr>
          <w:rFonts w:ascii="Times New Roman" w:hAnsi="Times New Roman"/>
          <w:b/>
          <w:sz w:val="28"/>
          <w:szCs w:val="28"/>
        </w:rPr>
        <w:t xml:space="preserve"> принимаются только те статьи, которые полностью соо</w:t>
      </w:r>
      <w:r>
        <w:rPr>
          <w:rFonts w:ascii="Times New Roman" w:hAnsi="Times New Roman"/>
          <w:b/>
          <w:sz w:val="28"/>
          <w:szCs w:val="28"/>
        </w:rPr>
        <w:t>тветствуют указанным требованиям</w:t>
      </w:r>
      <w:r w:rsidRPr="009371B8">
        <w:rPr>
          <w:rFonts w:ascii="Times New Roman" w:hAnsi="Times New Roman"/>
          <w:b/>
          <w:sz w:val="28"/>
          <w:szCs w:val="28"/>
        </w:rPr>
        <w:t>!</w:t>
      </w:r>
      <w:r w:rsidRPr="009371B8">
        <w:rPr>
          <w:rFonts w:ascii="Times New Roman" w:hAnsi="Times New Roman"/>
          <w:b/>
          <w:sz w:val="28"/>
          <w:szCs w:val="28"/>
        </w:rPr>
        <w:br w:type="page"/>
      </w:r>
      <w:r w:rsidRPr="009371B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211B01" w:rsidRPr="009371B8" w:rsidRDefault="00211B01" w:rsidP="00211B01">
      <w:pPr>
        <w:jc w:val="center"/>
        <w:rPr>
          <w:rFonts w:ascii="Times New Roman" w:hAnsi="Times New Roman"/>
          <w:b/>
          <w:sz w:val="28"/>
          <w:szCs w:val="28"/>
        </w:rPr>
      </w:pPr>
      <w:r w:rsidRPr="009371B8">
        <w:rPr>
          <w:rFonts w:ascii="Times New Roman" w:hAnsi="Times New Roman"/>
          <w:b/>
          <w:sz w:val="28"/>
          <w:szCs w:val="28"/>
        </w:rPr>
        <w:t xml:space="preserve">Заявка на участие в конференции </w:t>
      </w:r>
    </w:p>
    <w:p w:rsidR="00211B01" w:rsidRPr="009371B8" w:rsidRDefault="00211B01" w:rsidP="00211B01">
      <w:pPr>
        <w:jc w:val="center"/>
        <w:rPr>
          <w:rFonts w:ascii="Times New Roman" w:hAnsi="Times New Roman"/>
          <w:b/>
          <w:sz w:val="28"/>
          <w:szCs w:val="28"/>
        </w:rPr>
      </w:pPr>
      <w:r w:rsidRPr="009371B8">
        <w:rPr>
          <w:rFonts w:ascii="Times New Roman" w:hAnsi="Times New Roman"/>
          <w:b/>
          <w:sz w:val="28"/>
          <w:szCs w:val="28"/>
        </w:rPr>
        <w:t>«Актуальные проблемы современной лингвистики»</w:t>
      </w:r>
    </w:p>
    <w:tbl>
      <w:tblPr>
        <w:tblW w:w="8928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4"/>
        <w:gridCol w:w="3804"/>
      </w:tblGrid>
      <w:tr w:rsidR="00211B01" w:rsidRPr="009371B8" w:rsidTr="00BE466F">
        <w:tc>
          <w:tcPr>
            <w:tcW w:w="4423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71B8">
              <w:rPr>
                <w:rFonts w:ascii="Times New Roman" w:eastAsia="Times New Roman" w:hAnsi="Times New Roman"/>
                <w:sz w:val="28"/>
                <w:szCs w:val="28"/>
              </w:rPr>
              <w:t>ФИО полностью</w:t>
            </w:r>
          </w:p>
        </w:tc>
        <w:tc>
          <w:tcPr>
            <w:tcW w:w="4505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B01" w:rsidRPr="009371B8" w:rsidTr="00BE466F">
        <w:tc>
          <w:tcPr>
            <w:tcW w:w="4423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71B8">
              <w:rPr>
                <w:rFonts w:ascii="Times New Roman" w:eastAsia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05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B01" w:rsidRPr="009371B8" w:rsidTr="00BE466F">
        <w:tc>
          <w:tcPr>
            <w:tcW w:w="4423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71B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9371B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9371B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505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B01" w:rsidRPr="009371B8" w:rsidTr="00BE466F">
        <w:tc>
          <w:tcPr>
            <w:tcW w:w="4423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71B8">
              <w:rPr>
                <w:rFonts w:ascii="Times New Roman" w:eastAsia="Times New Roman" w:hAnsi="Times New Roman"/>
                <w:sz w:val="28"/>
                <w:szCs w:val="28"/>
              </w:rPr>
              <w:t xml:space="preserve">Название высшего учебного заведения </w:t>
            </w:r>
          </w:p>
        </w:tc>
        <w:tc>
          <w:tcPr>
            <w:tcW w:w="4505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B01" w:rsidRPr="009371B8" w:rsidTr="00BE466F">
        <w:tc>
          <w:tcPr>
            <w:tcW w:w="4423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71B8">
              <w:rPr>
                <w:rFonts w:ascii="Times New Roman" w:eastAsia="Times New Roman" w:hAnsi="Times New Roman"/>
                <w:sz w:val="28"/>
                <w:szCs w:val="28"/>
              </w:rPr>
              <w:t>Структурное подразделение (факультет, кафедра)</w:t>
            </w:r>
          </w:p>
        </w:tc>
        <w:tc>
          <w:tcPr>
            <w:tcW w:w="4505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B01" w:rsidRPr="009371B8" w:rsidTr="00BE466F">
        <w:tc>
          <w:tcPr>
            <w:tcW w:w="4423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71B8">
              <w:rPr>
                <w:rFonts w:ascii="Times New Roman" w:eastAsia="Times New Roman" w:hAnsi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4505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B01" w:rsidRPr="009371B8" w:rsidTr="00BE466F">
        <w:tc>
          <w:tcPr>
            <w:tcW w:w="4423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71B8">
              <w:rPr>
                <w:rFonts w:ascii="Times New Roman" w:eastAsia="Times New Roman" w:hAnsi="Times New Roman"/>
                <w:sz w:val="28"/>
                <w:szCs w:val="28"/>
              </w:rPr>
              <w:t xml:space="preserve">Занимаемая должность/курс обучения </w:t>
            </w:r>
          </w:p>
        </w:tc>
        <w:tc>
          <w:tcPr>
            <w:tcW w:w="4505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B01" w:rsidRPr="009371B8" w:rsidTr="00BE466F">
        <w:tc>
          <w:tcPr>
            <w:tcW w:w="4423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505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B01" w:rsidRPr="009371B8" w:rsidTr="00BE466F">
        <w:tc>
          <w:tcPr>
            <w:tcW w:w="4423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71B8">
              <w:rPr>
                <w:rFonts w:ascii="Times New Roman" w:eastAsia="Times New Roman" w:hAnsi="Times New Roman"/>
                <w:sz w:val="28"/>
                <w:szCs w:val="28"/>
              </w:rPr>
              <w:t>Секция (указать обязательно!)</w:t>
            </w:r>
          </w:p>
        </w:tc>
        <w:tc>
          <w:tcPr>
            <w:tcW w:w="4505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B01" w:rsidRPr="009371B8" w:rsidTr="00BE466F">
        <w:tc>
          <w:tcPr>
            <w:tcW w:w="4423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71B8">
              <w:rPr>
                <w:rFonts w:ascii="Times New Roman" w:eastAsia="Times New Roman" w:hAnsi="Times New Roman"/>
                <w:sz w:val="28"/>
                <w:szCs w:val="28"/>
              </w:rPr>
              <w:t>Участие (очное/заочное)</w:t>
            </w:r>
          </w:p>
        </w:tc>
        <w:tc>
          <w:tcPr>
            <w:tcW w:w="4505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B01" w:rsidRPr="009371B8" w:rsidTr="00BE466F">
        <w:tc>
          <w:tcPr>
            <w:tcW w:w="4423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71B8">
              <w:rPr>
                <w:rFonts w:ascii="Times New Roman" w:eastAsia="Times New Roman" w:hAnsi="Times New Roman"/>
                <w:sz w:val="28"/>
                <w:szCs w:val="28"/>
              </w:rPr>
              <w:t>Адрес для отправки сборника (индекс/город/улица/дом/квартира/офис)</w:t>
            </w:r>
          </w:p>
        </w:tc>
        <w:tc>
          <w:tcPr>
            <w:tcW w:w="4505" w:type="dxa"/>
          </w:tcPr>
          <w:p w:rsidR="00211B01" w:rsidRPr="009371B8" w:rsidRDefault="00211B01" w:rsidP="00BE46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11B01" w:rsidRPr="009371B8" w:rsidRDefault="00211B01" w:rsidP="00211B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B01" w:rsidRPr="009371B8" w:rsidRDefault="00211B01" w:rsidP="00211B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B01" w:rsidRPr="009371B8" w:rsidRDefault="00211B01" w:rsidP="00211B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B01" w:rsidRPr="009371B8" w:rsidRDefault="00211B01" w:rsidP="00211B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1B8">
        <w:rPr>
          <w:rFonts w:ascii="Times New Roman" w:eastAsia="Times New Roman" w:hAnsi="Times New Roman"/>
          <w:sz w:val="28"/>
          <w:szCs w:val="28"/>
          <w:lang w:eastAsia="ru-RU"/>
        </w:rPr>
        <w:t>Все поля заявки являют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обязательными для заполнения!</w:t>
      </w:r>
    </w:p>
    <w:p w:rsidR="00211B01" w:rsidRPr="009371B8" w:rsidRDefault="00211B01" w:rsidP="00211B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B01" w:rsidRPr="009371B8" w:rsidRDefault="00211B01" w:rsidP="00211B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B01" w:rsidRPr="009371B8" w:rsidRDefault="00211B01" w:rsidP="00211B0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1B8">
        <w:rPr>
          <w:rFonts w:ascii="Times New Roman" w:eastAsia="Times New Roman" w:hAnsi="Times New Roman"/>
          <w:sz w:val="28"/>
          <w:szCs w:val="28"/>
          <w:lang w:eastAsia="ru-RU"/>
        </w:rPr>
        <w:t xml:space="preserve">С уважением, </w:t>
      </w:r>
    </w:p>
    <w:p w:rsidR="00211B01" w:rsidRPr="009371B8" w:rsidRDefault="00211B01" w:rsidP="00211B01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Оргкомитет к</w:t>
      </w:r>
      <w:r w:rsidRPr="009371B8">
        <w:rPr>
          <w:rFonts w:ascii="Times New Roman" w:eastAsia="Times New Roman" w:hAnsi="Times New Roman"/>
          <w:sz w:val="28"/>
          <w:szCs w:val="28"/>
          <w:lang w:eastAsia="ru-RU"/>
        </w:rPr>
        <w:t xml:space="preserve">онференции «Актуальные проблемы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языкознания</w:t>
      </w:r>
      <w:r w:rsidRPr="009371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1B01" w:rsidRPr="009371B8" w:rsidRDefault="00211B01" w:rsidP="00211B01">
      <w:pPr>
        <w:rPr>
          <w:sz w:val="28"/>
          <w:szCs w:val="28"/>
        </w:rPr>
      </w:pPr>
    </w:p>
    <w:p w:rsidR="00211B01" w:rsidRPr="0065246D" w:rsidRDefault="00211B01" w:rsidP="00211B01">
      <w:pPr>
        <w:rPr>
          <w:rFonts w:ascii="Times New Roman" w:hAnsi="Times New Roman"/>
          <w:i/>
          <w:sz w:val="24"/>
          <w:szCs w:val="28"/>
        </w:rPr>
      </w:pPr>
      <w:r w:rsidRPr="0065246D">
        <w:rPr>
          <w:rFonts w:ascii="Times New Roman" w:hAnsi="Times New Roman"/>
          <w:i/>
          <w:sz w:val="24"/>
          <w:szCs w:val="28"/>
        </w:rPr>
        <w:t>Дата рассылки информационного письма</w:t>
      </w:r>
      <w:r w:rsidRPr="0064505B">
        <w:rPr>
          <w:rFonts w:ascii="Times New Roman" w:hAnsi="Times New Roman"/>
          <w:i/>
          <w:sz w:val="24"/>
          <w:szCs w:val="28"/>
        </w:rPr>
        <w:t xml:space="preserve">: </w:t>
      </w:r>
      <w:r w:rsidR="00F36FFF" w:rsidRPr="0064505B">
        <w:rPr>
          <w:rFonts w:ascii="Times New Roman" w:hAnsi="Times New Roman"/>
          <w:i/>
          <w:sz w:val="24"/>
          <w:szCs w:val="28"/>
        </w:rPr>
        <w:t>15.02.2019</w:t>
      </w:r>
      <w:r w:rsidRPr="0064505B">
        <w:rPr>
          <w:rFonts w:ascii="Times New Roman" w:hAnsi="Times New Roman"/>
          <w:i/>
          <w:sz w:val="24"/>
          <w:szCs w:val="28"/>
        </w:rPr>
        <w:t xml:space="preserve"> г.</w:t>
      </w:r>
    </w:p>
    <w:p w:rsidR="00F711D7" w:rsidRDefault="00F711D7"/>
    <w:sectPr w:rsidR="00F711D7" w:rsidSect="00C83FE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B671D03"/>
    <w:multiLevelType w:val="multilevel"/>
    <w:tmpl w:val="7ED41F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0FB25095"/>
    <w:multiLevelType w:val="hybridMultilevel"/>
    <w:tmpl w:val="126063B0"/>
    <w:lvl w:ilvl="0" w:tplc="60EA7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90637"/>
    <w:multiLevelType w:val="multilevel"/>
    <w:tmpl w:val="47AE67C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09A4EAE"/>
    <w:multiLevelType w:val="hybridMultilevel"/>
    <w:tmpl w:val="3AA0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C615A"/>
    <w:multiLevelType w:val="hybridMultilevel"/>
    <w:tmpl w:val="EAEC0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4A7914"/>
    <w:multiLevelType w:val="multilevel"/>
    <w:tmpl w:val="B17083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62970F04"/>
    <w:multiLevelType w:val="multilevel"/>
    <w:tmpl w:val="7C2C3D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01"/>
    <w:rsid w:val="00051A2E"/>
    <w:rsid w:val="000F1C1E"/>
    <w:rsid w:val="001354E2"/>
    <w:rsid w:val="001809D7"/>
    <w:rsid w:val="00211B01"/>
    <w:rsid w:val="002166D0"/>
    <w:rsid w:val="002C0226"/>
    <w:rsid w:val="00367966"/>
    <w:rsid w:val="003E0A7F"/>
    <w:rsid w:val="004019DD"/>
    <w:rsid w:val="00402CE9"/>
    <w:rsid w:val="00526962"/>
    <w:rsid w:val="00535F11"/>
    <w:rsid w:val="0058465E"/>
    <w:rsid w:val="0059601A"/>
    <w:rsid w:val="005961C1"/>
    <w:rsid w:val="005B33E7"/>
    <w:rsid w:val="005C2D72"/>
    <w:rsid w:val="0064505B"/>
    <w:rsid w:val="006471BF"/>
    <w:rsid w:val="0065340A"/>
    <w:rsid w:val="0065693D"/>
    <w:rsid w:val="0073408F"/>
    <w:rsid w:val="00812093"/>
    <w:rsid w:val="008666DE"/>
    <w:rsid w:val="00897748"/>
    <w:rsid w:val="008A2C27"/>
    <w:rsid w:val="008A5379"/>
    <w:rsid w:val="00936F19"/>
    <w:rsid w:val="009672F8"/>
    <w:rsid w:val="009928D1"/>
    <w:rsid w:val="009F69F6"/>
    <w:rsid w:val="00A37389"/>
    <w:rsid w:val="00A45587"/>
    <w:rsid w:val="00A8633D"/>
    <w:rsid w:val="00AD02A8"/>
    <w:rsid w:val="00C827B3"/>
    <w:rsid w:val="00CF3EB9"/>
    <w:rsid w:val="00DC2921"/>
    <w:rsid w:val="00DC2BB0"/>
    <w:rsid w:val="00F01EB7"/>
    <w:rsid w:val="00F242FF"/>
    <w:rsid w:val="00F36FFF"/>
    <w:rsid w:val="00F417EB"/>
    <w:rsid w:val="00F53DF3"/>
    <w:rsid w:val="00F7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E7549"/>
  <w15:docId w15:val="{633FBCFF-F403-6842-AEE7-82CD4608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B01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/>
    </w:rPr>
  </w:style>
  <w:style w:type="paragraph" w:styleId="Titre5">
    <w:name w:val="heading 5"/>
    <w:basedOn w:val="Normal"/>
    <w:next w:val="Normal"/>
    <w:link w:val="Titre5Car"/>
    <w:qFormat/>
    <w:rsid w:val="00211B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211B01"/>
    <w:rPr>
      <w:rFonts w:ascii="Calibri" w:eastAsia="Calibri" w:hAnsi="Calibri" w:cs="Times New Roman"/>
      <w:b/>
      <w:bCs/>
      <w:i/>
      <w:iCs/>
      <w:sz w:val="26"/>
      <w:szCs w:val="26"/>
      <w:lang w:val="ru-RU"/>
    </w:rPr>
  </w:style>
  <w:style w:type="character" w:styleId="Lienhypertexte">
    <w:name w:val="Hyperlink"/>
    <w:unhideWhenUsed/>
    <w:rsid w:val="00211B01"/>
    <w:rPr>
      <w:color w:val="0000FF"/>
      <w:u w:val="single"/>
    </w:rPr>
  </w:style>
  <w:style w:type="character" w:styleId="lev">
    <w:name w:val="Strong"/>
    <w:uiPriority w:val="22"/>
    <w:qFormat/>
    <w:rsid w:val="00211B01"/>
    <w:rPr>
      <w:b/>
      <w:bCs/>
    </w:rPr>
  </w:style>
  <w:style w:type="paragraph" w:styleId="Corpsdetexte2">
    <w:name w:val="Body Text 2"/>
    <w:basedOn w:val="Normal"/>
    <w:link w:val="Corpsdetexte2Car"/>
    <w:rsid w:val="00211B0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rpsdetexte2Car">
    <w:name w:val="Corps de texte 2 Car"/>
    <w:basedOn w:val="Policepardfaut"/>
    <w:link w:val="Corpsdetexte2"/>
    <w:rsid w:val="00211B0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ragraphedeliste">
    <w:name w:val="List Paragraph"/>
    <w:basedOn w:val="Normal"/>
    <w:uiPriority w:val="34"/>
    <w:qFormat/>
    <w:rsid w:val="00211B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1B01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211B0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RetraitcorpsdetexteCar">
    <w:name w:val="Retrait corps de texte Car"/>
    <w:basedOn w:val="Policepardfaut"/>
    <w:link w:val="Retraitcorpsdetexte"/>
    <w:rsid w:val="00211B0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211B0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97748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A7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con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ticon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ckhard@rambler.r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1836</Words>
  <Characters>10100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 Microsoft Office</cp:lastModifiedBy>
  <cp:revision>3</cp:revision>
  <dcterms:created xsi:type="dcterms:W3CDTF">2019-02-12T17:49:00Z</dcterms:created>
  <dcterms:modified xsi:type="dcterms:W3CDTF">2019-02-12T17:51:00Z</dcterms:modified>
</cp:coreProperties>
</file>