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E4" w:rsidRDefault="00D63AE4" w:rsidP="00D63AE4">
      <w:pPr>
        <w:tabs>
          <w:tab w:val="left" w:pos="5463"/>
        </w:tabs>
        <w:jc w:val="right"/>
        <w:rPr>
          <w:rFonts w:ascii="Arial" w:hAnsi="Arial" w:cs="Arial"/>
          <w:b/>
          <w:sz w:val="18"/>
          <w:szCs w:val="18"/>
        </w:rPr>
      </w:pPr>
      <w:r>
        <w:rPr>
          <w:b/>
          <w:sz w:val="20"/>
          <w:szCs w:val="20"/>
        </w:rPr>
        <w:t>Приложение 2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D63AE4" w:rsidRDefault="00D63AE4" w:rsidP="00D63AE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ЗАЯВКА НА УЧАСТИЕ В </w:t>
      </w:r>
      <w:proofErr w:type="gramStart"/>
      <w:r>
        <w:rPr>
          <w:rFonts w:ascii="Arial" w:hAnsi="Arial" w:cs="Arial"/>
          <w:b/>
          <w:sz w:val="18"/>
          <w:szCs w:val="18"/>
        </w:rPr>
        <w:t>МЕРОПРИЯТИИ</w:t>
      </w:r>
      <w:proofErr w:type="gramEnd"/>
    </w:p>
    <w:p w:rsidR="00D63AE4" w:rsidRDefault="00D63AE4" w:rsidP="00D63AE4"/>
    <w:tbl>
      <w:tblPr>
        <w:tblW w:w="0" w:type="auto"/>
        <w:jc w:val="center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/>
      </w:tblPr>
      <w:tblGrid>
        <w:gridCol w:w="566"/>
        <w:gridCol w:w="717"/>
        <w:gridCol w:w="585"/>
        <w:gridCol w:w="437"/>
        <w:gridCol w:w="198"/>
        <w:gridCol w:w="2018"/>
        <w:gridCol w:w="873"/>
        <w:gridCol w:w="289"/>
        <w:gridCol w:w="689"/>
        <w:gridCol w:w="351"/>
        <w:gridCol w:w="98"/>
        <w:gridCol w:w="2750"/>
      </w:tblGrid>
      <w:tr w:rsidR="00D63AE4" w:rsidTr="00D63AE4">
        <w:trPr>
          <w:trHeight w:val="1337"/>
          <w:jc w:val="center"/>
        </w:trPr>
        <w:tc>
          <w:tcPr>
            <w:tcW w:w="10074" w:type="dxa"/>
            <w:gridSpan w:val="1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B7D1E1"/>
            <w:vAlign w:val="center"/>
            <w:hideMark/>
          </w:tcPr>
          <w:p w:rsidR="00D63AE4" w:rsidRDefault="00D63AE4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курса 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Зарубежный и отечественный опыт создания, эксплуатации и развития «интеллектуальных сетей»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Smart</w:t>
            </w:r>
            <w:r w:rsidRPr="00D63A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Grid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</w:tr>
      <w:tr w:rsidR="00D63AE4" w:rsidTr="00D63AE4">
        <w:trPr>
          <w:jc w:val="center"/>
        </w:trPr>
        <w:tc>
          <w:tcPr>
            <w:tcW w:w="2351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Дата проведения:</w:t>
            </w:r>
          </w:p>
        </w:tc>
        <w:tc>
          <w:tcPr>
            <w:tcW w:w="7723" w:type="dxa"/>
            <w:gridSpan w:val="8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r>
              <w:t xml:space="preserve">Всего: с 4 по 14 апреля 2016 г., </w:t>
            </w:r>
            <w:proofErr w:type="spellStart"/>
            <w:r>
              <w:t>очно</w:t>
            </w:r>
            <w:proofErr w:type="spellEnd"/>
            <w:r>
              <w:t>: с 11 по 14 апреля 2016г</w:t>
            </w:r>
          </w:p>
        </w:tc>
      </w:tr>
      <w:tr w:rsidR="00D63AE4" w:rsidTr="00D63AE4">
        <w:trPr>
          <w:jc w:val="center"/>
        </w:trPr>
        <w:tc>
          <w:tcPr>
            <w:tcW w:w="2351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Заказчик: </w:t>
            </w:r>
          </w:p>
        </w:tc>
        <w:tc>
          <w:tcPr>
            <w:tcW w:w="7723" w:type="dxa"/>
            <w:gridSpan w:val="8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E4" w:rsidTr="00D63AE4">
        <w:trPr>
          <w:jc w:val="center"/>
        </w:trPr>
        <w:tc>
          <w:tcPr>
            <w:tcW w:w="10074" w:type="dxa"/>
            <w:gridSpan w:val="1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B7D1E1"/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ФИО представителей Заказчика, направляемых для участия в семинаре:</w:t>
            </w:r>
          </w:p>
        </w:tc>
      </w:tr>
      <w:tr w:rsidR="00D63AE4" w:rsidTr="00D63AE4">
        <w:trPr>
          <w:jc w:val="center"/>
        </w:trPr>
        <w:tc>
          <w:tcPr>
            <w:tcW w:w="565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86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2356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Должность</w:t>
            </w:r>
          </w:p>
        </w:tc>
        <w:tc>
          <w:tcPr>
            <w:tcW w:w="1169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</w:p>
        </w:tc>
        <w:tc>
          <w:tcPr>
            <w:tcW w:w="1072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Факс</w:t>
            </w:r>
          </w:p>
        </w:tc>
        <w:tc>
          <w:tcPr>
            <w:tcW w:w="3126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E-mail:</w:t>
            </w:r>
          </w:p>
        </w:tc>
      </w:tr>
      <w:tr w:rsidR="00D63AE4" w:rsidTr="00D63AE4">
        <w:trPr>
          <w:jc w:val="center"/>
        </w:trPr>
        <w:tc>
          <w:tcPr>
            <w:tcW w:w="565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86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E4" w:rsidTr="00D63AE4">
        <w:trPr>
          <w:jc w:val="center"/>
        </w:trPr>
        <w:tc>
          <w:tcPr>
            <w:tcW w:w="565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786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3AE4" w:rsidTr="00D63AE4">
        <w:trPr>
          <w:jc w:val="center"/>
        </w:trPr>
        <w:tc>
          <w:tcPr>
            <w:tcW w:w="565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786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3AE4" w:rsidTr="00D63AE4">
        <w:trPr>
          <w:jc w:val="center"/>
        </w:trPr>
        <w:tc>
          <w:tcPr>
            <w:tcW w:w="565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786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3AE4" w:rsidTr="00D63AE4">
        <w:trPr>
          <w:jc w:val="center"/>
        </w:trPr>
        <w:tc>
          <w:tcPr>
            <w:tcW w:w="565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786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3AE4" w:rsidTr="00D63AE4">
        <w:trPr>
          <w:jc w:val="center"/>
        </w:trPr>
        <w:tc>
          <w:tcPr>
            <w:tcW w:w="10074" w:type="dxa"/>
            <w:gridSpan w:val="1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B7D1E1"/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Контактное лицо Заказчика</w:t>
            </w:r>
          </w:p>
        </w:tc>
      </w:tr>
      <w:tr w:rsidR="00D63AE4" w:rsidTr="00D63AE4">
        <w:trPr>
          <w:jc w:val="center"/>
        </w:trPr>
        <w:tc>
          <w:tcPr>
            <w:tcW w:w="565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86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2356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Должность</w:t>
            </w:r>
          </w:p>
        </w:tc>
        <w:tc>
          <w:tcPr>
            <w:tcW w:w="1169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</w:p>
        </w:tc>
        <w:tc>
          <w:tcPr>
            <w:tcW w:w="1181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Факс</w:t>
            </w:r>
          </w:p>
        </w:tc>
        <w:tc>
          <w:tcPr>
            <w:tcW w:w="3017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E-mail:</w:t>
            </w:r>
          </w:p>
        </w:tc>
      </w:tr>
      <w:tr w:rsidR="00D63AE4" w:rsidTr="00D63AE4">
        <w:trPr>
          <w:jc w:val="center"/>
        </w:trPr>
        <w:tc>
          <w:tcPr>
            <w:tcW w:w="565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86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E4" w:rsidTr="00D63AE4">
        <w:trPr>
          <w:jc w:val="center"/>
        </w:trPr>
        <w:tc>
          <w:tcPr>
            <w:tcW w:w="10074" w:type="dxa"/>
            <w:gridSpan w:val="1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B7D1E1"/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Информация об уполномоченных лицах Заказчика</w:t>
            </w:r>
          </w:p>
        </w:tc>
      </w:tr>
      <w:tr w:rsidR="00D63AE4" w:rsidTr="00D63AE4">
        <w:trPr>
          <w:jc w:val="center"/>
        </w:trPr>
        <w:tc>
          <w:tcPr>
            <w:tcW w:w="2351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Договор подписывает (ФИО)</w:t>
            </w:r>
          </w:p>
        </w:tc>
        <w:tc>
          <w:tcPr>
            <w:tcW w:w="7723" w:type="dxa"/>
            <w:gridSpan w:val="8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E4" w:rsidTr="00D63AE4">
        <w:trPr>
          <w:jc w:val="center"/>
        </w:trPr>
        <w:tc>
          <w:tcPr>
            <w:tcW w:w="2351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Должность</w:t>
            </w:r>
          </w:p>
        </w:tc>
        <w:tc>
          <w:tcPr>
            <w:tcW w:w="7723" w:type="dxa"/>
            <w:gridSpan w:val="8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E4" w:rsidTr="00D63AE4">
        <w:trPr>
          <w:jc w:val="center"/>
        </w:trPr>
        <w:tc>
          <w:tcPr>
            <w:tcW w:w="2351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Действует на основании</w:t>
            </w:r>
          </w:p>
        </w:tc>
        <w:tc>
          <w:tcPr>
            <w:tcW w:w="7723" w:type="dxa"/>
            <w:gridSpan w:val="8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E4" w:rsidTr="00D63AE4">
        <w:trPr>
          <w:jc w:val="center"/>
        </w:trPr>
        <w:tc>
          <w:tcPr>
            <w:tcW w:w="2351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Грузополучатель и его адрес:</w:t>
            </w:r>
          </w:p>
        </w:tc>
        <w:tc>
          <w:tcPr>
            <w:tcW w:w="7723" w:type="dxa"/>
            <w:gridSpan w:val="8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E4" w:rsidTr="00D63AE4">
        <w:trPr>
          <w:jc w:val="center"/>
        </w:trPr>
        <w:tc>
          <w:tcPr>
            <w:tcW w:w="2351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Комментарии по документообороту:</w:t>
            </w:r>
          </w:p>
        </w:tc>
        <w:tc>
          <w:tcPr>
            <w:tcW w:w="7723" w:type="dxa"/>
            <w:gridSpan w:val="8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E4" w:rsidTr="00D63AE4">
        <w:trPr>
          <w:jc w:val="center"/>
        </w:trPr>
        <w:tc>
          <w:tcPr>
            <w:tcW w:w="10074" w:type="dxa"/>
            <w:gridSpan w:val="1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B7D1E1"/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Реквизиты Заказчика (для заключения договора, выставления счета, счета-фактуры)</w:t>
            </w:r>
          </w:p>
        </w:tc>
      </w:tr>
      <w:tr w:rsidR="00D63AE4" w:rsidTr="00D63AE4">
        <w:trPr>
          <w:jc w:val="center"/>
        </w:trPr>
        <w:tc>
          <w:tcPr>
            <w:tcW w:w="1893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Юридический адрес:</w:t>
            </w:r>
          </w:p>
        </w:tc>
        <w:tc>
          <w:tcPr>
            <w:tcW w:w="3691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БИК:</w:t>
            </w:r>
          </w:p>
        </w:tc>
        <w:tc>
          <w:tcPr>
            <w:tcW w:w="3503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E4" w:rsidTr="00D63AE4">
        <w:trPr>
          <w:jc w:val="center"/>
        </w:trPr>
        <w:tc>
          <w:tcPr>
            <w:tcW w:w="1893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Фактический адрес:</w:t>
            </w:r>
          </w:p>
        </w:tc>
        <w:tc>
          <w:tcPr>
            <w:tcW w:w="3691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ИНН:</w:t>
            </w:r>
          </w:p>
        </w:tc>
        <w:tc>
          <w:tcPr>
            <w:tcW w:w="3503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E4" w:rsidTr="00D63AE4">
        <w:trPr>
          <w:jc w:val="center"/>
        </w:trPr>
        <w:tc>
          <w:tcPr>
            <w:tcW w:w="1893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Расчетный счет</w:t>
            </w:r>
          </w:p>
        </w:tc>
        <w:tc>
          <w:tcPr>
            <w:tcW w:w="3691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КПП:</w:t>
            </w:r>
          </w:p>
        </w:tc>
        <w:tc>
          <w:tcPr>
            <w:tcW w:w="3503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E4" w:rsidTr="00D63AE4">
        <w:trPr>
          <w:jc w:val="center"/>
        </w:trPr>
        <w:tc>
          <w:tcPr>
            <w:tcW w:w="1893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Кор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Счет</w:t>
            </w:r>
          </w:p>
        </w:tc>
        <w:tc>
          <w:tcPr>
            <w:tcW w:w="3691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ОКПО:</w:t>
            </w:r>
          </w:p>
        </w:tc>
        <w:tc>
          <w:tcPr>
            <w:tcW w:w="3503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E4" w:rsidTr="00D63AE4">
        <w:trPr>
          <w:jc w:val="center"/>
        </w:trPr>
        <w:tc>
          <w:tcPr>
            <w:tcW w:w="1893" w:type="dxa"/>
            <w:gridSpan w:val="3"/>
            <w:vMerge w:val="restart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 (наименование банка)</w:t>
            </w:r>
          </w:p>
        </w:tc>
        <w:tc>
          <w:tcPr>
            <w:tcW w:w="3691" w:type="dxa"/>
            <w:gridSpan w:val="4"/>
            <w:vMerge w:val="restart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ОГРН:</w:t>
            </w:r>
          </w:p>
        </w:tc>
        <w:tc>
          <w:tcPr>
            <w:tcW w:w="3503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E4" w:rsidTr="00D63AE4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ОКВЭД:</w:t>
            </w:r>
          </w:p>
        </w:tc>
        <w:tc>
          <w:tcPr>
            <w:tcW w:w="3503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E4" w:rsidTr="00D63AE4">
        <w:trPr>
          <w:jc w:val="center"/>
        </w:trPr>
        <w:tc>
          <w:tcPr>
            <w:tcW w:w="10074" w:type="dxa"/>
            <w:gridSpan w:val="1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B7D1E1"/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Варианты бронирования гостиниц:</w:t>
            </w:r>
          </w:p>
        </w:tc>
      </w:tr>
      <w:tr w:rsidR="00D63AE4" w:rsidTr="00D63AE4">
        <w:trPr>
          <w:jc w:val="center"/>
        </w:trPr>
        <w:tc>
          <w:tcPr>
            <w:tcW w:w="10074" w:type="dxa"/>
            <w:gridSpan w:val="1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6699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 xml:space="preserve">Единые службы бронирования гостиниц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Москвы:</w:t>
            </w:r>
          </w:p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Телефоны: (495) 777-19-38, 101-22-19, 105-6993, 105-6992</w:t>
            </w:r>
          </w:p>
        </w:tc>
      </w:tr>
      <w:tr w:rsidR="00D63AE4" w:rsidTr="00D63AE4">
        <w:trPr>
          <w:jc w:val="center"/>
        </w:trPr>
        <w:tc>
          <w:tcPr>
            <w:tcW w:w="10074" w:type="dxa"/>
            <w:gridSpan w:val="1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color w:val="006699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6699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t>Бронирование гостиницы менеджером НП «КОНЦ ЕЭС» осуществляется не менее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чем за 1 неделю до заезда.</w:t>
            </w:r>
          </w:p>
        </w:tc>
      </w:tr>
      <w:tr w:rsidR="00D63AE4" w:rsidTr="00D63AE4">
        <w:trPr>
          <w:jc w:val="center"/>
        </w:trPr>
        <w:tc>
          <w:tcPr>
            <w:tcW w:w="10074" w:type="dxa"/>
            <w:gridSpan w:val="1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color w:val="006699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6699"/>
                <w:sz w:val="18"/>
                <w:szCs w:val="18"/>
              </w:rPr>
              <w:t>Примечание:</w:t>
            </w:r>
            <w:r>
              <w:rPr>
                <w:rFonts w:ascii="Arial" w:hAnsi="Arial" w:cs="Arial"/>
                <w:sz w:val="18"/>
                <w:szCs w:val="18"/>
              </w:rPr>
              <w:t xml:space="preserve"> Если в данной заявке не заполнено поле бронирования гостиницы, то считается, что гостиница Вам не нужна.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В случае Вашего отказа от брони, а также изменения сроков заезда-выезда из гостиницы, просим Вас сообщить заблаговременно (не менее</w:t>
            </w:r>
            <w:proofErr w:type="gramStart"/>
            <w:r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  <w:proofErr w:type="gram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чем за 3 дня).</w:t>
            </w:r>
          </w:p>
        </w:tc>
      </w:tr>
      <w:tr w:rsidR="00D63AE4" w:rsidTr="00D63AE4">
        <w:trPr>
          <w:jc w:val="center"/>
        </w:trPr>
        <w:tc>
          <w:tcPr>
            <w:tcW w:w="10074" w:type="dxa"/>
            <w:gridSpan w:val="1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Оплата – </w:t>
            </w:r>
            <w:proofErr w:type="gram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</w:t>
            </w:r>
            <w:proofErr w:type="gram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заселении в гостиницу наличными</w:t>
            </w:r>
          </w:p>
        </w:tc>
      </w:tr>
      <w:tr w:rsidR="00D63AE4" w:rsidTr="00D63AE4">
        <w:trPr>
          <w:jc w:val="center"/>
        </w:trPr>
        <w:tc>
          <w:tcPr>
            <w:tcW w:w="2569" w:type="dxa"/>
            <w:gridSpan w:val="5"/>
            <w:vMerge w:val="restart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Максимальная стоимость проживания в гостинице за 1 человека в сутки:</w:t>
            </w:r>
          </w:p>
        </w:tc>
        <w:tc>
          <w:tcPr>
            <w:tcW w:w="3307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 4 000 руб.</w:t>
            </w:r>
          </w:p>
        </w:tc>
        <w:tc>
          <w:tcPr>
            <w:tcW w:w="4198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63AE4" w:rsidTr="00D63AE4">
        <w:trPr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4 000 до 5 000 руб.</w:t>
            </w:r>
          </w:p>
        </w:tc>
        <w:tc>
          <w:tcPr>
            <w:tcW w:w="4198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63AE4" w:rsidTr="00D63AE4">
        <w:trPr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Более 5 000 руб.</w:t>
            </w:r>
          </w:p>
        </w:tc>
        <w:tc>
          <w:tcPr>
            <w:tcW w:w="4198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D63AE4" w:rsidTr="00D63AE4">
        <w:trPr>
          <w:jc w:val="center"/>
        </w:trPr>
        <w:tc>
          <w:tcPr>
            <w:tcW w:w="2569" w:type="dxa"/>
            <w:gridSpan w:val="5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Название гостиницы:</w:t>
            </w:r>
          </w:p>
        </w:tc>
        <w:tc>
          <w:tcPr>
            <w:tcW w:w="3307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 «Измайловский»</w:t>
            </w:r>
          </w:p>
        </w:tc>
        <w:tc>
          <w:tcPr>
            <w:tcW w:w="4198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«Лефортово»</w:t>
            </w:r>
          </w:p>
        </w:tc>
      </w:tr>
      <w:tr w:rsidR="00D63AE4" w:rsidTr="00D63AE4">
        <w:trPr>
          <w:jc w:val="center"/>
        </w:trPr>
        <w:tc>
          <w:tcPr>
            <w:tcW w:w="1893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Категория номера:</w:t>
            </w:r>
          </w:p>
        </w:tc>
        <w:tc>
          <w:tcPr>
            <w:tcW w:w="2814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64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Количество номеров:</w:t>
            </w:r>
          </w:p>
        </w:tc>
        <w:tc>
          <w:tcPr>
            <w:tcW w:w="3503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63AE4" w:rsidTr="00D63AE4">
        <w:trPr>
          <w:jc w:val="center"/>
        </w:trPr>
        <w:tc>
          <w:tcPr>
            <w:tcW w:w="4707" w:type="dxa"/>
            <w:gridSpan w:val="6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B7D1E1"/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Заезд</w:t>
            </w:r>
          </w:p>
        </w:tc>
        <w:tc>
          <w:tcPr>
            <w:tcW w:w="5367" w:type="dxa"/>
            <w:gridSpan w:val="6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B7D1E1"/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Отъезд</w:t>
            </w:r>
          </w:p>
        </w:tc>
      </w:tr>
      <w:tr w:rsidR="00D63AE4" w:rsidTr="00D63AE4">
        <w:trPr>
          <w:jc w:val="center"/>
        </w:trPr>
        <w:tc>
          <w:tcPr>
            <w:tcW w:w="1285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число</w:t>
            </w:r>
          </w:p>
        </w:tc>
        <w:tc>
          <w:tcPr>
            <w:tcW w:w="1284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месяц</w:t>
            </w:r>
          </w:p>
        </w:tc>
        <w:tc>
          <w:tcPr>
            <w:tcW w:w="2138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время</w:t>
            </w:r>
          </w:p>
        </w:tc>
        <w:tc>
          <w:tcPr>
            <w:tcW w:w="1169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число</w:t>
            </w:r>
          </w:p>
        </w:tc>
        <w:tc>
          <w:tcPr>
            <w:tcW w:w="1181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месяц</w:t>
            </w:r>
          </w:p>
        </w:tc>
        <w:tc>
          <w:tcPr>
            <w:tcW w:w="3017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  <w:hideMark/>
          </w:tcPr>
          <w:p w:rsidR="00D63AE4" w:rsidRDefault="00D63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время</w:t>
            </w:r>
          </w:p>
        </w:tc>
      </w:tr>
      <w:tr w:rsidR="00D63AE4" w:rsidTr="00D63AE4">
        <w:trPr>
          <w:jc w:val="center"/>
        </w:trPr>
        <w:tc>
          <w:tcPr>
            <w:tcW w:w="1285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D63AE4" w:rsidRDefault="00D63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3AE4" w:rsidRDefault="00D63AE4" w:rsidP="00D63AE4">
      <w:pPr>
        <w:rPr>
          <w:rFonts w:ascii="Arial" w:hAnsi="Arial" w:cs="Arial"/>
          <w:b/>
          <w:spacing w:val="40"/>
          <w:sz w:val="18"/>
          <w:szCs w:val="18"/>
        </w:rPr>
      </w:pPr>
      <w:r>
        <w:rPr>
          <w:rFonts w:ascii="Arial" w:hAnsi="Arial" w:cs="Arial"/>
          <w:b/>
          <w:spacing w:val="40"/>
          <w:sz w:val="18"/>
          <w:szCs w:val="18"/>
        </w:rPr>
        <w:t>КОНТАКТНЫЕ ЛИЦА В НП «КОНЦ ЕЭС»:</w:t>
      </w:r>
    </w:p>
    <w:p w:rsidR="00D63AE4" w:rsidRDefault="00D63AE4" w:rsidP="00D63AE4">
      <w:pPr>
        <w:rPr>
          <w:rFonts w:ascii="Arial" w:hAnsi="Arial" w:cs="Arial"/>
          <w:b/>
          <w:spacing w:val="40"/>
          <w:sz w:val="18"/>
          <w:szCs w:val="18"/>
        </w:rPr>
      </w:pPr>
      <w:r>
        <w:rPr>
          <w:sz w:val="18"/>
          <w:szCs w:val="18"/>
        </w:rPr>
        <w:t xml:space="preserve">по всем вопросам обучения – Попова Анастасия Сергеевна.  </w:t>
      </w:r>
      <w:hyperlink r:id="rId4" w:history="1">
        <w:r>
          <w:rPr>
            <w:rStyle w:val="a3"/>
            <w:sz w:val="18"/>
            <w:szCs w:val="18"/>
            <w:lang w:val="en-US"/>
          </w:rPr>
          <w:t>tvf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keu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ees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   , (495) 726-51-34  доб.121 или 225</w:t>
      </w:r>
    </w:p>
    <w:p w:rsidR="00D63AE4" w:rsidRDefault="00D63AE4" w:rsidP="00D63AE4">
      <w:pPr>
        <w:jc w:val="center"/>
      </w:pPr>
    </w:p>
    <w:p w:rsidR="00A11564" w:rsidRDefault="00A11564"/>
    <w:sectPr w:rsidR="00A11564" w:rsidSect="00A1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AE4"/>
    <w:rsid w:val="00020B34"/>
    <w:rsid w:val="000845DB"/>
    <w:rsid w:val="000D7839"/>
    <w:rsid w:val="00106CDE"/>
    <w:rsid w:val="00197B9D"/>
    <w:rsid w:val="001F6352"/>
    <w:rsid w:val="0025366B"/>
    <w:rsid w:val="00256733"/>
    <w:rsid w:val="00264E8C"/>
    <w:rsid w:val="00335AFB"/>
    <w:rsid w:val="00397CCF"/>
    <w:rsid w:val="003E02CB"/>
    <w:rsid w:val="003F1225"/>
    <w:rsid w:val="00435E19"/>
    <w:rsid w:val="004B2DF6"/>
    <w:rsid w:val="004C2B6E"/>
    <w:rsid w:val="004E66F0"/>
    <w:rsid w:val="005447FB"/>
    <w:rsid w:val="0056417A"/>
    <w:rsid w:val="005C6405"/>
    <w:rsid w:val="005D0D9F"/>
    <w:rsid w:val="005F02AF"/>
    <w:rsid w:val="0060317A"/>
    <w:rsid w:val="006200D9"/>
    <w:rsid w:val="0068420B"/>
    <w:rsid w:val="006A75B3"/>
    <w:rsid w:val="006F2219"/>
    <w:rsid w:val="007C1DC2"/>
    <w:rsid w:val="007F4B96"/>
    <w:rsid w:val="0086633A"/>
    <w:rsid w:val="008C6ABD"/>
    <w:rsid w:val="008D7608"/>
    <w:rsid w:val="008E5C24"/>
    <w:rsid w:val="00927D83"/>
    <w:rsid w:val="00936F74"/>
    <w:rsid w:val="00983382"/>
    <w:rsid w:val="009930DE"/>
    <w:rsid w:val="009B75B0"/>
    <w:rsid w:val="009E1F2E"/>
    <w:rsid w:val="00A1148B"/>
    <w:rsid w:val="00A11564"/>
    <w:rsid w:val="00A90D69"/>
    <w:rsid w:val="00AB2069"/>
    <w:rsid w:val="00AB6E26"/>
    <w:rsid w:val="00AD4556"/>
    <w:rsid w:val="00B21524"/>
    <w:rsid w:val="00B7217D"/>
    <w:rsid w:val="00BB5B0C"/>
    <w:rsid w:val="00BD0F5D"/>
    <w:rsid w:val="00C06208"/>
    <w:rsid w:val="00C3063D"/>
    <w:rsid w:val="00C33048"/>
    <w:rsid w:val="00C468C6"/>
    <w:rsid w:val="00C613F9"/>
    <w:rsid w:val="00CA456D"/>
    <w:rsid w:val="00CC3C04"/>
    <w:rsid w:val="00CE56A9"/>
    <w:rsid w:val="00D00E23"/>
    <w:rsid w:val="00D02B96"/>
    <w:rsid w:val="00D63AE4"/>
    <w:rsid w:val="00D63E10"/>
    <w:rsid w:val="00D64366"/>
    <w:rsid w:val="00DB408B"/>
    <w:rsid w:val="00DB605F"/>
    <w:rsid w:val="00DC1A94"/>
    <w:rsid w:val="00DD7E47"/>
    <w:rsid w:val="00DF461B"/>
    <w:rsid w:val="00E018A3"/>
    <w:rsid w:val="00E36171"/>
    <w:rsid w:val="00E77BA0"/>
    <w:rsid w:val="00E87262"/>
    <w:rsid w:val="00EB50A4"/>
    <w:rsid w:val="00F24D8E"/>
    <w:rsid w:val="00F64CE0"/>
    <w:rsid w:val="00F80212"/>
    <w:rsid w:val="00FE0611"/>
    <w:rsid w:val="00FF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3AE4"/>
    <w:rPr>
      <w:color w:val="0000FF"/>
      <w:u w:val="single"/>
    </w:rPr>
  </w:style>
  <w:style w:type="paragraph" w:customStyle="1" w:styleId="1">
    <w:name w:val="Абзац списка1"/>
    <w:basedOn w:val="a"/>
    <w:rsid w:val="00D63A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f@keu-e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>Grizli777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tvf</dc:creator>
  <cp:keywords/>
  <dc:description/>
  <cp:lastModifiedBy>tvf</cp:lastModifiedBy>
  <cp:revision>2</cp:revision>
  <dcterms:created xsi:type="dcterms:W3CDTF">2016-03-03T14:18:00Z</dcterms:created>
  <dcterms:modified xsi:type="dcterms:W3CDTF">2016-03-03T14:18:00Z</dcterms:modified>
</cp:coreProperties>
</file>