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6"/>
        <w:gridCol w:w="4576"/>
        <w:gridCol w:w="2994"/>
      </w:tblGrid>
      <w:tr w:rsidR="00844C14" w:rsidTr="00844C14">
        <w:tc>
          <w:tcPr>
            <w:tcW w:w="2436" w:type="dxa"/>
            <w:vAlign w:val="center"/>
          </w:tcPr>
          <w:p w:rsidR="00844C14" w:rsidRDefault="00844C14" w:rsidP="00844C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0"/>
              <w:rPr>
                <w:b/>
                <w:bCs/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1DCEC63E" wp14:editId="2097E9C1">
                  <wp:extent cx="933450" cy="1200150"/>
                  <wp:effectExtent l="0" t="0" r="0" b="0"/>
                  <wp:docPr id="4" name="Рисунок 4" descr="Герб ФГБОУ ВПО &quot;ЮУрГГПУ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ФГБОУ ВПО &quot;ЮУрГГПУ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673" cy="1204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6" w:type="dxa"/>
          </w:tcPr>
          <w:p w:rsidR="00844C14" w:rsidRDefault="00844C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0"/>
              <w:rPr>
                <w:b/>
                <w:bCs/>
                <w:lang w:val="ru-RU"/>
              </w:rPr>
            </w:pPr>
            <w:r>
              <w:rPr>
                <w:rFonts w:ascii="Georgia" w:hAnsi="Georgia"/>
                <w:b/>
                <w:bCs/>
                <w:noProof/>
                <w:sz w:val="22"/>
                <w:szCs w:val="22"/>
                <w:lang w:val="ru-RU"/>
              </w:rPr>
              <w:drawing>
                <wp:anchor distT="57150" distB="57150" distL="57150" distR="57150" simplePos="0" relativeHeight="251662336" behindDoc="0" locked="0" layoutInCell="1" allowOverlap="1" wp14:anchorId="7EEF518C" wp14:editId="3E187028">
                  <wp:simplePos x="0" y="0"/>
                  <wp:positionH relativeFrom="margin">
                    <wp:posOffset>62865</wp:posOffset>
                  </wp:positionH>
                  <wp:positionV relativeFrom="page">
                    <wp:posOffset>-3175</wp:posOffset>
                  </wp:positionV>
                  <wp:extent cx="2543175" cy="1800225"/>
                  <wp:effectExtent l="0" t="0" r="9525" b="9525"/>
                  <wp:wrapThrough wrapText="bothSides" distL="57150" distR="57150">
                    <wp:wrapPolygon edited="1">
                      <wp:start x="0" y="0"/>
                      <wp:lineTo x="0" y="21598"/>
                      <wp:lineTo x="21601" y="21598"/>
                      <wp:lineTo x="21601" y="0"/>
                      <wp:lineTo x="0" y="0"/>
                    </wp:wrapPolygon>
                  </wp:wrapThrough>
                  <wp:docPr id="2" name="officeArt object" descr="S:\Передача\Научный отдел\Нечаева\от дизайнера\Шапка для презентаций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7" name="image2.jpeg" descr="S:\Передача\Научный отдел\Нечаева\от дизайнера\Шапка для презентаций.jp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/>
                          </a:blip>
                          <a:srcRect l="4781" t="4434" r="52524" b="386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3175" cy="18002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94" w:type="dxa"/>
          </w:tcPr>
          <w:p w:rsidR="00844C14" w:rsidRDefault="00844C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0"/>
              <w:rPr>
                <w:b/>
                <w:bCs/>
                <w:lang w:val="ru-RU"/>
              </w:rPr>
            </w:pPr>
            <w:r>
              <w:rPr>
                <w:rFonts w:ascii="Georgia" w:hAnsi="Georgia"/>
                <w:b/>
                <w:bCs/>
                <w:noProof/>
                <w:sz w:val="22"/>
                <w:szCs w:val="22"/>
                <w:lang w:val="ru-RU"/>
              </w:rPr>
              <w:drawing>
                <wp:anchor distT="57150" distB="57150" distL="57150" distR="57150" simplePos="0" relativeHeight="251664384" behindDoc="0" locked="0" layoutInCell="1" allowOverlap="1" wp14:anchorId="4A937197" wp14:editId="15799D80">
                  <wp:simplePos x="0" y="0"/>
                  <wp:positionH relativeFrom="column">
                    <wp:posOffset>123825</wp:posOffset>
                  </wp:positionH>
                  <wp:positionV relativeFrom="line">
                    <wp:posOffset>219075</wp:posOffset>
                  </wp:positionV>
                  <wp:extent cx="1459865" cy="1414145"/>
                  <wp:effectExtent l="0" t="0" r="6985" b="0"/>
                  <wp:wrapThrough wrapText="bothSides" distL="57150" distR="57150">
                    <wp:wrapPolygon edited="1">
                      <wp:start x="0" y="0"/>
                      <wp:lineTo x="21600" y="0"/>
                      <wp:lineTo x="21600" y="21600"/>
                      <wp:lineTo x="0" y="21600"/>
                      <wp:lineTo x="0" y="0"/>
                    </wp:wrapPolygon>
                  </wp:wrapThrough>
                  <wp:docPr id="3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image3.png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9865" cy="141414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D14E5" w:rsidRDefault="00B50FFF">
      <w:pPr>
        <w:jc w:val="center"/>
        <w:outlineLvl w:val="0"/>
        <w:rPr>
          <w:rFonts w:ascii="Georgia" w:eastAsia="Georgia" w:hAnsi="Georgia" w:cs="Georgia"/>
          <w:b/>
          <w:bCs/>
          <w:sz w:val="22"/>
          <w:szCs w:val="22"/>
          <w:lang w:val="ru-RU"/>
        </w:rPr>
      </w:pPr>
      <w:r>
        <w:rPr>
          <w:rFonts w:ascii="Georgia" w:hAnsi="Georgia"/>
          <w:b/>
          <w:bCs/>
          <w:sz w:val="22"/>
          <w:szCs w:val="22"/>
          <w:lang w:val="ru-RU"/>
        </w:rPr>
        <w:t xml:space="preserve">Федеральное государственное бюджетное образовательное учреждение </w:t>
      </w:r>
    </w:p>
    <w:p w:rsidR="004D14E5" w:rsidRDefault="00B50FFF">
      <w:pPr>
        <w:jc w:val="center"/>
        <w:outlineLvl w:val="0"/>
        <w:rPr>
          <w:rFonts w:ascii="Georgia" w:eastAsia="Georgia" w:hAnsi="Georgia" w:cs="Georgia"/>
          <w:b/>
          <w:bCs/>
          <w:sz w:val="22"/>
          <w:szCs w:val="22"/>
          <w:lang w:val="ru-RU"/>
        </w:rPr>
      </w:pPr>
      <w:r>
        <w:rPr>
          <w:rFonts w:ascii="Georgia" w:hAnsi="Georgia"/>
          <w:b/>
          <w:bCs/>
          <w:sz w:val="22"/>
          <w:szCs w:val="22"/>
          <w:lang w:val="ru-RU"/>
        </w:rPr>
        <w:t>высшего образования</w:t>
      </w:r>
    </w:p>
    <w:p w:rsidR="004D14E5" w:rsidRDefault="00B50FFF">
      <w:pPr>
        <w:jc w:val="center"/>
        <w:outlineLvl w:val="0"/>
        <w:rPr>
          <w:rFonts w:ascii="Georgia" w:eastAsia="Georgia" w:hAnsi="Georgia" w:cs="Georgia"/>
          <w:b/>
          <w:bCs/>
          <w:sz w:val="22"/>
          <w:szCs w:val="22"/>
          <w:lang w:val="ru-RU"/>
        </w:rPr>
      </w:pPr>
      <w:r>
        <w:rPr>
          <w:rFonts w:ascii="Georgia" w:hAnsi="Georgia"/>
          <w:b/>
          <w:bCs/>
          <w:sz w:val="22"/>
          <w:szCs w:val="22"/>
          <w:lang w:val="ru-RU"/>
        </w:rPr>
        <w:t xml:space="preserve">«Российская академия народного хозяйства и государственной службы </w:t>
      </w:r>
    </w:p>
    <w:p w:rsidR="004D14E5" w:rsidRDefault="00B50FFF">
      <w:pPr>
        <w:jc w:val="center"/>
        <w:outlineLvl w:val="0"/>
        <w:rPr>
          <w:rFonts w:ascii="Georgia" w:eastAsia="Georgia" w:hAnsi="Georgia" w:cs="Georgia"/>
          <w:b/>
          <w:bCs/>
          <w:sz w:val="22"/>
          <w:szCs w:val="22"/>
          <w:lang w:val="ru-RU"/>
        </w:rPr>
      </w:pPr>
      <w:r>
        <w:rPr>
          <w:rFonts w:ascii="Georgia" w:hAnsi="Georgia"/>
          <w:b/>
          <w:bCs/>
          <w:sz w:val="22"/>
          <w:szCs w:val="22"/>
          <w:lang w:val="ru-RU"/>
        </w:rPr>
        <w:t>при Президенте Российской Федерации»</w:t>
      </w:r>
    </w:p>
    <w:p w:rsidR="004D14E5" w:rsidRDefault="004D14E5">
      <w:pPr>
        <w:jc w:val="center"/>
        <w:outlineLvl w:val="0"/>
        <w:rPr>
          <w:rFonts w:ascii="Georgia" w:eastAsia="Georgia" w:hAnsi="Georgia" w:cs="Georgia"/>
          <w:b/>
          <w:bCs/>
          <w:sz w:val="22"/>
          <w:szCs w:val="22"/>
          <w:lang w:val="ru-RU"/>
        </w:rPr>
      </w:pPr>
    </w:p>
    <w:p w:rsidR="004D14E5" w:rsidRDefault="00B50FFF">
      <w:pPr>
        <w:jc w:val="center"/>
        <w:outlineLvl w:val="0"/>
        <w:rPr>
          <w:rFonts w:ascii="Georgia" w:eastAsia="Georgia" w:hAnsi="Georgia" w:cs="Georgia"/>
          <w:b/>
          <w:bCs/>
          <w:sz w:val="22"/>
          <w:szCs w:val="22"/>
          <w:lang w:val="ru-RU"/>
        </w:rPr>
      </w:pPr>
      <w:r>
        <w:rPr>
          <w:rFonts w:ascii="Georgia" w:hAnsi="Georgia"/>
          <w:b/>
          <w:bCs/>
          <w:sz w:val="22"/>
          <w:szCs w:val="22"/>
          <w:lang w:val="ru-RU"/>
        </w:rPr>
        <w:t xml:space="preserve">Челябинский филиал </w:t>
      </w:r>
    </w:p>
    <w:p w:rsidR="004D14E5" w:rsidRDefault="004D14E5">
      <w:pPr>
        <w:jc w:val="center"/>
        <w:outlineLvl w:val="0"/>
        <w:rPr>
          <w:rFonts w:ascii="Georgia" w:eastAsia="Georgia" w:hAnsi="Georgia" w:cs="Georgia"/>
          <w:b/>
          <w:bCs/>
          <w:sz w:val="22"/>
          <w:szCs w:val="22"/>
          <w:lang w:val="ru-RU"/>
        </w:rPr>
      </w:pPr>
    </w:p>
    <w:p w:rsidR="004D14E5" w:rsidRDefault="00B50FFF">
      <w:pPr>
        <w:jc w:val="center"/>
        <w:outlineLvl w:val="0"/>
        <w:rPr>
          <w:rFonts w:ascii="Georgia" w:eastAsia="Georgia" w:hAnsi="Georgia" w:cs="Georgia"/>
          <w:b/>
          <w:bCs/>
          <w:sz w:val="22"/>
          <w:szCs w:val="22"/>
          <w:lang w:val="ru-RU"/>
        </w:rPr>
      </w:pPr>
      <w:r>
        <w:rPr>
          <w:rFonts w:ascii="Georgia" w:hAnsi="Georgia"/>
          <w:b/>
          <w:bCs/>
          <w:sz w:val="22"/>
          <w:szCs w:val="22"/>
          <w:lang w:val="ru-RU"/>
        </w:rPr>
        <w:t xml:space="preserve">при участии </w:t>
      </w:r>
    </w:p>
    <w:p w:rsidR="004D14E5" w:rsidRDefault="00B50FFF">
      <w:pPr>
        <w:jc w:val="center"/>
        <w:outlineLvl w:val="0"/>
        <w:rPr>
          <w:rFonts w:ascii="Georgia" w:eastAsia="Georgia" w:hAnsi="Georgia" w:cs="Georgia"/>
          <w:b/>
          <w:bCs/>
          <w:sz w:val="22"/>
          <w:szCs w:val="22"/>
          <w:lang w:val="ru-RU"/>
        </w:rPr>
      </w:pPr>
      <w:r>
        <w:rPr>
          <w:rFonts w:ascii="Georgia" w:hAnsi="Georgia"/>
          <w:b/>
          <w:bCs/>
          <w:sz w:val="22"/>
          <w:szCs w:val="22"/>
          <w:lang w:val="ru-RU"/>
        </w:rPr>
        <w:t xml:space="preserve">Кафедры английской филологии </w:t>
      </w:r>
    </w:p>
    <w:p w:rsidR="004D14E5" w:rsidRDefault="00B50FFF">
      <w:pPr>
        <w:jc w:val="center"/>
        <w:outlineLvl w:val="0"/>
        <w:rPr>
          <w:rFonts w:ascii="Georgia" w:eastAsia="Georgia" w:hAnsi="Georgia" w:cs="Georgia"/>
          <w:b/>
          <w:bCs/>
          <w:sz w:val="22"/>
          <w:szCs w:val="22"/>
          <w:lang w:val="ru-RU"/>
        </w:rPr>
      </w:pPr>
      <w:r>
        <w:rPr>
          <w:rFonts w:ascii="Georgia" w:hAnsi="Georgia"/>
          <w:b/>
          <w:bCs/>
          <w:sz w:val="22"/>
          <w:szCs w:val="22"/>
          <w:lang w:val="ru-RU"/>
        </w:rPr>
        <w:t>Южно-Уральского государственного гуманитарно-педагогического университета (ЧГПУ)</w:t>
      </w:r>
    </w:p>
    <w:p w:rsidR="004D14E5" w:rsidRDefault="00B50FFF">
      <w:pPr>
        <w:jc w:val="center"/>
        <w:outlineLvl w:val="0"/>
        <w:rPr>
          <w:rFonts w:ascii="Georgia" w:eastAsia="Georgia" w:hAnsi="Georgia" w:cs="Georgia"/>
          <w:b/>
          <w:bCs/>
          <w:sz w:val="22"/>
          <w:szCs w:val="22"/>
          <w:lang w:val="ru-RU"/>
        </w:rPr>
      </w:pPr>
      <w:r>
        <w:rPr>
          <w:rFonts w:ascii="Georgia" w:hAnsi="Georgia"/>
          <w:b/>
          <w:bCs/>
          <w:sz w:val="22"/>
          <w:szCs w:val="22"/>
          <w:lang w:val="ru-RU"/>
        </w:rPr>
        <w:t>и</w:t>
      </w:r>
    </w:p>
    <w:p w:rsidR="004D14E5" w:rsidRDefault="00B50FFF">
      <w:pPr>
        <w:jc w:val="center"/>
        <w:outlineLvl w:val="0"/>
        <w:rPr>
          <w:rFonts w:ascii="Georgia" w:eastAsia="Georgia" w:hAnsi="Georgia" w:cs="Georgia"/>
          <w:b/>
          <w:bCs/>
          <w:sz w:val="22"/>
          <w:szCs w:val="22"/>
          <w:lang w:val="ru-RU"/>
        </w:rPr>
      </w:pPr>
      <w:r>
        <w:rPr>
          <w:rFonts w:ascii="Georgia" w:hAnsi="Georgia"/>
          <w:b/>
          <w:bCs/>
          <w:sz w:val="22"/>
          <w:szCs w:val="22"/>
          <w:lang w:val="ru-RU"/>
        </w:rPr>
        <w:t xml:space="preserve">Кафедры английской филологии </w:t>
      </w:r>
    </w:p>
    <w:p w:rsidR="004D14E5" w:rsidRDefault="00B50FFF">
      <w:pPr>
        <w:jc w:val="center"/>
        <w:outlineLvl w:val="0"/>
        <w:rPr>
          <w:rFonts w:ascii="Georgia" w:eastAsia="Georgia" w:hAnsi="Georgia" w:cs="Georgia"/>
          <w:b/>
          <w:bCs/>
          <w:sz w:val="22"/>
          <w:szCs w:val="22"/>
          <w:lang w:val="ru-RU"/>
        </w:rPr>
      </w:pPr>
      <w:r>
        <w:rPr>
          <w:rFonts w:ascii="Georgia" w:hAnsi="Georgia"/>
          <w:b/>
          <w:bCs/>
          <w:sz w:val="22"/>
          <w:szCs w:val="22"/>
          <w:lang w:val="ru-RU"/>
        </w:rPr>
        <w:t xml:space="preserve">Кубанского государственного университета </w:t>
      </w:r>
    </w:p>
    <w:p w:rsidR="004D14E5" w:rsidRDefault="004D14E5">
      <w:pPr>
        <w:jc w:val="center"/>
        <w:outlineLvl w:val="0"/>
        <w:rPr>
          <w:b/>
          <w:bCs/>
          <w:sz w:val="22"/>
          <w:szCs w:val="22"/>
          <w:lang w:val="ru-RU"/>
        </w:rPr>
      </w:pPr>
    </w:p>
    <w:p w:rsidR="004D14E5" w:rsidRDefault="00B50FFF">
      <w:pPr>
        <w:jc w:val="center"/>
        <w:outlineLvl w:val="0"/>
        <w:rPr>
          <w:rFonts w:ascii="Georgia" w:eastAsia="Georgia" w:hAnsi="Georgia" w:cs="Georgia"/>
          <w:lang w:val="ru-RU"/>
        </w:rPr>
      </w:pPr>
      <w:r>
        <w:rPr>
          <w:rFonts w:ascii="Georgia" w:hAnsi="Georgia"/>
          <w:lang w:val="ru-RU"/>
        </w:rPr>
        <w:t xml:space="preserve">Приглашаем Вас принять участие </w:t>
      </w:r>
      <w:proofErr w:type="gramStart"/>
      <w:r>
        <w:rPr>
          <w:rFonts w:ascii="Georgia" w:hAnsi="Georgia"/>
          <w:lang w:val="ru-RU"/>
        </w:rPr>
        <w:t>в</w:t>
      </w:r>
      <w:proofErr w:type="gramEnd"/>
    </w:p>
    <w:p w:rsidR="004D14E5" w:rsidRDefault="004D14E5">
      <w:pPr>
        <w:jc w:val="center"/>
        <w:outlineLvl w:val="0"/>
        <w:rPr>
          <w:rFonts w:ascii="Georgia" w:eastAsia="Georgia" w:hAnsi="Georgia" w:cs="Georgia"/>
          <w:lang w:val="ru-RU"/>
        </w:rPr>
      </w:pPr>
    </w:p>
    <w:p w:rsidR="004D14E5" w:rsidRPr="00056674" w:rsidRDefault="00B50FFF">
      <w:pPr>
        <w:jc w:val="center"/>
        <w:outlineLvl w:val="0"/>
        <w:rPr>
          <w:rFonts w:ascii="Georgia" w:eastAsia="Georgia" w:hAnsi="Georgia" w:cs="Georgia"/>
          <w:b/>
          <w:bCs/>
          <w:lang w:val="ru-RU"/>
        </w:rPr>
      </w:pPr>
      <w:r>
        <w:rPr>
          <w:rFonts w:ascii="Georgia" w:hAnsi="Georgia"/>
          <w:b/>
          <w:bCs/>
        </w:rPr>
        <w:t>V</w:t>
      </w:r>
      <w:r w:rsidR="004D756E">
        <w:rPr>
          <w:rFonts w:ascii="Georgia" w:hAnsi="Georgia"/>
          <w:b/>
          <w:bCs/>
        </w:rPr>
        <w:t>I</w:t>
      </w:r>
      <w:r w:rsidR="001F0294">
        <w:rPr>
          <w:rFonts w:ascii="Georgia" w:hAnsi="Georgia"/>
          <w:b/>
          <w:bCs/>
        </w:rPr>
        <w:t>I</w:t>
      </w:r>
      <w:r>
        <w:rPr>
          <w:rFonts w:ascii="Georgia" w:hAnsi="Georgia"/>
          <w:b/>
          <w:bCs/>
          <w:lang w:val="ru-RU"/>
        </w:rPr>
        <w:t xml:space="preserve"> Международн</w:t>
      </w:r>
      <w:r w:rsidR="007E2356">
        <w:rPr>
          <w:rFonts w:ascii="Georgia" w:hAnsi="Georgia"/>
          <w:b/>
          <w:bCs/>
          <w:lang w:val="ru-RU"/>
        </w:rPr>
        <w:t>ой</w:t>
      </w:r>
      <w:r>
        <w:rPr>
          <w:rFonts w:ascii="Georgia" w:hAnsi="Georgia"/>
          <w:b/>
          <w:bCs/>
          <w:lang w:val="ru-RU"/>
        </w:rPr>
        <w:t xml:space="preserve"> научно-практическ</w:t>
      </w:r>
      <w:r w:rsidR="007E2356">
        <w:rPr>
          <w:rFonts w:ascii="Georgia" w:hAnsi="Georgia"/>
          <w:b/>
          <w:bCs/>
          <w:lang w:val="ru-RU"/>
        </w:rPr>
        <w:t>ой</w:t>
      </w:r>
      <w:r>
        <w:rPr>
          <w:rFonts w:ascii="Georgia" w:hAnsi="Georgia"/>
          <w:b/>
          <w:bCs/>
          <w:lang w:val="ru-RU"/>
        </w:rPr>
        <w:t xml:space="preserve"> конференци</w:t>
      </w:r>
      <w:r w:rsidR="007E2356">
        <w:rPr>
          <w:rFonts w:ascii="Georgia" w:hAnsi="Georgia"/>
          <w:b/>
          <w:bCs/>
          <w:lang w:val="ru-RU"/>
        </w:rPr>
        <w:t>и</w:t>
      </w:r>
      <w:bookmarkStart w:id="0" w:name="_GoBack"/>
      <w:bookmarkEnd w:id="0"/>
    </w:p>
    <w:p w:rsidR="004D14E5" w:rsidRDefault="004D14E5">
      <w:pPr>
        <w:jc w:val="center"/>
        <w:outlineLvl w:val="0"/>
        <w:rPr>
          <w:rFonts w:ascii="Georgia" w:eastAsia="Georgia" w:hAnsi="Georgia" w:cs="Georgia"/>
          <w:b/>
          <w:bCs/>
          <w:color w:val="0000FF"/>
          <w:lang w:val="ru-RU"/>
        </w:rPr>
      </w:pPr>
    </w:p>
    <w:p w:rsidR="004D14E5" w:rsidRDefault="00B50FFF">
      <w:pPr>
        <w:jc w:val="center"/>
        <w:outlineLvl w:val="0"/>
        <w:rPr>
          <w:rFonts w:ascii="Georgia" w:eastAsia="Georgia" w:hAnsi="Georgia" w:cs="Georgia"/>
          <w:b/>
          <w:bCs/>
          <w:color w:val="C00000"/>
          <w:sz w:val="28"/>
          <w:szCs w:val="28"/>
          <w:lang w:val="ru-RU"/>
        </w:rPr>
      </w:pPr>
      <w:r>
        <w:rPr>
          <w:rFonts w:ascii="Georgia" w:hAnsi="Georgia"/>
          <w:b/>
          <w:bCs/>
          <w:color w:val="C00000"/>
          <w:sz w:val="28"/>
          <w:szCs w:val="28"/>
          <w:lang w:val="ru-RU"/>
        </w:rPr>
        <w:t xml:space="preserve">«Профильное и профессиональное образование в условиях </w:t>
      </w:r>
    </w:p>
    <w:p w:rsidR="004D14E5" w:rsidRDefault="00B50FFF">
      <w:pPr>
        <w:jc w:val="center"/>
        <w:outlineLvl w:val="0"/>
        <w:rPr>
          <w:rFonts w:ascii="Georgia" w:eastAsia="Georgia" w:hAnsi="Georgia" w:cs="Georgia"/>
          <w:b/>
          <w:bCs/>
          <w:color w:val="C00000"/>
          <w:sz w:val="28"/>
          <w:szCs w:val="28"/>
          <w:lang w:val="ru-RU"/>
        </w:rPr>
      </w:pPr>
      <w:r>
        <w:rPr>
          <w:rFonts w:ascii="Georgia" w:hAnsi="Georgia"/>
          <w:b/>
          <w:bCs/>
          <w:color w:val="C00000"/>
          <w:sz w:val="28"/>
          <w:szCs w:val="28"/>
          <w:lang w:val="ru-RU"/>
        </w:rPr>
        <w:t xml:space="preserve">современного поликультурного пространства» </w:t>
      </w:r>
    </w:p>
    <w:p w:rsidR="004D14E5" w:rsidRDefault="004D14E5">
      <w:pPr>
        <w:jc w:val="center"/>
        <w:outlineLvl w:val="0"/>
        <w:rPr>
          <w:rFonts w:ascii="Georgia" w:eastAsia="Georgia" w:hAnsi="Georgia" w:cs="Georgia"/>
          <w:b/>
          <w:bCs/>
          <w:color w:val="C00000"/>
          <w:sz w:val="28"/>
          <w:szCs w:val="28"/>
          <w:lang w:val="ru-RU"/>
        </w:rPr>
      </w:pPr>
    </w:p>
    <w:p w:rsidR="004D14E5" w:rsidRDefault="00341F26">
      <w:pPr>
        <w:jc w:val="center"/>
        <w:outlineLvl w:val="0"/>
        <w:rPr>
          <w:rFonts w:ascii="Georgia" w:eastAsia="Georgia" w:hAnsi="Georgia" w:cs="Georgia"/>
          <w:b/>
          <w:bCs/>
          <w:color w:val="C00000"/>
          <w:sz w:val="28"/>
          <w:szCs w:val="28"/>
          <w:lang w:val="ru-RU"/>
        </w:rPr>
      </w:pPr>
      <w:r>
        <w:rPr>
          <w:rFonts w:ascii="Georgia" w:hAnsi="Georgia"/>
          <w:b/>
          <w:bCs/>
          <w:color w:val="C00000"/>
          <w:sz w:val="28"/>
          <w:szCs w:val="28"/>
          <w:lang w:val="ru-RU"/>
        </w:rPr>
        <w:t>декабрь</w:t>
      </w:r>
      <w:r w:rsidR="00B50FFF">
        <w:rPr>
          <w:rFonts w:ascii="Georgia" w:hAnsi="Georgia"/>
          <w:b/>
          <w:bCs/>
          <w:color w:val="C00000"/>
          <w:sz w:val="28"/>
          <w:szCs w:val="28"/>
          <w:lang w:val="ru-RU"/>
        </w:rPr>
        <w:t xml:space="preserve"> 201</w:t>
      </w:r>
      <w:r w:rsidR="0057207E">
        <w:rPr>
          <w:rFonts w:ascii="Georgia" w:hAnsi="Georgia"/>
          <w:b/>
          <w:bCs/>
          <w:color w:val="C00000"/>
          <w:sz w:val="28"/>
          <w:szCs w:val="28"/>
          <w:lang w:val="ru-RU"/>
        </w:rPr>
        <w:t>9</w:t>
      </w:r>
      <w:r w:rsidR="00B50FFF">
        <w:rPr>
          <w:rFonts w:ascii="Georgia" w:hAnsi="Georgia"/>
          <w:b/>
          <w:bCs/>
          <w:color w:val="C00000"/>
          <w:sz w:val="28"/>
          <w:szCs w:val="28"/>
          <w:lang w:val="ru-RU"/>
        </w:rPr>
        <w:t xml:space="preserve"> года</w:t>
      </w:r>
    </w:p>
    <w:p w:rsidR="004D14E5" w:rsidRDefault="00B50FFF">
      <w:pPr>
        <w:jc w:val="center"/>
        <w:outlineLvl w:val="0"/>
        <w:rPr>
          <w:rFonts w:ascii="Georgia" w:eastAsia="Georgia" w:hAnsi="Georgia" w:cs="Georgia"/>
          <w:b/>
          <w:bCs/>
          <w:color w:val="C00000"/>
          <w:lang w:val="ru-RU"/>
        </w:rPr>
      </w:pPr>
      <w:r>
        <w:rPr>
          <w:rFonts w:ascii="Georgia" w:hAnsi="Georgia"/>
          <w:b/>
          <w:bCs/>
          <w:color w:val="C00000"/>
          <w:lang w:val="ru-RU"/>
        </w:rPr>
        <w:t xml:space="preserve">(сборник статей размещается в РИНЦ, дог. № </w:t>
      </w:r>
      <w:r w:rsidR="00690266" w:rsidRPr="00690266">
        <w:rPr>
          <w:rFonts w:ascii="Georgia" w:hAnsi="Georgia"/>
          <w:b/>
          <w:bCs/>
          <w:color w:val="C00000"/>
          <w:lang w:val="ru-RU"/>
        </w:rPr>
        <w:t>755-03/2017K</w:t>
      </w:r>
      <w:r>
        <w:rPr>
          <w:rFonts w:ascii="Georgia" w:hAnsi="Georgia"/>
          <w:b/>
          <w:bCs/>
          <w:color w:val="C00000"/>
          <w:lang w:val="ru-RU"/>
        </w:rPr>
        <w:t>)</w:t>
      </w:r>
    </w:p>
    <w:p w:rsidR="004D14E5" w:rsidRDefault="004D14E5">
      <w:pPr>
        <w:jc w:val="center"/>
        <w:outlineLvl w:val="0"/>
        <w:rPr>
          <w:b/>
          <w:bCs/>
          <w:color w:val="C00000"/>
          <w:lang w:val="ru-RU"/>
        </w:rPr>
      </w:pPr>
    </w:p>
    <w:p w:rsidR="004D14E5" w:rsidRDefault="00B50FFF">
      <w:pPr>
        <w:jc w:val="center"/>
        <w:outlineLvl w:val="0"/>
        <w:rPr>
          <w:rFonts w:ascii="Georgia" w:eastAsia="Georgia" w:hAnsi="Georgia" w:cs="Georgia"/>
          <w:lang w:val="ru-RU"/>
        </w:rPr>
      </w:pPr>
      <w:r>
        <w:rPr>
          <w:rFonts w:ascii="Georgia" w:hAnsi="Georgia"/>
          <w:b/>
          <w:bCs/>
          <w:lang w:val="ru-RU"/>
        </w:rPr>
        <w:t>Информационное письмо</w:t>
      </w:r>
    </w:p>
    <w:p w:rsidR="004D14E5" w:rsidRDefault="00B50FFF">
      <w:pPr>
        <w:jc w:val="center"/>
        <w:outlineLvl w:val="0"/>
        <w:rPr>
          <w:rFonts w:ascii="Georgia" w:eastAsia="Georgia" w:hAnsi="Georgia" w:cs="Georgia"/>
          <w:lang w:val="ru-RU"/>
        </w:rPr>
      </w:pPr>
      <w:r>
        <w:rPr>
          <w:rFonts w:ascii="Georgia" w:hAnsi="Georgia"/>
          <w:lang w:val="ru-RU"/>
        </w:rPr>
        <w:t>Основные направления работы конференции:</w:t>
      </w:r>
    </w:p>
    <w:p w:rsidR="004D14E5" w:rsidRDefault="004D14E5">
      <w:pPr>
        <w:jc w:val="center"/>
        <w:outlineLvl w:val="0"/>
        <w:rPr>
          <w:rFonts w:ascii="Georgia" w:eastAsia="Georgia" w:hAnsi="Georgia" w:cs="Georgia"/>
          <w:lang w:val="ru-RU"/>
        </w:rPr>
      </w:pPr>
    </w:p>
    <w:p w:rsidR="004D14E5" w:rsidRPr="00056674" w:rsidRDefault="00B50FFF">
      <w:pPr>
        <w:numPr>
          <w:ilvl w:val="0"/>
          <w:numId w:val="2"/>
        </w:numPr>
        <w:jc w:val="both"/>
        <w:outlineLvl w:val="0"/>
        <w:rPr>
          <w:lang w:val="ru-RU"/>
        </w:rPr>
      </w:pPr>
      <w:r w:rsidRPr="00056674">
        <w:rPr>
          <w:lang w:val="ru-RU"/>
        </w:rPr>
        <w:t>Коммуникация и информация в поликультурном пространстве</w:t>
      </w:r>
    </w:p>
    <w:p w:rsidR="004D14E5" w:rsidRPr="00056674" w:rsidRDefault="00B50FFF">
      <w:pPr>
        <w:numPr>
          <w:ilvl w:val="0"/>
          <w:numId w:val="2"/>
        </w:numPr>
        <w:jc w:val="both"/>
        <w:outlineLvl w:val="0"/>
        <w:rPr>
          <w:lang w:val="ru-RU"/>
        </w:rPr>
      </w:pPr>
      <w:r w:rsidRPr="00056674">
        <w:rPr>
          <w:lang w:val="ru-RU"/>
        </w:rPr>
        <w:t>Современные методы и информационные технологии в подготовке и переподготовке профессиональных кадров</w:t>
      </w:r>
    </w:p>
    <w:p w:rsidR="004D14E5" w:rsidRPr="00056674" w:rsidRDefault="00B50FFF">
      <w:pPr>
        <w:numPr>
          <w:ilvl w:val="0"/>
          <w:numId w:val="2"/>
        </w:numPr>
        <w:jc w:val="both"/>
        <w:outlineLvl w:val="0"/>
        <w:rPr>
          <w:lang w:val="ru-RU"/>
        </w:rPr>
      </w:pPr>
      <w:r w:rsidRPr="00056674">
        <w:rPr>
          <w:lang w:val="ru-RU"/>
        </w:rPr>
        <w:t>Современное языкознание в поликультурном пространстве</w:t>
      </w:r>
    </w:p>
    <w:p w:rsidR="004D14E5" w:rsidRPr="00056674" w:rsidRDefault="00B50FFF">
      <w:pPr>
        <w:numPr>
          <w:ilvl w:val="0"/>
          <w:numId w:val="2"/>
        </w:numPr>
        <w:jc w:val="both"/>
        <w:outlineLvl w:val="0"/>
        <w:rPr>
          <w:lang w:val="ru-RU"/>
        </w:rPr>
      </w:pPr>
      <w:r w:rsidRPr="00056674">
        <w:rPr>
          <w:lang w:val="ru-RU"/>
        </w:rPr>
        <w:t>Языковой этикет и культура речи как фактор оптимизации профессионально-деловой коммуникации кадров</w:t>
      </w:r>
    </w:p>
    <w:p w:rsidR="004D14E5" w:rsidRPr="00056674" w:rsidRDefault="00B50FFF">
      <w:pPr>
        <w:numPr>
          <w:ilvl w:val="0"/>
          <w:numId w:val="2"/>
        </w:numPr>
        <w:jc w:val="both"/>
        <w:outlineLvl w:val="0"/>
        <w:rPr>
          <w:lang w:val="ru-RU"/>
        </w:rPr>
      </w:pPr>
      <w:r w:rsidRPr="00056674">
        <w:rPr>
          <w:lang w:val="ru-RU"/>
        </w:rPr>
        <w:t>Межкультурная коммуникация в культурно-исторической ретроспективе и в современной  политике</w:t>
      </w:r>
    </w:p>
    <w:p w:rsidR="004D14E5" w:rsidRPr="00056674" w:rsidRDefault="00B50FFF">
      <w:pPr>
        <w:numPr>
          <w:ilvl w:val="0"/>
          <w:numId w:val="2"/>
        </w:numPr>
        <w:jc w:val="both"/>
        <w:outlineLvl w:val="0"/>
        <w:rPr>
          <w:lang w:val="ru-RU"/>
        </w:rPr>
      </w:pPr>
      <w:r w:rsidRPr="00056674">
        <w:rPr>
          <w:lang w:val="ru-RU"/>
        </w:rPr>
        <w:t>Этнокультурные взаимодействия в многонациональном пространстве</w:t>
      </w:r>
    </w:p>
    <w:p w:rsidR="004D14E5" w:rsidRDefault="00B50FFF" w:rsidP="00B50FFF">
      <w:pPr>
        <w:numPr>
          <w:ilvl w:val="0"/>
          <w:numId w:val="2"/>
        </w:numPr>
        <w:jc w:val="both"/>
        <w:outlineLvl w:val="0"/>
        <w:rPr>
          <w:lang w:val="ru-RU"/>
        </w:rPr>
      </w:pPr>
      <w:r w:rsidRPr="00056674">
        <w:rPr>
          <w:lang w:val="ru-RU"/>
        </w:rPr>
        <w:t>Ме</w:t>
      </w:r>
      <w:r w:rsidR="00BB3D48">
        <w:rPr>
          <w:lang w:val="ru-RU"/>
        </w:rPr>
        <w:t xml:space="preserve">тодическое, </w:t>
      </w:r>
      <w:r w:rsidRPr="00056674">
        <w:rPr>
          <w:lang w:val="ru-RU"/>
        </w:rPr>
        <w:t xml:space="preserve">дидактическое </w:t>
      </w:r>
      <w:r w:rsidR="00BB3D48">
        <w:rPr>
          <w:lang w:val="ru-RU"/>
        </w:rPr>
        <w:t xml:space="preserve">и психологическое </w:t>
      </w:r>
      <w:r w:rsidRPr="00056674">
        <w:rPr>
          <w:lang w:val="ru-RU"/>
        </w:rPr>
        <w:t>обеспечение профильного и профессионального образования</w:t>
      </w:r>
    </w:p>
    <w:p w:rsidR="004D756E" w:rsidRPr="00844C14" w:rsidRDefault="004D756E" w:rsidP="00B50FFF">
      <w:pPr>
        <w:numPr>
          <w:ilvl w:val="0"/>
          <w:numId w:val="2"/>
        </w:numPr>
        <w:jc w:val="both"/>
        <w:outlineLvl w:val="0"/>
        <w:rPr>
          <w:lang w:val="ru-RU"/>
        </w:rPr>
      </w:pPr>
      <w:r>
        <w:rPr>
          <w:lang w:val="ru-RU"/>
        </w:rPr>
        <w:t>Правовая культура в условиях глобализации</w:t>
      </w:r>
    </w:p>
    <w:p w:rsidR="004D14E5" w:rsidRDefault="00B50FFF">
      <w:pPr>
        <w:jc w:val="center"/>
        <w:rPr>
          <w:lang w:val="ru-RU"/>
        </w:rPr>
      </w:pPr>
      <w:r>
        <w:rPr>
          <w:b/>
          <w:bCs/>
          <w:lang w:val="ru-RU"/>
        </w:rPr>
        <w:lastRenderedPageBreak/>
        <w:t>Требования к оформлению материалов:</w:t>
      </w:r>
    </w:p>
    <w:p w:rsidR="004D14E5" w:rsidRDefault="00B50FFF">
      <w:pPr>
        <w:jc w:val="center"/>
        <w:outlineLvl w:val="0"/>
        <w:rPr>
          <w:b/>
          <w:bCs/>
          <w:lang w:val="ru-RU"/>
        </w:rPr>
      </w:pPr>
      <w:r>
        <w:rPr>
          <w:b/>
          <w:bCs/>
          <w:lang w:val="ru-RU"/>
        </w:rPr>
        <w:t>Материалы отсылаются в двух файлах:</w:t>
      </w:r>
    </w:p>
    <w:p w:rsidR="004D14E5" w:rsidRDefault="004D14E5">
      <w:pPr>
        <w:jc w:val="center"/>
        <w:outlineLvl w:val="0"/>
        <w:rPr>
          <w:b/>
          <w:bCs/>
          <w:lang w:val="ru-RU"/>
        </w:rPr>
      </w:pPr>
    </w:p>
    <w:p w:rsidR="004D14E5" w:rsidRDefault="00B50FFF">
      <w:pPr>
        <w:jc w:val="center"/>
        <w:outlineLvl w:val="0"/>
        <w:rPr>
          <w:b/>
          <w:bCs/>
          <w:lang w:val="ru-RU"/>
        </w:rPr>
      </w:pPr>
      <w:r>
        <w:rPr>
          <w:lang w:val="ru-RU"/>
        </w:rPr>
        <w:t xml:space="preserve">Файл №1: </w:t>
      </w:r>
      <w:r>
        <w:rPr>
          <w:b/>
          <w:bCs/>
          <w:lang w:val="ru-RU"/>
        </w:rPr>
        <w:t>Статья</w:t>
      </w:r>
    </w:p>
    <w:p w:rsidR="004D14E5" w:rsidRDefault="004D14E5">
      <w:pPr>
        <w:jc w:val="center"/>
        <w:outlineLvl w:val="0"/>
        <w:rPr>
          <w:b/>
          <w:bCs/>
          <w:lang w:val="ru-RU"/>
        </w:rPr>
      </w:pPr>
    </w:p>
    <w:p w:rsidR="004D14E5" w:rsidRDefault="00B50FFF">
      <w:pPr>
        <w:jc w:val="both"/>
        <w:outlineLvl w:val="0"/>
        <w:rPr>
          <w:lang w:val="ru-RU"/>
        </w:rPr>
      </w:pPr>
      <w:r>
        <w:rPr>
          <w:b/>
          <w:bCs/>
          <w:lang w:val="ru-RU"/>
        </w:rPr>
        <w:t>Объем</w:t>
      </w:r>
      <w:r>
        <w:rPr>
          <w:lang w:val="ru-RU"/>
        </w:rPr>
        <w:t>: 5-7 страниц</w:t>
      </w:r>
    </w:p>
    <w:p w:rsidR="004D14E5" w:rsidRPr="00056674" w:rsidRDefault="00B50FFF">
      <w:pPr>
        <w:jc w:val="both"/>
        <w:outlineLvl w:val="0"/>
        <w:rPr>
          <w:lang w:val="ru-RU"/>
        </w:rPr>
      </w:pPr>
      <w:r>
        <w:rPr>
          <w:b/>
          <w:bCs/>
          <w:lang w:val="ru-RU"/>
        </w:rPr>
        <w:t>Кегль</w:t>
      </w:r>
      <w:r>
        <w:rPr>
          <w:lang w:val="ru-RU"/>
        </w:rPr>
        <w:t xml:space="preserve">: 14 в редакторе </w:t>
      </w:r>
      <w:r>
        <w:t>WORD</w:t>
      </w:r>
    </w:p>
    <w:p w:rsidR="004D14E5" w:rsidRDefault="00B50FFF">
      <w:pPr>
        <w:jc w:val="both"/>
        <w:outlineLvl w:val="0"/>
        <w:rPr>
          <w:lang w:val="ru-RU"/>
        </w:rPr>
      </w:pPr>
      <w:r>
        <w:rPr>
          <w:b/>
          <w:bCs/>
          <w:lang w:val="ru-RU"/>
        </w:rPr>
        <w:t>Параметры страницы</w:t>
      </w:r>
      <w:r>
        <w:rPr>
          <w:lang w:val="ru-RU"/>
        </w:rPr>
        <w:t>: системный шрифт Times New Roman,  размер шрифта 14, междустрочный интервал – 1,5 формат бумаги – А</w:t>
      </w:r>
      <w:proofErr w:type="gramStart"/>
      <w:r>
        <w:rPr>
          <w:lang w:val="ru-RU"/>
        </w:rPr>
        <w:t>4</w:t>
      </w:r>
      <w:proofErr w:type="gramEnd"/>
      <w:r>
        <w:rPr>
          <w:lang w:val="ru-RU"/>
        </w:rPr>
        <w:t xml:space="preserve">. </w:t>
      </w:r>
      <w:proofErr w:type="gramStart"/>
      <w:r>
        <w:rPr>
          <w:lang w:val="ru-RU"/>
        </w:rPr>
        <w:t xml:space="preserve">Поля: слева – 3 см, справа – 1,5 см, сверху – 2 см, внизу – 2,5 см </w:t>
      </w:r>
      <w:proofErr w:type="gramEnd"/>
    </w:p>
    <w:p w:rsidR="004D14E5" w:rsidRDefault="00B50FFF">
      <w:pPr>
        <w:jc w:val="both"/>
        <w:outlineLvl w:val="0"/>
        <w:rPr>
          <w:lang w:val="ru-RU"/>
        </w:rPr>
      </w:pPr>
      <w:r>
        <w:rPr>
          <w:b/>
          <w:bCs/>
          <w:lang w:val="ru-RU"/>
        </w:rPr>
        <w:t>Название статьи:</w:t>
      </w:r>
      <w:r>
        <w:rPr>
          <w:lang w:val="ru-RU"/>
        </w:rPr>
        <w:t xml:space="preserve"> указывается посередине текста 14 кеглем, только первая буква в названии статьи прописная, остальные — строчные. В правом верхнем углу над названием статьи указывается фамилия, имя и отчество автора, место работы (учебы), занимаемая должность, ученая степень и город.</w:t>
      </w:r>
    </w:p>
    <w:p w:rsidR="004D14E5" w:rsidRDefault="00B50FFF">
      <w:pPr>
        <w:jc w:val="both"/>
        <w:outlineLvl w:val="0"/>
        <w:rPr>
          <w:lang w:val="ru-RU"/>
        </w:rPr>
      </w:pPr>
      <w:r>
        <w:rPr>
          <w:b/>
          <w:bCs/>
          <w:lang w:val="ru-RU"/>
        </w:rPr>
        <w:t>Библиографический список</w:t>
      </w:r>
      <w:r>
        <w:rPr>
          <w:lang w:val="ru-RU"/>
        </w:rPr>
        <w:t>: ссылки на литературу оформляются по тексту в квадратных скобках (например, [7, С. 27]), в конце статьи - библиографический список в алфавитном порядке. Количество источников не более 15.</w:t>
      </w:r>
    </w:p>
    <w:p w:rsidR="004D14E5" w:rsidRDefault="004D14E5">
      <w:pPr>
        <w:jc w:val="center"/>
        <w:outlineLvl w:val="0"/>
        <w:rPr>
          <w:lang w:val="ru-RU"/>
        </w:rPr>
      </w:pPr>
    </w:p>
    <w:p w:rsidR="004D14E5" w:rsidRDefault="00B50FFF">
      <w:pPr>
        <w:jc w:val="center"/>
        <w:outlineLvl w:val="0"/>
        <w:rPr>
          <w:b/>
          <w:bCs/>
          <w:lang w:val="ru-RU"/>
        </w:rPr>
      </w:pPr>
      <w:r>
        <w:rPr>
          <w:lang w:val="ru-RU"/>
        </w:rPr>
        <w:t>Файл № 2:</w:t>
      </w:r>
      <w:r>
        <w:rPr>
          <w:b/>
          <w:bCs/>
          <w:lang w:val="ru-RU"/>
        </w:rPr>
        <w:t xml:space="preserve"> Информационная карта</w:t>
      </w:r>
    </w:p>
    <w:p w:rsidR="004D14E5" w:rsidRDefault="00B50FFF">
      <w:pPr>
        <w:outlineLvl w:val="0"/>
        <w:rPr>
          <w:lang w:val="ru-RU"/>
        </w:rPr>
      </w:pPr>
      <w:r>
        <w:rPr>
          <w:lang w:val="ru-RU"/>
        </w:rPr>
        <w:t xml:space="preserve">1. Название статьи </w:t>
      </w:r>
      <w:r>
        <w:rPr>
          <w:b/>
          <w:bCs/>
          <w:color w:val="FF0000"/>
          <w:u w:val="single" w:color="FF0000"/>
          <w:lang w:val="ru-RU"/>
        </w:rPr>
        <w:t>(на русском и английском языках)</w:t>
      </w:r>
    </w:p>
    <w:p w:rsidR="004D14E5" w:rsidRDefault="00B50FFF">
      <w:pPr>
        <w:outlineLvl w:val="0"/>
        <w:rPr>
          <w:lang w:val="ru-RU"/>
        </w:rPr>
      </w:pPr>
      <w:r>
        <w:rPr>
          <w:lang w:val="ru-RU"/>
        </w:rPr>
        <w:t xml:space="preserve">2. Краткая (2–3 предложения) аннотация </w:t>
      </w:r>
      <w:r>
        <w:rPr>
          <w:color w:val="FF0000"/>
          <w:lang w:val="ru-RU"/>
        </w:rPr>
        <w:t>(</w:t>
      </w:r>
      <w:r>
        <w:rPr>
          <w:b/>
          <w:bCs/>
          <w:color w:val="FF0000"/>
          <w:u w:val="single" w:color="FF0000"/>
          <w:lang w:val="ru-RU"/>
        </w:rPr>
        <w:t>на русском и английском языках</w:t>
      </w:r>
      <w:r>
        <w:rPr>
          <w:color w:val="FF0000"/>
          <w:lang w:val="ru-RU"/>
        </w:rPr>
        <w:t>)</w:t>
      </w:r>
      <w:r>
        <w:rPr>
          <w:lang w:val="ru-RU"/>
        </w:rPr>
        <w:t xml:space="preserve"> </w:t>
      </w:r>
    </w:p>
    <w:p w:rsidR="004D14E5" w:rsidRDefault="00B50FFF">
      <w:pPr>
        <w:outlineLvl w:val="0"/>
        <w:rPr>
          <w:color w:val="FF0000"/>
          <w:lang w:val="ru-RU"/>
        </w:rPr>
      </w:pPr>
      <w:r>
        <w:rPr>
          <w:lang w:val="ru-RU"/>
        </w:rPr>
        <w:t>3. Ключевые понятия (не более семи)</w:t>
      </w:r>
      <w:r>
        <w:rPr>
          <w:b/>
          <w:bCs/>
          <w:u w:val="single"/>
          <w:lang w:val="ru-RU"/>
        </w:rPr>
        <w:t xml:space="preserve"> </w:t>
      </w:r>
      <w:r>
        <w:rPr>
          <w:b/>
          <w:bCs/>
          <w:color w:val="FF0000"/>
          <w:u w:val="single" w:color="FF0000"/>
          <w:lang w:val="ru-RU"/>
        </w:rPr>
        <w:t>(на русском и английском языках)</w:t>
      </w:r>
    </w:p>
    <w:p w:rsidR="004D14E5" w:rsidRDefault="00B50FFF">
      <w:pPr>
        <w:outlineLvl w:val="0"/>
        <w:rPr>
          <w:lang w:val="ru-RU"/>
        </w:rPr>
      </w:pPr>
      <w:r>
        <w:rPr>
          <w:lang w:val="ru-RU"/>
        </w:rPr>
        <w:t xml:space="preserve">4. Сведения об авторе - Ф.И.О. (полностью), должность и место работы или учебы, ученая степень, ученое звание </w:t>
      </w:r>
      <w:r>
        <w:rPr>
          <w:b/>
          <w:bCs/>
          <w:color w:val="FF0000"/>
          <w:u w:val="single" w:color="FF0000"/>
          <w:lang w:val="ru-RU"/>
        </w:rPr>
        <w:t>(на русском и английском языках)</w:t>
      </w:r>
    </w:p>
    <w:p w:rsidR="004D14E5" w:rsidRDefault="00B50FFF">
      <w:pPr>
        <w:outlineLvl w:val="0"/>
        <w:rPr>
          <w:lang w:val="ru-RU"/>
        </w:rPr>
      </w:pPr>
      <w:r>
        <w:rPr>
          <w:lang w:val="ru-RU"/>
        </w:rPr>
        <w:t xml:space="preserve">5. </w:t>
      </w:r>
      <w:r w:rsidR="007B5198">
        <w:rPr>
          <w:lang w:val="ru-RU"/>
        </w:rPr>
        <w:t>Почтовый</w:t>
      </w:r>
      <w:r>
        <w:rPr>
          <w:lang w:val="ru-RU"/>
        </w:rPr>
        <w:t>̆ адрес с индексом</w:t>
      </w:r>
    </w:p>
    <w:p w:rsidR="004D14E5" w:rsidRDefault="00B50FFF">
      <w:pPr>
        <w:outlineLvl w:val="0"/>
        <w:rPr>
          <w:u w:val="single"/>
          <w:lang w:val="ru-RU"/>
        </w:rPr>
      </w:pPr>
      <w:r>
        <w:rPr>
          <w:lang w:val="ru-RU"/>
        </w:rPr>
        <w:t xml:space="preserve">6. </w:t>
      </w:r>
      <w:r>
        <w:rPr>
          <w:u w:val="single"/>
          <w:lang w:val="ru-RU"/>
        </w:rPr>
        <w:t xml:space="preserve">Адрес </w:t>
      </w:r>
      <w:r w:rsidR="007B5198">
        <w:rPr>
          <w:u w:val="single"/>
          <w:lang w:val="ru-RU"/>
        </w:rPr>
        <w:t>электронной</w:t>
      </w:r>
      <w:r>
        <w:rPr>
          <w:u w:val="single"/>
          <w:lang w:val="ru-RU"/>
        </w:rPr>
        <w:t>̆ почты</w:t>
      </w:r>
    </w:p>
    <w:p w:rsidR="004D14E5" w:rsidRDefault="00B50FFF">
      <w:pPr>
        <w:outlineLvl w:val="0"/>
        <w:rPr>
          <w:lang w:val="ru-RU"/>
        </w:rPr>
      </w:pPr>
      <w:r>
        <w:rPr>
          <w:lang w:val="ru-RU"/>
        </w:rPr>
        <w:t>7. ИНН</w:t>
      </w:r>
    </w:p>
    <w:p w:rsidR="004D14E5" w:rsidRDefault="004D14E5">
      <w:pPr>
        <w:outlineLvl w:val="0"/>
        <w:rPr>
          <w:lang w:val="ru-RU"/>
        </w:rPr>
      </w:pPr>
    </w:p>
    <w:p w:rsidR="004D14E5" w:rsidRDefault="00B50FFF">
      <w:pPr>
        <w:jc w:val="both"/>
        <w:outlineLvl w:val="0"/>
        <w:rPr>
          <w:lang w:val="ru-RU"/>
        </w:rPr>
      </w:pPr>
      <w:r>
        <w:rPr>
          <w:lang w:val="ru-RU"/>
        </w:rPr>
        <w:t xml:space="preserve">Статьи следует представить </w:t>
      </w:r>
      <w:r w:rsidR="005F0ACE">
        <w:rPr>
          <w:b/>
          <w:bCs/>
          <w:lang w:val="ru-RU"/>
        </w:rPr>
        <w:t xml:space="preserve">до </w:t>
      </w:r>
      <w:r w:rsidR="00F630C9" w:rsidRPr="00F630C9">
        <w:rPr>
          <w:b/>
          <w:bCs/>
          <w:lang w:val="ru-RU"/>
        </w:rPr>
        <w:t>1</w:t>
      </w:r>
      <w:r w:rsidR="00CA297A">
        <w:rPr>
          <w:b/>
          <w:bCs/>
          <w:lang w:val="ru-RU"/>
        </w:rPr>
        <w:t>0</w:t>
      </w:r>
      <w:r w:rsidR="004D756E">
        <w:rPr>
          <w:b/>
          <w:bCs/>
          <w:lang w:val="ru-RU"/>
        </w:rPr>
        <w:t xml:space="preserve"> </w:t>
      </w:r>
      <w:r w:rsidR="00F630C9">
        <w:rPr>
          <w:b/>
          <w:bCs/>
          <w:lang w:val="ru-RU"/>
        </w:rPr>
        <w:t>декабря</w:t>
      </w:r>
      <w:r>
        <w:rPr>
          <w:b/>
          <w:bCs/>
          <w:lang w:val="ru-RU"/>
        </w:rPr>
        <w:t xml:space="preserve"> 201</w:t>
      </w:r>
      <w:r w:rsidR="0057207E">
        <w:rPr>
          <w:b/>
          <w:bCs/>
          <w:lang w:val="ru-RU"/>
        </w:rPr>
        <w:t>9</w:t>
      </w:r>
      <w:r>
        <w:rPr>
          <w:b/>
          <w:bCs/>
          <w:lang w:val="ru-RU"/>
        </w:rPr>
        <w:t xml:space="preserve"> года</w:t>
      </w:r>
      <w:r>
        <w:rPr>
          <w:lang w:val="ru-RU"/>
        </w:rPr>
        <w:t xml:space="preserve"> по электронной почте </w:t>
      </w:r>
      <w:r>
        <w:rPr>
          <w:b/>
          <w:bCs/>
          <w:color w:val="0000FF"/>
          <w:u w:color="0000FF"/>
          <w:lang w:val="ru-RU"/>
        </w:rPr>
        <w:t>lipk@chel.ranepa.ru</w:t>
      </w:r>
      <w:r>
        <w:rPr>
          <w:b/>
          <w:bCs/>
          <w:lang w:val="ru-RU"/>
        </w:rPr>
        <w:t>.</w:t>
      </w:r>
      <w:r>
        <w:rPr>
          <w:lang w:val="ru-RU"/>
        </w:rPr>
        <w:t xml:space="preserve"> </w:t>
      </w:r>
    </w:p>
    <w:p w:rsidR="004D14E5" w:rsidRDefault="00B50FFF">
      <w:pPr>
        <w:jc w:val="both"/>
        <w:outlineLvl w:val="0"/>
        <w:rPr>
          <w:lang w:val="ru-RU"/>
        </w:rPr>
      </w:pPr>
      <w:r>
        <w:rPr>
          <w:lang w:val="ru-RU"/>
        </w:rPr>
        <w:t xml:space="preserve">К тексту должна быть приложена </w:t>
      </w:r>
      <w:r>
        <w:rPr>
          <w:b/>
          <w:bCs/>
          <w:u w:val="single"/>
          <w:lang w:val="ru-RU"/>
        </w:rPr>
        <w:t>копия квитанции об оплате</w:t>
      </w:r>
      <w:r>
        <w:rPr>
          <w:lang w:val="ru-RU"/>
        </w:rPr>
        <w:t xml:space="preserve"> организационного взноса (сканированный вариант).</w:t>
      </w:r>
    </w:p>
    <w:p w:rsidR="004D14E5" w:rsidRDefault="00B50FFF">
      <w:pPr>
        <w:jc w:val="both"/>
        <w:outlineLvl w:val="0"/>
        <w:rPr>
          <w:lang w:val="ru-RU"/>
        </w:rPr>
      </w:pPr>
      <w:r>
        <w:rPr>
          <w:lang w:val="ru-RU"/>
        </w:rPr>
        <w:t xml:space="preserve">Для своевременной подготовки сборника необходимо перечислить организационный взнос в размере </w:t>
      </w:r>
      <w:r>
        <w:rPr>
          <w:b/>
          <w:bCs/>
          <w:lang w:val="ru-RU"/>
        </w:rPr>
        <w:t>8</w:t>
      </w:r>
      <w:r w:rsidR="004D756E">
        <w:rPr>
          <w:b/>
          <w:bCs/>
          <w:lang w:val="ru-RU"/>
        </w:rPr>
        <w:t>5</w:t>
      </w:r>
      <w:r>
        <w:rPr>
          <w:b/>
          <w:bCs/>
          <w:lang w:val="ru-RU"/>
        </w:rPr>
        <w:t xml:space="preserve">0 руб., </w:t>
      </w:r>
      <w:r>
        <w:rPr>
          <w:b/>
          <w:bCs/>
          <w:color w:val="C00000"/>
          <w:u w:val="single" w:color="C00000"/>
          <w:lang w:val="ru-RU"/>
        </w:rPr>
        <w:t>в том числе НДС (18%)</w:t>
      </w:r>
      <w:r>
        <w:rPr>
          <w:b/>
          <w:bCs/>
          <w:lang w:val="ru-RU"/>
        </w:rPr>
        <w:t xml:space="preserve"> </w:t>
      </w:r>
      <w:r>
        <w:rPr>
          <w:lang w:val="ru-RU"/>
        </w:rPr>
        <w:t>по реквизитам, указанным ниже:</w:t>
      </w:r>
    </w:p>
    <w:p w:rsidR="004D14E5" w:rsidRDefault="004D14E5">
      <w:pPr>
        <w:jc w:val="both"/>
        <w:outlineLvl w:val="0"/>
        <w:rPr>
          <w:b/>
          <w:bCs/>
          <w:lang w:val="ru-RU"/>
        </w:rPr>
      </w:pPr>
    </w:p>
    <w:p w:rsidR="004D14E5" w:rsidRDefault="00B50FFF">
      <w:pPr>
        <w:jc w:val="both"/>
        <w:outlineLvl w:val="0"/>
        <w:rPr>
          <w:b/>
          <w:bCs/>
          <w:lang w:val="ru-RU"/>
        </w:rPr>
      </w:pPr>
      <w:r>
        <w:rPr>
          <w:b/>
          <w:bCs/>
          <w:lang w:val="ru-RU"/>
        </w:rPr>
        <w:t xml:space="preserve">За каждого соавтора, </w:t>
      </w:r>
      <w:r>
        <w:rPr>
          <w:lang w:val="ru-RU"/>
        </w:rPr>
        <w:t>если он желает получить индивидуальный экземпляр сборника полагается доплата в размере</w:t>
      </w:r>
      <w:r>
        <w:rPr>
          <w:b/>
          <w:bCs/>
          <w:lang w:val="ru-RU"/>
        </w:rPr>
        <w:t xml:space="preserve"> 200 руб., в том числе НДС (18%)</w:t>
      </w:r>
    </w:p>
    <w:p w:rsidR="004D14E5" w:rsidRDefault="00B50FFF">
      <w:pPr>
        <w:jc w:val="both"/>
        <w:outlineLvl w:val="0"/>
        <w:rPr>
          <w:b/>
          <w:bCs/>
          <w:lang w:val="ru-RU"/>
        </w:rPr>
      </w:pPr>
      <w:r>
        <w:rPr>
          <w:lang w:val="ru-RU"/>
        </w:rPr>
        <w:t>Публикация статей для докторов наук является</w:t>
      </w:r>
      <w:r>
        <w:rPr>
          <w:b/>
          <w:bCs/>
          <w:lang w:val="ru-RU"/>
        </w:rPr>
        <w:t xml:space="preserve"> бесплатной</w:t>
      </w:r>
    </w:p>
    <w:p w:rsidR="004D14E5" w:rsidRPr="00056674" w:rsidRDefault="00B50FFF">
      <w:pPr>
        <w:jc w:val="both"/>
        <w:outlineLvl w:val="0"/>
        <w:rPr>
          <w:b/>
          <w:bCs/>
          <w:lang w:val="ru-RU"/>
        </w:rPr>
      </w:pPr>
      <w:r>
        <w:rPr>
          <w:b/>
          <w:bCs/>
          <w:lang w:val="ru-RU"/>
        </w:rPr>
        <w:t xml:space="preserve">Электронный адрес </w:t>
      </w:r>
      <w:r>
        <w:rPr>
          <w:b/>
          <w:bCs/>
          <w:color w:val="0000FF"/>
          <w:u w:color="0000FF"/>
        </w:rPr>
        <w:t>lipk</w:t>
      </w:r>
      <w:r>
        <w:rPr>
          <w:b/>
          <w:bCs/>
          <w:color w:val="0000FF"/>
          <w:u w:color="0000FF"/>
          <w:lang w:val="ru-RU"/>
        </w:rPr>
        <w:t>@</w:t>
      </w:r>
      <w:r>
        <w:rPr>
          <w:b/>
          <w:bCs/>
          <w:color w:val="0000FF"/>
          <w:u w:color="0000FF"/>
        </w:rPr>
        <w:t>chel</w:t>
      </w:r>
      <w:r>
        <w:rPr>
          <w:b/>
          <w:bCs/>
          <w:color w:val="0000FF"/>
          <w:u w:color="0000FF"/>
          <w:lang w:val="ru-RU"/>
        </w:rPr>
        <w:t>.</w:t>
      </w:r>
      <w:r>
        <w:rPr>
          <w:b/>
          <w:bCs/>
          <w:color w:val="0000FF"/>
          <w:u w:color="0000FF"/>
        </w:rPr>
        <w:t>ranepa</w:t>
      </w:r>
      <w:r>
        <w:rPr>
          <w:b/>
          <w:bCs/>
          <w:color w:val="0000FF"/>
          <w:u w:color="0000FF"/>
          <w:lang w:val="ru-RU"/>
        </w:rPr>
        <w:t>.ru</w:t>
      </w:r>
    </w:p>
    <w:p w:rsidR="00844C14" w:rsidRPr="004D756E" w:rsidRDefault="00A1429B">
      <w:pPr>
        <w:outlineLvl w:val="0"/>
        <w:rPr>
          <w:rFonts w:eastAsia="Times New Roman" w:cs="Times New Roman"/>
          <w:b/>
          <w:bCs/>
          <w:sz w:val="27"/>
          <w:szCs w:val="27"/>
          <w:lang w:val="ru-RU"/>
        </w:rPr>
      </w:pPr>
      <w:r>
        <w:rPr>
          <w:rFonts w:eastAsia="Times New Roman" w:cs="Times New Roman"/>
          <w:b/>
          <w:bCs/>
          <w:sz w:val="27"/>
          <w:szCs w:val="27"/>
          <w:lang w:val="ru-RU"/>
        </w:rPr>
        <w:t xml:space="preserve">Телефоны: </w:t>
      </w:r>
      <w:r w:rsidRPr="00A1429B">
        <w:rPr>
          <w:rFonts w:eastAsia="Times New Roman" w:cs="Times New Roman"/>
          <w:b/>
          <w:bCs/>
          <w:sz w:val="27"/>
          <w:szCs w:val="27"/>
          <w:lang w:val="ru-RU"/>
        </w:rPr>
        <w:t>8 (351) 243-09-72; 8</w:t>
      </w:r>
      <w:r>
        <w:rPr>
          <w:rFonts w:eastAsia="Times New Roman" w:cs="Times New Roman"/>
          <w:b/>
          <w:bCs/>
          <w:sz w:val="27"/>
          <w:szCs w:val="27"/>
        </w:rPr>
        <w:t> </w:t>
      </w:r>
      <w:r>
        <w:rPr>
          <w:rFonts w:eastAsia="Times New Roman" w:cs="Times New Roman"/>
          <w:b/>
          <w:bCs/>
          <w:sz w:val="27"/>
          <w:szCs w:val="27"/>
          <w:lang w:val="ru-RU"/>
        </w:rPr>
        <w:t>9</w:t>
      </w:r>
      <w:r w:rsidR="006E2F73">
        <w:rPr>
          <w:rFonts w:eastAsia="Times New Roman" w:cs="Times New Roman"/>
          <w:b/>
          <w:bCs/>
          <w:sz w:val="27"/>
          <w:szCs w:val="27"/>
          <w:lang w:val="ru-RU"/>
        </w:rPr>
        <w:t>02 861 23 74</w:t>
      </w:r>
    </w:p>
    <w:p w:rsidR="00844C14" w:rsidRPr="004D756E" w:rsidRDefault="00844C14">
      <w:pPr>
        <w:outlineLvl w:val="0"/>
        <w:rPr>
          <w:rFonts w:eastAsia="Times New Roman" w:cs="Times New Roman"/>
          <w:b/>
          <w:bCs/>
          <w:sz w:val="27"/>
          <w:szCs w:val="27"/>
          <w:lang w:val="ru-RU"/>
        </w:rPr>
      </w:pPr>
    </w:p>
    <w:p w:rsidR="004D14E5" w:rsidRDefault="00B50FFF">
      <w:pPr>
        <w:ind w:firstLine="108"/>
        <w:jc w:val="center"/>
        <w:outlineLvl w:val="0"/>
        <w:rPr>
          <w:lang w:val="ru-RU"/>
        </w:rPr>
      </w:pPr>
      <w:r>
        <w:rPr>
          <w:lang w:val="ru-RU"/>
        </w:rPr>
        <w:t>Банковские реквизиты Челябинского филиала РАНХиГС:</w:t>
      </w:r>
    </w:p>
    <w:p w:rsidR="004D14E5" w:rsidRDefault="004D14E5">
      <w:pPr>
        <w:tabs>
          <w:tab w:val="center" w:pos="4961"/>
        </w:tabs>
        <w:jc w:val="center"/>
        <w:outlineLvl w:val="0"/>
        <w:rPr>
          <w:i/>
          <w:iCs/>
          <w:lang w:val="ru-RU"/>
        </w:rPr>
      </w:pPr>
    </w:p>
    <w:p w:rsidR="00333700" w:rsidRPr="00333700" w:rsidRDefault="00333700" w:rsidP="00333700">
      <w:pPr>
        <w:tabs>
          <w:tab w:val="center" w:pos="4961"/>
        </w:tabs>
        <w:rPr>
          <w:sz w:val="20"/>
          <w:szCs w:val="20"/>
          <w:lang w:val="ru-RU"/>
        </w:rPr>
      </w:pPr>
      <w:r w:rsidRPr="00333700">
        <w:rPr>
          <w:sz w:val="20"/>
          <w:szCs w:val="20"/>
          <w:lang w:val="ru-RU"/>
        </w:rPr>
        <w:t>ИНН 7729050901, КПП 745243001</w:t>
      </w:r>
    </w:p>
    <w:p w:rsidR="00333700" w:rsidRPr="00333700" w:rsidRDefault="00333700" w:rsidP="00333700">
      <w:pPr>
        <w:rPr>
          <w:sz w:val="20"/>
          <w:szCs w:val="20"/>
          <w:lang w:val="ru-RU"/>
        </w:rPr>
      </w:pPr>
      <w:proofErr w:type="gramStart"/>
      <w:r w:rsidRPr="00333700">
        <w:rPr>
          <w:sz w:val="20"/>
          <w:szCs w:val="20"/>
          <w:lang w:val="ru-RU"/>
        </w:rPr>
        <w:t>УФК по Челябинской области (Челябинский филиал РАНХиГС</w:t>
      </w:r>
      <w:proofErr w:type="gramEnd"/>
    </w:p>
    <w:p w:rsidR="00333700" w:rsidRPr="00333700" w:rsidRDefault="00333700" w:rsidP="00333700">
      <w:pPr>
        <w:rPr>
          <w:sz w:val="20"/>
          <w:szCs w:val="20"/>
          <w:lang w:val="ru-RU"/>
        </w:rPr>
      </w:pPr>
      <w:proofErr w:type="gramStart"/>
      <w:r w:rsidRPr="00333700">
        <w:rPr>
          <w:sz w:val="20"/>
          <w:szCs w:val="20"/>
          <w:lang w:val="ru-RU"/>
        </w:rPr>
        <w:t>л</w:t>
      </w:r>
      <w:proofErr w:type="gramEnd"/>
      <w:r w:rsidRPr="00333700">
        <w:rPr>
          <w:sz w:val="20"/>
          <w:szCs w:val="20"/>
          <w:lang w:val="ru-RU"/>
        </w:rPr>
        <w:t>/</w:t>
      </w:r>
      <w:proofErr w:type="spellStart"/>
      <w:r w:rsidRPr="00333700">
        <w:rPr>
          <w:sz w:val="20"/>
          <w:szCs w:val="20"/>
          <w:lang w:val="ru-RU"/>
        </w:rPr>
        <w:t>сч</w:t>
      </w:r>
      <w:proofErr w:type="spellEnd"/>
      <w:r w:rsidRPr="00333700">
        <w:rPr>
          <w:sz w:val="20"/>
          <w:szCs w:val="20"/>
          <w:lang w:val="ru-RU"/>
        </w:rPr>
        <w:t>. 20696У14310)</w:t>
      </w:r>
    </w:p>
    <w:p w:rsidR="00333700" w:rsidRPr="00333700" w:rsidRDefault="00333700" w:rsidP="00333700">
      <w:pPr>
        <w:rPr>
          <w:sz w:val="20"/>
          <w:szCs w:val="20"/>
          <w:lang w:val="ru-RU"/>
        </w:rPr>
      </w:pPr>
      <w:proofErr w:type="gramStart"/>
      <w:r w:rsidRPr="00333700">
        <w:rPr>
          <w:sz w:val="20"/>
          <w:szCs w:val="20"/>
          <w:lang w:val="ru-RU"/>
        </w:rPr>
        <w:t>р</w:t>
      </w:r>
      <w:proofErr w:type="gramEnd"/>
      <w:r w:rsidRPr="00333700">
        <w:rPr>
          <w:sz w:val="20"/>
          <w:szCs w:val="20"/>
          <w:lang w:val="ru-RU"/>
        </w:rPr>
        <w:t>/</w:t>
      </w:r>
      <w:proofErr w:type="spellStart"/>
      <w:r w:rsidRPr="00333700">
        <w:rPr>
          <w:sz w:val="20"/>
          <w:szCs w:val="20"/>
          <w:lang w:val="ru-RU"/>
        </w:rPr>
        <w:t>сч</w:t>
      </w:r>
      <w:proofErr w:type="spellEnd"/>
      <w:r w:rsidRPr="00333700">
        <w:rPr>
          <w:sz w:val="20"/>
          <w:szCs w:val="20"/>
          <w:lang w:val="ru-RU"/>
        </w:rPr>
        <w:t>. 40501810565772200002</w:t>
      </w:r>
    </w:p>
    <w:p w:rsidR="00333700" w:rsidRPr="00333700" w:rsidRDefault="00333700" w:rsidP="00333700">
      <w:pPr>
        <w:rPr>
          <w:sz w:val="20"/>
          <w:szCs w:val="20"/>
          <w:lang w:val="ru-RU"/>
        </w:rPr>
      </w:pPr>
      <w:r w:rsidRPr="00333700">
        <w:rPr>
          <w:sz w:val="20"/>
          <w:szCs w:val="20"/>
          <w:lang w:val="ru-RU"/>
        </w:rPr>
        <w:t>Отделение Челябинск, г</w:t>
      </w:r>
      <w:proofErr w:type="gramStart"/>
      <w:r w:rsidRPr="00333700">
        <w:rPr>
          <w:sz w:val="20"/>
          <w:szCs w:val="20"/>
          <w:lang w:val="ru-RU"/>
        </w:rPr>
        <w:t>.Ч</w:t>
      </w:r>
      <w:proofErr w:type="gramEnd"/>
      <w:r w:rsidRPr="00333700">
        <w:rPr>
          <w:sz w:val="20"/>
          <w:szCs w:val="20"/>
          <w:lang w:val="ru-RU"/>
        </w:rPr>
        <w:t>елябинск</w:t>
      </w:r>
    </w:p>
    <w:p w:rsidR="00333700" w:rsidRPr="00333700" w:rsidRDefault="00333700" w:rsidP="00333700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БИК 047501001</w:t>
      </w:r>
    </w:p>
    <w:p w:rsidR="00333700" w:rsidRPr="00333700" w:rsidRDefault="00333700" w:rsidP="00333700">
      <w:pPr>
        <w:rPr>
          <w:sz w:val="20"/>
          <w:szCs w:val="20"/>
          <w:lang w:val="ru-RU"/>
        </w:rPr>
      </w:pPr>
      <w:r w:rsidRPr="00333700">
        <w:rPr>
          <w:sz w:val="20"/>
          <w:szCs w:val="20"/>
          <w:lang w:val="ru-RU"/>
        </w:rPr>
        <w:t>в поле 104 платежного поручения указывать КБК 00000000000000000130</w:t>
      </w:r>
    </w:p>
    <w:p w:rsidR="00333700" w:rsidRDefault="00333700" w:rsidP="00333700">
      <w:pPr>
        <w:rPr>
          <w:sz w:val="20"/>
          <w:szCs w:val="20"/>
          <w:lang w:val="ru-RU"/>
        </w:rPr>
      </w:pPr>
      <w:r w:rsidRPr="00333700">
        <w:rPr>
          <w:sz w:val="20"/>
          <w:szCs w:val="20"/>
          <w:lang w:val="ru-RU"/>
        </w:rPr>
        <w:t xml:space="preserve">в графе «Назначение платежа» указывать: </w:t>
      </w:r>
    </w:p>
    <w:p w:rsidR="00BA63E5" w:rsidRPr="00BA63E5" w:rsidRDefault="00BA63E5" w:rsidP="00BA63E5">
      <w:pPr>
        <w:outlineLvl w:val="0"/>
        <w:rPr>
          <w:b/>
          <w:bCs/>
          <w:color w:val="FF0000"/>
          <w:sz w:val="20"/>
          <w:szCs w:val="20"/>
          <w:u w:color="FF0000"/>
          <w:lang w:val="ru-RU"/>
        </w:rPr>
      </w:pPr>
      <w:r w:rsidRPr="00056674">
        <w:rPr>
          <w:b/>
          <w:bCs/>
          <w:sz w:val="20"/>
          <w:szCs w:val="20"/>
          <w:lang w:val="ru-RU"/>
        </w:rPr>
        <w:t xml:space="preserve">П. 11. «Орг. взнос за конференцию </w:t>
      </w:r>
      <w:proofErr w:type="spellStart"/>
      <w:r w:rsidRPr="00056674">
        <w:rPr>
          <w:b/>
          <w:bCs/>
          <w:sz w:val="20"/>
          <w:szCs w:val="20"/>
          <w:lang w:val="ru-RU"/>
        </w:rPr>
        <w:t>ЛиПК</w:t>
      </w:r>
      <w:proofErr w:type="spellEnd"/>
      <w:r w:rsidRPr="00056674">
        <w:rPr>
          <w:b/>
          <w:bCs/>
          <w:sz w:val="20"/>
          <w:szCs w:val="20"/>
          <w:lang w:val="ru-RU"/>
        </w:rPr>
        <w:t xml:space="preserve">, </w:t>
      </w:r>
      <w:r w:rsidRPr="00056674">
        <w:rPr>
          <w:b/>
          <w:bCs/>
          <w:color w:val="FF0000"/>
          <w:sz w:val="20"/>
          <w:szCs w:val="20"/>
          <w:u w:val="single" w:color="FF0000"/>
          <w:lang w:val="ru-RU"/>
        </w:rPr>
        <w:t>в том числе НДС 18%»</w:t>
      </w:r>
      <w:r w:rsidRPr="00056674">
        <w:rPr>
          <w:b/>
          <w:bCs/>
          <w:color w:val="FF0000"/>
          <w:sz w:val="20"/>
          <w:szCs w:val="20"/>
          <w:u w:color="FF0000"/>
          <w:lang w:val="ru-RU"/>
        </w:rPr>
        <w:t>.</w:t>
      </w:r>
    </w:p>
    <w:p w:rsidR="00333700" w:rsidRPr="00333700" w:rsidRDefault="00333700" w:rsidP="00333700">
      <w:pPr>
        <w:pStyle w:val="2"/>
        <w:ind w:firstLine="0"/>
        <w:rPr>
          <w:rFonts w:ascii="Times New Roman" w:hAnsi="Times New Roman"/>
          <w:sz w:val="20"/>
          <w:lang w:val="ru-RU"/>
        </w:rPr>
      </w:pPr>
      <w:r w:rsidRPr="00333700">
        <w:rPr>
          <w:rFonts w:ascii="Times New Roman" w:hAnsi="Times New Roman"/>
          <w:b w:val="0"/>
          <w:sz w:val="20"/>
        </w:rPr>
        <w:t xml:space="preserve">ОКТМО </w:t>
      </w:r>
      <w:r w:rsidRPr="00333700">
        <w:rPr>
          <w:rFonts w:ascii="Times New Roman" w:hAnsi="Times New Roman"/>
          <w:b w:val="0"/>
          <w:sz w:val="20"/>
          <w:lang w:val="ru-RU"/>
        </w:rPr>
        <w:t>75701380</w:t>
      </w:r>
    </w:p>
    <w:p w:rsidR="00333700" w:rsidRPr="00333700" w:rsidRDefault="00333700" w:rsidP="00333700">
      <w:pPr>
        <w:rPr>
          <w:sz w:val="20"/>
          <w:szCs w:val="20"/>
        </w:rPr>
      </w:pPr>
      <w:r w:rsidRPr="00333700">
        <w:rPr>
          <w:sz w:val="20"/>
          <w:szCs w:val="20"/>
        </w:rPr>
        <w:t>ОГРН 1027739610018</w:t>
      </w:r>
    </w:p>
    <w:p w:rsidR="00333700" w:rsidRPr="00333700" w:rsidRDefault="00333700" w:rsidP="00333700">
      <w:pPr>
        <w:rPr>
          <w:sz w:val="20"/>
          <w:szCs w:val="20"/>
        </w:rPr>
      </w:pPr>
      <w:r w:rsidRPr="00333700">
        <w:rPr>
          <w:sz w:val="20"/>
          <w:szCs w:val="20"/>
        </w:rPr>
        <w:t>ОКПО 31176968</w:t>
      </w:r>
    </w:p>
    <w:sectPr w:rsidR="00333700" w:rsidRPr="00333700" w:rsidSect="00056674">
      <w:headerReference w:type="default" r:id="rId11"/>
      <w:footerReference w:type="default" r:id="rId12"/>
      <w:pgSz w:w="11900" w:h="16840"/>
      <w:pgMar w:top="426" w:right="850" w:bottom="284" w:left="126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57B" w:rsidRDefault="0055757B">
      <w:r>
        <w:separator/>
      </w:r>
    </w:p>
  </w:endnote>
  <w:endnote w:type="continuationSeparator" w:id="0">
    <w:p w:rsidR="0055757B" w:rsidRDefault="00557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4E5" w:rsidRDefault="004D14E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57B" w:rsidRDefault="0055757B">
      <w:r>
        <w:separator/>
      </w:r>
    </w:p>
  </w:footnote>
  <w:footnote w:type="continuationSeparator" w:id="0">
    <w:p w:rsidR="0055757B" w:rsidRDefault="00557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4E5" w:rsidRDefault="004D14E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3129D"/>
    <w:multiLevelType w:val="hybridMultilevel"/>
    <w:tmpl w:val="802A29C4"/>
    <w:styleLink w:val="1"/>
    <w:lvl w:ilvl="0" w:tplc="A716AA56">
      <w:start w:val="1"/>
      <w:numFmt w:val="bullet"/>
      <w:lvlText w:val="✓"/>
      <w:lvlJc w:val="left"/>
      <w:pPr>
        <w:ind w:left="4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600C35E">
      <w:start w:val="1"/>
      <w:numFmt w:val="bullet"/>
      <w:lvlText w:val="o"/>
      <w:lvlJc w:val="left"/>
      <w:pPr>
        <w:tabs>
          <w:tab w:val="left" w:pos="426"/>
        </w:tabs>
        <w:ind w:left="132" w:hanging="1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74CF5E">
      <w:start w:val="1"/>
      <w:numFmt w:val="bullet"/>
      <w:lvlText w:val="•"/>
      <w:lvlJc w:val="left"/>
      <w:pPr>
        <w:ind w:left="4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1AEBF2">
      <w:start w:val="1"/>
      <w:numFmt w:val="bullet"/>
      <w:lvlText w:val="•"/>
      <w:lvlJc w:val="left"/>
      <w:pPr>
        <w:ind w:left="4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BC29996">
      <w:start w:val="1"/>
      <w:numFmt w:val="bullet"/>
      <w:lvlText w:val="o"/>
      <w:lvlJc w:val="left"/>
      <w:pPr>
        <w:ind w:left="4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1215D2">
      <w:start w:val="1"/>
      <w:numFmt w:val="bullet"/>
      <w:lvlText w:val="•"/>
      <w:lvlJc w:val="left"/>
      <w:pPr>
        <w:ind w:left="4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D8130C">
      <w:start w:val="1"/>
      <w:numFmt w:val="bullet"/>
      <w:lvlText w:val="•"/>
      <w:lvlJc w:val="left"/>
      <w:pPr>
        <w:ind w:left="4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48535C">
      <w:start w:val="1"/>
      <w:numFmt w:val="bullet"/>
      <w:lvlText w:val="o"/>
      <w:lvlJc w:val="left"/>
      <w:pPr>
        <w:ind w:left="4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829DDC">
      <w:start w:val="1"/>
      <w:numFmt w:val="bullet"/>
      <w:lvlText w:val="•"/>
      <w:lvlJc w:val="left"/>
      <w:pPr>
        <w:ind w:left="4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4F8B5ABE"/>
    <w:multiLevelType w:val="hybridMultilevel"/>
    <w:tmpl w:val="802A29C4"/>
    <w:numStyleLink w:val="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D14E5"/>
    <w:rsid w:val="00056674"/>
    <w:rsid w:val="0009654E"/>
    <w:rsid w:val="001F0294"/>
    <w:rsid w:val="00333700"/>
    <w:rsid w:val="00341F26"/>
    <w:rsid w:val="003A70F2"/>
    <w:rsid w:val="003C717E"/>
    <w:rsid w:val="0041574A"/>
    <w:rsid w:val="004D14E5"/>
    <w:rsid w:val="004D756E"/>
    <w:rsid w:val="0055757B"/>
    <w:rsid w:val="0057207E"/>
    <w:rsid w:val="005F0ACE"/>
    <w:rsid w:val="00690266"/>
    <w:rsid w:val="006E2F73"/>
    <w:rsid w:val="007B5198"/>
    <w:rsid w:val="007E2356"/>
    <w:rsid w:val="00844C14"/>
    <w:rsid w:val="0094200E"/>
    <w:rsid w:val="009F18D8"/>
    <w:rsid w:val="009F3A11"/>
    <w:rsid w:val="00A1429B"/>
    <w:rsid w:val="00B20EC9"/>
    <w:rsid w:val="00B50FFF"/>
    <w:rsid w:val="00BA63E5"/>
    <w:rsid w:val="00BB3D48"/>
    <w:rsid w:val="00CA297A"/>
    <w:rsid w:val="00DF555D"/>
    <w:rsid w:val="00E74CA6"/>
    <w:rsid w:val="00F05C4A"/>
    <w:rsid w:val="00F6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  <w:lang w:val="en-US"/>
    </w:rPr>
  </w:style>
  <w:style w:type="paragraph" w:styleId="2">
    <w:name w:val="heading 2"/>
    <w:basedOn w:val="a"/>
    <w:next w:val="a"/>
    <w:link w:val="20"/>
    <w:qFormat/>
    <w:rsid w:val="00333700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1418"/>
      <w:outlineLvl w:val="1"/>
    </w:pPr>
    <w:rPr>
      <w:rFonts w:ascii="Arial" w:eastAsia="Times New Roman" w:hAnsi="Arial" w:cs="Times New Roman"/>
      <w:b/>
      <w:color w:val="auto"/>
      <w:sz w:val="22"/>
      <w:szCs w:val="20"/>
      <w:bdr w:val="none" w:sz="0" w:space="0" w:color="auto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styleId="a5">
    <w:name w:val="Balloon Text"/>
    <w:basedOn w:val="a"/>
    <w:link w:val="a6"/>
    <w:uiPriority w:val="99"/>
    <w:semiHidden/>
    <w:unhideWhenUsed/>
    <w:rsid w:val="00844C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4C14"/>
    <w:rPr>
      <w:rFonts w:ascii="Tahoma" w:hAnsi="Tahoma" w:cs="Tahoma"/>
      <w:color w:val="000000"/>
      <w:sz w:val="16"/>
      <w:szCs w:val="16"/>
      <w:u w:color="000000"/>
      <w:lang w:val="en-US"/>
    </w:rPr>
  </w:style>
  <w:style w:type="table" w:styleId="a7">
    <w:name w:val="Table Grid"/>
    <w:basedOn w:val="a1"/>
    <w:uiPriority w:val="59"/>
    <w:rsid w:val="00844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333700"/>
    <w:rPr>
      <w:rFonts w:ascii="Arial" w:eastAsia="Times New Roman" w:hAnsi="Arial"/>
      <w:b/>
      <w:sz w:val="22"/>
      <w:bdr w:val="none" w:sz="0" w:space="0" w:color="auto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  <w:lang w:val="en-US"/>
    </w:rPr>
  </w:style>
  <w:style w:type="paragraph" w:styleId="2">
    <w:name w:val="heading 2"/>
    <w:basedOn w:val="a"/>
    <w:next w:val="a"/>
    <w:link w:val="20"/>
    <w:qFormat/>
    <w:rsid w:val="00333700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1418"/>
      <w:outlineLvl w:val="1"/>
    </w:pPr>
    <w:rPr>
      <w:rFonts w:ascii="Arial" w:eastAsia="Times New Roman" w:hAnsi="Arial" w:cs="Times New Roman"/>
      <w:b/>
      <w:color w:val="auto"/>
      <w:sz w:val="22"/>
      <w:szCs w:val="20"/>
      <w:bdr w:val="none" w:sz="0" w:space="0" w:color="auto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styleId="a5">
    <w:name w:val="Balloon Text"/>
    <w:basedOn w:val="a"/>
    <w:link w:val="a6"/>
    <w:uiPriority w:val="99"/>
    <w:semiHidden/>
    <w:unhideWhenUsed/>
    <w:rsid w:val="00844C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4C14"/>
    <w:rPr>
      <w:rFonts w:ascii="Tahoma" w:hAnsi="Tahoma" w:cs="Tahoma"/>
      <w:color w:val="000000"/>
      <w:sz w:val="16"/>
      <w:szCs w:val="16"/>
      <w:u w:color="000000"/>
      <w:lang w:val="en-US"/>
    </w:rPr>
  </w:style>
  <w:style w:type="table" w:styleId="a7">
    <w:name w:val="Table Grid"/>
    <w:basedOn w:val="a1"/>
    <w:uiPriority w:val="59"/>
    <w:rsid w:val="00844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333700"/>
    <w:rPr>
      <w:rFonts w:ascii="Arial" w:eastAsia="Times New Roman" w:hAnsi="Arial"/>
      <w:b/>
      <w:sz w:val="22"/>
      <w:bdr w:val="none" w:sz="0" w:space="0" w:color="auto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 лингвистики и профессиональной коммуникации</dc:creator>
  <cp:lastModifiedBy>Кафедра лингвистики и профессиональной коммуникации</cp:lastModifiedBy>
  <cp:revision>13</cp:revision>
  <dcterms:created xsi:type="dcterms:W3CDTF">2018-11-08T11:02:00Z</dcterms:created>
  <dcterms:modified xsi:type="dcterms:W3CDTF">2019-10-28T07:46:00Z</dcterms:modified>
</cp:coreProperties>
</file>