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778"/>
        <w:rPr>
          <w:sz w:val="20"/>
        </w:rPr>
      </w:pPr>
      <w:r>
        <w:rPr>
          <w:sz w:val="20"/>
        </w:rPr>
        <w:drawing>
          <wp:inline distT="0" distB="0" distL="0" distR="0">
            <wp:extent cx="4450364" cy="93325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364" cy="933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26"/>
        <w:ind w:left="0"/>
        <w:rPr>
          <w:sz w:val="22"/>
        </w:rPr>
      </w:pPr>
    </w:p>
    <w:p>
      <w:pPr>
        <w:pStyle w:val="Heading1"/>
        <w:ind w:left="19"/>
      </w:pPr>
      <w:r>
        <w:rPr>
          <w:smallCaps/>
          <w:spacing w:val="-2"/>
        </w:rPr>
        <w:t>Санкт-Петербургский</w:t>
      </w:r>
      <w:r>
        <w:rPr>
          <w:smallCaps/>
          <w:spacing w:val="17"/>
        </w:rPr>
        <w:t> </w:t>
      </w:r>
      <w:r>
        <w:rPr>
          <w:smallCaps/>
          <w:spacing w:val="-2"/>
        </w:rPr>
        <w:t>государственный</w:t>
      </w:r>
      <w:r>
        <w:rPr>
          <w:smallCaps/>
          <w:spacing w:val="17"/>
        </w:rPr>
        <w:t> </w:t>
      </w:r>
      <w:r>
        <w:rPr>
          <w:smallCaps/>
          <w:spacing w:val="-2"/>
        </w:rPr>
        <w:t>электротехнический</w:t>
      </w:r>
      <w:r>
        <w:rPr>
          <w:smallCaps/>
          <w:spacing w:val="17"/>
        </w:rPr>
        <w:t> </w:t>
      </w:r>
      <w:r>
        <w:rPr>
          <w:smallCaps/>
          <w:spacing w:val="-2"/>
        </w:rPr>
        <w:t>университет</w:t>
      </w:r>
    </w:p>
    <w:p>
      <w:pPr>
        <w:spacing w:line="328" w:lineRule="auto" w:before="4"/>
        <w:ind w:left="1646" w:right="1626" w:firstLine="0"/>
        <w:jc w:val="center"/>
        <w:rPr>
          <w:b/>
          <w:sz w:val="28"/>
        </w:rPr>
      </w:pPr>
      <w:r>
        <w:rPr>
          <w:b/>
          <w:sz w:val="28"/>
        </w:rPr>
        <w:t>СП</w:t>
      </w:r>
      <w:r>
        <w:rPr>
          <w:b/>
          <w:sz w:val="22"/>
        </w:rPr>
        <w:t>Б</w:t>
      </w:r>
      <w:r>
        <w:rPr>
          <w:b/>
          <w:sz w:val="28"/>
        </w:rPr>
        <w:t>ГЭТУ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«ЛЭТИ»</w:t>
      </w:r>
      <w:r>
        <w:rPr>
          <w:b/>
          <w:spacing w:val="-17"/>
          <w:sz w:val="28"/>
        </w:rPr>
        <w:t> </w:t>
      </w:r>
      <w:r>
        <w:rPr>
          <w:b/>
          <w:sz w:val="22"/>
        </w:rPr>
        <w:t>ИМ</w:t>
      </w:r>
      <w:r>
        <w:rPr>
          <w:b/>
          <w:sz w:val="28"/>
        </w:rPr>
        <w:t>.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В.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И.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У</w:t>
      </w:r>
      <w:r>
        <w:rPr>
          <w:b/>
          <w:sz w:val="22"/>
        </w:rPr>
        <w:t>ЛЬЯНОВА</w:t>
      </w:r>
      <w:r>
        <w:rPr>
          <w:b/>
          <w:spacing w:val="-6"/>
          <w:sz w:val="22"/>
        </w:rPr>
        <w:t> </w:t>
      </w:r>
      <w:r>
        <w:rPr>
          <w:b/>
          <w:sz w:val="28"/>
        </w:rPr>
        <w:t>(Л</w:t>
      </w:r>
      <w:r>
        <w:rPr>
          <w:b/>
          <w:sz w:val="22"/>
        </w:rPr>
        <w:t>ЕНИНА</w:t>
      </w:r>
      <w:r>
        <w:rPr>
          <w:b/>
          <w:sz w:val="28"/>
        </w:rPr>
        <w:t>) </w:t>
      </w:r>
      <w:r>
        <w:rPr>
          <w:b/>
          <w:spacing w:val="-2"/>
          <w:sz w:val="28"/>
        </w:rPr>
        <w:t>ИСГЭО</w:t>
      </w:r>
    </w:p>
    <w:p>
      <w:pPr>
        <w:pStyle w:val="BodyText"/>
        <w:spacing w:before="39"/>
        <w:ind w:left="0"/>
        <w:rPr>
          <w:b/>
          <w:sz w:val="28"/>
        </w:rPr>
      </w:pPr>
    </w:p>
    <w:p>
      <w:pPr>
        <w:pStyle w:val="Heading1"/>
        <w:spacing w:line="357" w:lineRule="auto"/>
        <w:ind w:left="1629" w:right="1611" w:firstLine="1"/>
      </w:pPr>
      <w:r>
        <w:rPr/>
        <w:t>ВСЕРОССИЙСКАЯ НАУЧНО-ПРАКТИЧЕСКАЯ КОНФЕРЕНЦИЯ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МЕЖДУНАРОДНЫМ</w:t>
      </w:r>
      <w:r>
        <w:rPr>
          <w:spacing w:val="-12"/>
        </w:rPr>
        <w:t> </w:t>
      </w:r>
      <w:r>
        <w:rPr/>
        <w:t>УЧАСТИЕМ</w:t>
      </w:r>
    </w:p>
    <w:p>
      <w:pPr>
        <w:spacing w:before="5"/>
        <w:ind w:left="16" w:right="0" w:firstLine="0"/>
        <w:jc w:val="center"/>
        <w:rPr>
          <w:b/>
          <w:sz w:val="28"/>
        </w:rPr>
      </w:pPr>
      <w:r>
        <w:rPr>
          <w:b/>
          <w:sz w:val="28"/>
        </w:rPr>
        <w:t>«АКТУАЛЬНЫЕ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ПРОБЛЕМЫ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ЯЗЫКОЗНАНИЯ»</w:t>
      </w:r>
    </w:p>
    <w:p>
      <w:pPr>
        <w:pStyle w:val="BodyText"/>
        <w:spacing w:before="201"/>
        <w:ind w:left="0"/>
        <w:rPr>
          <w:b/>
          <w:sz w:val="28"/>
        </w:rPr>
      </w:pPr>
    </w:p>
    <w:p>
      <w:pPr>
        <w:spacing w:before="0"/>
        <w:ind w:left="122" w:right="101" w:firstLine="709"/>
        <w:jc w:val="both"/>
        <w:rPr>
          <w:sz w:val="28"/>
        </w:rPr>
      </w:pPr>
      <w:r>
        <w:rPr>
          <w:b/>
          <w:sz w:val="28"/>
        </w:rPr>
        <w:t>21–22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апреля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2026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года</w:t>
      </w:r>
      <w:r>
        <w:rPr>
          <w:b/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15</w:t>
      </w:r>
      <w:r>
        <w:rPr>
          <w:spacing w:val="-8"/>
          <w:sz w:val="28"/>
        </w:rPr>
        <w:t> </w:t>
      </w:r>
      <w:r>
        <w:rPr>
          <w:sz w:val="28"/>
        </w:rPr>
        <w:t>раз</w:t>
      </w:r>
      <w:r>
        <w:rPr>
          <w:spacing w:val="-9"/>
          <w:sz w:val="28"/>
        </w:rPr>
        <w:t> </w:t>
      </w:r>
      <w:r>
        <w:rPr>
          <w:sz w:val="28"/>
        </w:rPr>
        <w:t>состоится</w:t>
      </w:r>
      <w:r>
        <w:rPr>
          <w:spacing w:val="-8"/>
          <w:sz w:val="28"/>
        </w:rPr>
        <w:t> </w:t>
      </w:r>
      <w:r>
        <w:rPr>
          <w:sz w:val="28"/>
        </w:rPr>
        <w:t>научно-практическая</w:t>
      </w:r>
      <w:r>
        <w:rPr>
          <w:spacing w:val="-8"/>
          <w:sz w:val="28"/>
        </w:rPr>
        <w:t> </w:t>
      </w:r>
      <w:r>
        <w:rPr>
          <w:sz w:val="28"/>
        </w:rPr>
        <w:t>конференция</w:t>
      </w:r>
      <w:r>
        <w:rPr>
          <w:spacing w:val="-8"/>
          <w:sz w:val="28"/>
        </w:rPr>
        <w:t> </w:t>
      </w:r>
      <w:r>
        <w:rPr>
          <w:sz w:val="28"/>
        </w:rPr>
        <w:t>с международным</w:t>
      </w:r>
      <w:r>
        <w:rPr>
          <w:spacing w:val="-18"/>
          <w:sz w:val="28"/>
        </w:rPr>
        <w:t> </w:t>
      </w:r>
      <w:r>
        <w:rPr>
          <w:sz w:val="28"/>
        </w:rPr>
        <w:t>участием</w:t>
      </w:r>
      <w:r>
        <w:rPr>
          <w:spacing w:val="-17"/>
          <w:sz w:val="28"/>
        </w:rPr>
        <w:t> </w:t>
      </w:r>
      <w:r>
        <w:rPr>
          <w:sz w:val="28"/>
        </w:rPr>
        <w:t>«Актуальные</w:t>
      </w:r>
      <w:r>
        <w:rPr>
          <w:spacing w:val="-18"/>
          <w:sz w:val="28"/>
        </w:rPr>
        <w:t> </w:t>
      </w:r>
      <w:r>
        <w:rPr>
          <w:sz w:val="28"/>
        </w:rPr>
        <w:t>проблемы</w:t>
      </w:r>
      <w:r>
        <w:rPr>
          <w:spacing w:val="-17"/>
          <w:sz w:val="28"/>
        </w:rPr>
        <w:t> </w:t>
      </w:r>
      <w:r>
        <w:rPr>
          <w:sz w:val="28"/>
        </w:rPr>
        <w:t>языкознания».</w:t>
      </w:r>
      <w:r>
        <w:rPr>
          <w:spacing w:val="-18"/>
          <w:sz w:val="28"/>
        </w:rPr>
        <w:t> </w:t>
      </w:r>
      <w:r>
        <w:rPr>
          <w:sz w:val="28"/>
        </w:rPr>
        <w:t>Многолетний</w:t>
      </w:r>
      <w:r>
        <w:rPr>
          <w:spacing w:val="-17"/>
          <w:sz w:val="28"/>
        </w:rPr>
        <w:t> </w:t>
      </w:r>
      <w:r>
        <w:rPr>
          <w:sz w:val="28"/>
        </w:rPr>
        <w:t>успех организатора конференции – кафедры иностранных языков СПбГЭТУ «ЛЭТИ» – явился</w:t>
      </w:r>
      <w:r>
        <w:rPr>
          <w:spacing w:val="40"/>
          <w:sz w:val="28"/>
        </w:rPr>
        <w:t> </w:t>
      </w:r>
      <w:r>
        <w:rPr>
          <w:sz w:val="28"/>
        </w:rPr>
        <w:t>основанием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повышения</w:t>
      </w:r>
      <w:r>
        <w:rPr>
          <w:spacing w:val="40"/>
          <w:sz w:val="28"/>
        </w:rPr>
        <w:t> </w:t>
      </w:r>
      <w:r>
        <w:rPr>
          <w:sz w:val="28"/>
        </w:rPr>
        <w:t>статуса</w:t>
      </w:r>
      <w:r>
        <w:rPr>
          <w:spacing w:val="40"/>
          <w:sz w:val="28"/>
        </w:rPr>
        <w:t> </w:t>
      </w:r>
      <w:r>
        <w:rPr>
          <w:sz w:val="28"/>
        </w:rPr>
        <w:t>конференции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Юбилейном</w:t>
      </w:r>
      <w:r>
        <w:rPr>
          <w:spacing w:val="40"/>
          <w:sz w:val="28"/>
        </w:rPr>
        <w:t> </w:t>
      </w:r>
      <w:r>
        <w:rPr>
          <w:sz w:val="28"/>
        </w:rPr>
        <w:t>2026</w:t>
      </w:r>
      <w:r>
        <w:rPr>
          <w:spacing w:val="40"/>
          <w:sz w:val="28"/>
        </w:rPr>
        <w:t> </w:t>
      </w:r>
      <w:r>
        <w:rPr>
          <w:sz w:val="28"/>
        </w:rPr>
        <w:t>году до</w:t>
      </w:r>
      <w:r>
        <w:rPr>
          <w:spacing w:val="-4"/>
          <w:sz w:val="28"/>
        </w:rPr>
        <w:t> </w:t>
      </w:r>
      <w:r>
        <w:rPr>
          <w:sz w:val="28"/>
        </w:rPr>
        <w:t>всероссийского.</w:t>
      </w:r>
      <w:r>
        <w:rPr>
          <w:spacing w:val="-10"/>
          <w:sz w:val="28"/>
        </w:rPr>
        <w:t> </w:t>
      </w:r>
      <w:r>
        <w:rPr>
          <w:sz w:val="28"/>
        </w:rPr>
        <w:t>Мы</w:t>
      </w:r>
      <w:r>
        <w:rPr>
          <w:spacing w:val="-10"/>
          <w:sz w:val="28"/>
        </w:rPr>
        <w:t> </w:t>
      </w:r>
      <w:r>
        <w:rPr>
          <w:sz w:val="28"/>
        </w:rPr>
        <w:t>рады</w:t>
      </w:r>
      <w:r>
        <w:rPr>
          <w:spacing w:val="-10"/>
          <w:sz w:val="28"/>
        </w:rPr>
        <w:t> </w:t>
      </w:r>
      <w:r>
        <w:rPr>
          <w:sz w:val="28"/>
        </w:rPr>
        <w:t>пригласить</w:t>
      </w:r>
      <w:r>
        <w:rPr>
          <w:spacing w:val="-10"/>
          <w:sz w:val="28"/>
        </w:rPr>
        <w:t> </w:t>
      </w:r>
      <w:r>
        <w:rPr>
          <w:sz w:val="28"/>
        </w:rPr>
        <w:t>к</w:t>
      </w:r>
      <w:r>
        <w:rPr>
          <w:spacing w:val="-10"/>
          <w:sz w:val="28"/>
        </w:rPr>
        <w:t> </w:t>
      </w:r>
      <w:r>
        <w:rPr>
          <w:sz w:val="28"/>
        </w:rPr>
        <w:t>участию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нашем</w:t>
      </w:r>
      <w:r>
        <w:rPr>
          <w:spacing w:val="-10"/>
          <w:sz w:val="28"/>
        </w:rPr>
        <w:t> </w:t>
      </w:r>
      <w:r>
        <w:rPr>
          <w:sz w:val="28"/>
        </w:rPr>
        <w:t>знаменательном</w:t>
      </w:r>
      <w:r>
        <w:rPr>
          <w:spacing w:val="-10"/>
          <w:sz w:val="28"/>
        </w:rPr>
        <w:t> </w:t>
      </w:r>
      <w:r>
        <w:rPr>
          <w:sz w:val="28"/>
        </w:rPr>
        <w:t>событии научных работников, аспирантов, преподавателей и студентов.</w:t>
      </w:r>
    </w:p>
    <w:p>
      <w:pPr>
        <w:pStyle w:val="ListParagraph"/>
        <w:numPr>
          <w:ilvl w:val="0"/>
          <w:numId w:val="1"/>
        </w:numPr>
        <w:tabs>
          <w:tab w:pos="1179" w:val="left" w:leader="none"/>
        </w:tabs>
        <w:spacing w:line="240" w:lineRule="auto" w:before="243" w:after="0"/>
        <w:ind w:left="1179" w:right="0" w:hanging="348"/>
        <w:jc w:val="left"/>
        <w:rPr>
          <w:sz w:val="28"/>
        </w:rPr>
      </w:pPr>
      <w:r>
        <w:rPr>
          <w:b/>
          <w:sz w:val="28"/>
        </w:rPr>
        <w:t>апреля</w:t>
      </w:r>
      <w:r>
        <w:rPr>
          <w:b/>
          <w:spacing w:val="-10"/>
          <w:sz w:val="28"/>
        </w:rPr>
        <w:t> </w:t>
      </w:r>
      <w:r>
        <w:rPr>
          <w:sz w:val="28"/>
        </w:rPr>
        <w:t>состоится</w:t>
      </w:r>
      <w:r>
        <w:rPr>
          <w:spacing w:val="-10"/>
          <w:sz w:val="28"/>
        </w:rPr>
        <w:t> </w:t>
      </w:r>
      <w:r>
        <w:rPr>
          <w:sz w:val="28"/>
        </w:rPr>
        <w:t>Пленарное</w:t>
      </w:r>
      <w:r>
        <w:rPr>
          <w:spacing w:val="-10"/>
          <w:sz w:val="28"/>
        </w:rPr>
        <w:t> </w:t>
      </w:r>
      <w:r>
        <w:rPr>
          <w:sz w:val="28"/>
        </w:rPr>
        <w:t>заседание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тематические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секции:</w:t>
      </w:r>
    </w:p>
    <w:p>
      <w:pPr>
        <w:spacing w:line="319" w:lineRule="auto" w:before="115"/>
        <w:ind w:left="122" w:right="6" w:firstLine="0"/>
        <w:jc w:val="left"/>
        <w:rPr>
          <w:sz w:val="28"/>
        </w:rPr>
      </w:pPr>
      <w:r>
        <w:rPr>
          <w:b/>
          <w:sz w:val="28"/>
        </w:rPr>
        <w:t>Секция 1. </w:t>
      </w:r>
      <w:r>
        <w:rPr>
          <w:sz w:val="28"/>
        </w:rPr>
        <w:t>Сравнительно-историческое языкознание и структурная типология. </w:t>
      </w:r>
      <w:r>
        <w:rPr>
          <w:b/>
          <w:sz w:val="28"/>
        </w:rPr>
        <w:t>Секция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2.</w:t>
      </w:r>
      <w:r>
        <w:rPr>
          <w:b/>
          <w:spacing w:val="-5"/>
          <w:sz w:val="28"/>
        </w:rPr>
        <w:t> </w:t>
      </w:r>
      <w:r>
        <w:rPr>
          <w:sz w:val="28"/>
        </w:rPr>
        <w:t>Функциональная</w:t>
      </w:r>
      <w:r>
        <w:rPr>
          <w:spacing w:val="-15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когнитивная</w:t>
      </w:r>
      <w:r>
        <w:rPr>
          <w:spacing w:val="-15"/>
          <w:sz w:val="28"/>
        </w:rPr>
        <w:t> </w:t>
      </w:r>
      <w:r>
        <w:rPr>
          <w:sz w:val="28"/>
        </w:rPr>
        <w:t>лингвистика,</w:t>
      </w:r>
      <w:r>
        <w:rPr>
          <w:spacing w:val="-15"/>
          <w:sz w:val="28"/>
        </w:rPr>
        <w:t> </w:t>
      </w:r>
      <w:r>
        <w:rPr>
          <w:sz w:val="28"/>
        </w:rPr>
        <w:t>дискурсология</w:t>
      </w:r>
      <w:r>
        <w:rPr>
          <w:spacing w:val="-15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прагматика. </w:t>
      </w:r>
      <w:r>
        <w:rPr>
          <w:b/>
          <w:sz w:val="28"/>
        </w:rPr>
        <w:t>Секция 3. </w:t>
      </w:r>
      <w:r>
        <w:rPr>
          <w:sz w:val="28"/>
        </w:rPr>
        <w:t>Межкультурная коммуникация и этнолингвистика.</w:t>
      </w:r>
    </w:p>
    <w:p>
      <w:pPr>
        <w:spacing w:before="6"/>
        <w:ind w:left="122" w:right="0" w:firstLine="0"/>
        <w:jc w:val="left"/>
        <w:rPr>
          <w:sz w:val="28"/>
        </w:rPr>
      </w:pPr>
      <w:r>
        <w:rPr>
          <w:b/>
          <w:sz w:val="28"/>
        </w:rPr>
        <w:t>Секция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4.</w:t>
      </w:r>
      <w:r>
        <w:rPr>
          <w:b/>
          <w:spacing w:val="-11"/>
          <w:sz w:val="28"/>
        </w:rPr>
        <w:t> </w:t>
      </w:r>
      <w:r>
        <w:rPr>
          <w:sz w:val="28"/>
        </w:rPr>
        <w:t>Социолингвистика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лингвистическая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контактология.</w:t>
      </w:r>
    </w:p>
    <w:p>
      <w:pPr>
        <w:spacing w:before="110"/>
        <w:ind w:left="122" w:right="0" w:firstLine="0"/>
        <w:jc w:val="left"/>
        <w:rPr>
          <w:sz w:val="28"/>
        </w:rPr>
      </w:pPr>
      <w:r>
        <w:rPr>
          <w:b/>
          <w:sz w:val="28"/>
        </w:rPr>
        <w:t>Секция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5.</w:t>
      </w:r>
      <w:r>
        <w:rPr>
          <w:b/>
          <w:spacing w:val="-9"/>
          <w:sz w:val="28"/>
        </w:rPr>
        <w:t> </w:t>
      </w:r>
      <w:r>
        <w:rPr>
          <w:sz w:val="28"/>
        </w:rPr>
        <w:t>Переводческая</w:t>
      </w:r>
      <w:r>
        <w:rPr>
          <w:spacing w:val="-9"/>
          <w:sz w:val="28"/>
        </w:rPr>
        <w:t> </w:t>
      </w:r>
      <w:r>
        <w:rPr>
          <w:sz w:val="28"/>
        </w:rPr>
        <w:t>деятельность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переводоведение.</w:t>
      </w:r>
    </w:p>
    <w:p>
      <w:pPr>
        <w:spacing w:before="106"/>
        <w:ind w:left="122" w:right="0" w:firstLine="0"/>
        <w:jc w:val="left"/>
        <w:rPr>
          <w:sz w:val="28"/>
        </w:rPr>
      </w:pPr>
      <w:r>
        <w:rPr>
          <w:b/>
          <w:sz w:val="28"/>
        </w:rPr>
        <w:t>Секция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6.</w:t>
      </w:r>
      <w:r>
        <w:rPr>
          <w:b/>
          <w:spacing w:val="-12"/>
          <w:sz w:val="28"/>
        </w:rPr>
        <w:t> </w:t>
      </w:r>
      <w:r>
        <w:rPr>
          <w:sz w:val="28"/>
        </w:rPr>
        <w:t>Проблемы</w:t>
      </w:r>
      <w:r>
        <w:rPr>
          <w:spacing w:val="-11"/>
          <w:sz w:val="28"/>
        </w:rPr>
        <w:t> </w:t>
      </w:r>
      <w:r>
        <w:rPr>
          <w:sz w:val="28"/>
        </w:rPr>
        <w:t>фоносемантических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исследований.</w:t>
      </w:r>
    </w:p>
    <w:p>
      <w:pPr>
        <w:spacing w:before="110"/>
        <w:ind w:left="122" w:right="0" w:firstLine="0"/>
        <w:jc w:val="left"/>
        <w:rPr>
          <w:sz w:val="28"/>
        </w:rPr>
      </w:pPr>
      <w:r>
        <w:rPr>
          <w:b/>
          <w:sz w:val="28"/>
        </w:rPr>
        <w:t>Секция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7.</w:t>
      </w:r>
      <w:r>
        <w:rPr>
          <w:b/>
          <w:spacing w:val="-9"/>
          <w:sz w:val="28"/>
        </w:rPr>
        <w:t> </w:t>
      </w:r>
      <w:r>
        <w:rPr>
          <w:sz w:val="28"/>
        </w:rPr>
        <w:t>Корпусная</w:t>
      </w:r>
      <w:r>
        <w:rPr>
          <w:spacing w:val="-9"/>
          <w:sz w:val="28"/>
        </w:rPr>
        <w:t> </w:t>
      </w:r>
      <w:r>
        <w:rPr>
          <w:sz w:val="28"/>
        </w:rPr>
        <w:t>лингвистика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прикладном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теоретическом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языкознании.</w:t>
      </w:r>
    </w:p>
    <w:p>
      <w:pPr>
        <w:pStyle w:val="ListParagraph"/>
        <w:numPr>
          <w:ilvl w:val="0"/>
          <w:numId w:val="1"/>
        </w:numPr>
        <w:tabs>
          <w:tab w:pos="1328" w:val="left" w:leader="none"/>
        </w:tabs>
        <w:spacing w:line="240" w:lineRule="auto" w:before="167" w:after="0"/>
        <w:ind w:left="122" w:right="103" w:firstLine="709"/>
        <w:jc w:val="both"/>
        <w:rPr>
          <w:sz w:val="28"/>
        </w:rPr>
      </w:pPr>
      <w:r>
        <w:rPr>
          <w:b/>
          <w:sz w:val="28"/>
        </w:rPr>
        <w:t>апреля</w:t>
      </w:r>
      <w:r>
        <w:rPr>
          <w:b/>
          <w:spacing w:val="80"/>
          <w:w w:val="150"/>
          <w:sz w:val="28"/>
        </w:rPr>
        <w:t> </w:t>
      </w:r>
      <w:r>
        <w:rPr>
          <w:sz w:val="28"/>
        </w:rPr>
        <w:t>планируется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проведение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мастер-классов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лингвистическим и общегуманитарным направлениям.</w:t>
      </w:r>
    </w:p>
    <w:p>
      <w:pPr>
        <w:spacing w:before="119"/>
        <w:ind w:left="122" w:right="101" w:firstLine="709"/>
        <w:jc w:val="both"/>
        <w:rPr>
          <w:b/>
          <w:sz w:val="28"/>
        </w:rPr>
      </w:pPr>
      <w:r>
        <w:rPr>
          <w:sz w:val="28"/>
        </w:rPr>
        <w:t>По</w:t>
      </w:r>
      <w:r>
        <w:rPr>
          <w:spacing w:val="64"/>
          <w:sz w:val="28"/>
        </w:rPr>
        <w:t>  </w:t>
      </w:r>
      <w:r>
        <w:rPr>
          <w:sz w:val="28"/>
        </w:rPr>
        <w:t>результатам</w:t>
      </w:r>
      <w:r>
        <w:rPr>
          <w:spacing w:val="64"/>
          <w:sz w:val="28"/>
        </w:rPr>
        <w:t>  </w:t>
      </w:r>
      <w:r>
        <w:rPr>
          <w:sz w:val="28"/>
        </w:rPr>
        <w:t>конференции</w:t>
      </w:r>
      <w:r>
        <w:rPr>
          <w:spacing w:val="64"/>
          <w:sz w:val="28"/>
        </w:rPr>
        <w:t>  </w:t>
      </w:r>
      <w:r>
        <w:rPr>
          <w:sz w:val="28"/>
        </w:rPr>
        <w:t>будет</w:t>
      </w:r>
      <w:r>
        <w:rPr>
          <w:spacing w:val="63"/>
          <w:sz w:val="28"/>
        </w:rPr>
        <w:t>  </w:t>
      </w:r>
      <w:r>
        <w:rPr>
          <w:sz w:val="28"/>
        </w:rPr>
        <w:t>подготовлен</w:t>
      </w:r>
      <w:r>
        <w:rPr>
          <w:spacing w:val="64"/>
          <w:sz w:val="28"/>
        </w:rPr>
        <w:t>  </w:t>
      </w:r>
      <w:r>
        <w:rPr>
          <w:sz w:val="28"/>
        </w:rPr>
        <w:t>сборник</w:t>
      </w:r>
      <w:r>
        <w:rPr>
          <w:spacing w:val="63"/>
          <w:sz w:val="28"/>
        </w:rPr>
        <w:t>  </w:t>
      </w:r>
      <w:r>
        <w:rPr>
          <w:sz w:val="28"/>
        </w:rPr>
        <w:t>материалов в</w:t>
      </w:r>
      <w:r>
        <w:rPr>
          <w:spacing w:val="-4"/>
          <w:sz w:val="28"/>
        </w:rPr>
        <w:t> </w:t>
      </w:r>
      <w:r>
        <w:rPr>
          <w:sz w:val="28"/>
        </w:rPr>
        <w:t>электронном</w:t>
      </w:r>
      <w:r>
        <w:rPr>
          <w:spacing w:val="-8"/>
          <w:sz w:val="28"/>
        </w:rPr>
        <w:t> </w:t>
      </w:r>
      <w:r>
        <w:rPr>
          <w:sz w:val="28"/>
        </w:rPr>
        <w:t>формате.</w:t>
      </w:r>
      <w:r>
        <w:rPr>
          <w:spacing w:val="-8"/>
          <w:sz w:val="28"/>
        </w:rPr>
        <w:t> </w:t>
      </w:r>
      <w:r>
        <w:rPr>
          <w:sz w:val="28"/>
        </w:rPr>
        <w:t>Обращаем</w:t>
      </w:r>
      <w:r>
        <w:rPr>
          <w:spacing w:val="-8"/>
          <w:sz w:val="28"/>
        </w:rPr>
        <w:t> </w:t>
      </w:r>
      <w:r>
        <w:rPr>
          <w:sz w:val="28"/>
        </w:rPr>
        <w:t>Ваше</w:t>
      </w:r>
      <w:r>
        <w:rPr>
          <w:spacing w:val="-8"/>
          <w:sz w:val="28"/>
        </w:rPr>
        <w:t> </w:t>
      </w:r>
      <w:r>
        <w:rPr>
          <w:sz w:val="28"/>
        </w:rPr>
        <w:t>внимание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8"/>
          <w:sz w:val="28"/>
        </w:rPr>
        <w:t> </w:t>
      </w:r>
      <w:r>
        <w:rPr>
          <w:sz w:val="28"/>
        </w:rPr>
        <w:t>то,</w:t>
      </w:r>
      <w:r>
        <w:rPr>
          <w:spacing w:val="-8"/>
          <w:sz w:val="28"/>
        </w:rPr>
        <w:t> </w:t>
      </w:r>
      <w:r>
        <w:rPr>
          <w:sz w:val="28"/>
        </w:rPr>
        <w:t>что</w:t>
      </w:r>
      <w:r>
        <w:rPr>
          <w:spacing w:val="-8"/>
          <w:sz w:val="28"/>
        </w:rPr>
        <w:t> </w:t>
      </w:r>
      <w:r>
        <w:rPr>
          <w:sz w:val="28"/>
        </w:rPr>
        <w:t>решение</w:t>
      </w:r>
      <w:r>
        <w:rPr>
          <w:spacing w:val="-8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b/>
          <w:sz w:val="28"/>
        </w:rPr>
        <w:t>публикации доклада в сборнике принимается на основании независимого рецензирования.</w:t>
      </w:r>
    </w:p>
    <w:p>
      <w:pPr>
        <w:spacing w:before="62"/>
        <w:ind w:left="122" w:right="100" w:firstLine="709"/>
        <w:jc w:val="both"/>
        <w:rPr>
          <w:sz w:val="28"/>
        </w:rPr>
      </w:pPr>
      <w:r>
        <w:rPr>
          <w:sz w:val="28"/>
        </w:rPr>
        <w:t>По окончании конференции предполагается постатейное размещение материалов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научной</w:t>
      </w:r>
      <w:r>
        <w:rPr>
          <w:spacing w:val="40"/>
          <w:sz w:val="28"/>
        </w:rPr>
        <w:t> </w:t>
      </w:r>
      <w:r>
        <w:rPr>
          <w:sz w:val="28"/>
        </w:rPr>
        <w:t>электронной</w:t>
      </w:r>
      <w:r>
        <w:rPr>
          <w:spacing w:val="40"/>
          <w:sz w:val="28"/>
        </w:rPr>
        <w:t> </w:t>
      </w:r>
      <w:r>
        <w:rPr>
          <w:sz w:val="28"/>
        </w:rPr>
        <w:t>библиотеке</w:t>
      </w:r>
      <w:r>
        <w:rPr>
          <w:spacing w:val="40"/>
          <w:sz w:val="28"/>
        </w:rPr>
        <w:t> </w:t>
      </w:r>
      <w:r>
        <w:rPr>
          <w:sz w:val="28"/>
        </w:rPr>
        <w:t>elibrary.ru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регистрация</w:t>
      </w:r>
      <w:r>
        <w:rPr>
          <w:spacing w:val="40"/>
          <w:sz w:val="28"/>
        </w:rPr>
        <w:t> </w:t>
      </w:r>
      <w:r>
        <w:rPr>
          <w:sz w:val="28"/>
        </w:rPr>
        <w:t>сборника в</w:t>
      </w:r>
      <w:r>
        <w:rPr>
          <w:spacing w:val="-2"/>
          <w:sz w:val="28"/>
        </w:rPr>
        <w:t> </w:t>
      </w:r>
      <w:r>
        <w:rPr>
          <w:sz w:val="28"/>
        </w:rPr>
        <w:t>наукометрической базе РИНЦ (Российский индекс научного цитирования). Сборнику присваиваются библиотечные индексы УДК, ББК и международный стандартный</w:t>
      </w:r>
      <w:r>
        <w:rPr>
          <w:spacing w:val="-3"/>
          <w:sz w:val="28"/>
        </w:rPr>
        <w:t> </w:t>
      </w:r>
      <w:r>
        <w:rPr>
          <w:sz w:val="28"/>
        </w:rPr>
        <w:t>книжный</w:t>
      </w:r>
      <w:r>
        <w:rPr>
          <w:spacing w:val="-3"/>
          <w:sz w:val="28"/>
        </w:rPr>
        <w:t> </w:t>
      </w:r>
      <w:r>
        <w:rPr>
          <w:sz w:val="28"/>
        </w:rPr>
        <w:t>номер</w:t>
      </w:r>
      <w:r>
        <w:rPr>
          <w:spacing w:val="-3"/>
          <w:sz w:val="28"/>
        </w:rPr>
        <w:t> </w:t>
      </w:r>
      <w:r>
        <w:rPr>
          <w:sz w:val="28"/>
        </w:rPr>
        <w:t>(ISBN).</w:t>
      </w:r>
      <w:r>
        <w:rPr>
          <w:spacing w:val="-3"/>
          <w:sz w:val="28"/>
        </w:rPr>
        <w:t> </w:t>
      </w:r>
      <w:r>
        <w:rPr>
          <w:sz w:val="28"/>
        </w:rPr>
        <w:t>Электронная</w:t>
      </w:r>
      <w:r>
        <w:rPr>
          <w:spacing w:val="-3"/>
          <w:sz w:val="28"/>
        </w:rPr>
        <w:t> </w:t>
      </w:r>
      <w:r>
        <w:rPr>
          <w:sz w:val="28"/>
        </w:rPr>
        <w:t>версия</w:t>
      </w:r>
      <w:r>
        <w:rPr>
          <w:spacing w:val="-3"/>
          <w:sz w:val="28"/>
        </w:rPr>
        <w:t> </w:t>
      </w:r>
      <w:r>
        <w:rPr>
          <w:sz w:val="28"/>
        </w:rPr>
        <w:t>сборника</w:t>
      </w:r>
      <w:r>
        <w:rPr>
          <w:spacing w:val="-3"/>
          <w:sz w:val="28"/>
        </w:rPr>
        <w:t> </w:t>
      </w:r>
      <w:r>
        <w:rPr>
          <w:sz w:val="28"/>
        </w:rPr>
        <w:t>будет</w:t>
      </w:r>
      <w:r>
        <w:rPr>
          <w:spacing w:val="-3"/>
          <w:sz w:val="28"/>
        </w:rPr>
        <w:t> </w:t>
      </w:r>
      <w:r>
        <w:rPr>
          <w:sz w:val="28"/>
        </w:rPr>
        <w:t>размещена на сайте </w:t>
      </w:r>
      <w:r>
        <w:rPr>
          <w:sz w:val="28"/>
          <w:u w:val="single"/>
        </w:rPr>
        <w:t>cil.etu.ru</w:t>
      </w:r>
      <w:r>
        <w:rPr>
          <w:sz w:val="28"/>
        </w:rPr>
        <w:t> после проведения конференции.</w:t>
      </w:r>
    </w:p>
    <w:p>
      <w:pPr>
        <w:spacing w:after="0"/>
        <w:jc w:val="both"/>
        <w:rPr>
          <w:sz w:val="28"/>
        </w:rPr>
        <w:sectPr>
          <w:type w:val="continuous"/>
          <w:pgSz w:w="11910" w:h="16840"/>
          <w:pgMar w:top="840" w:bottom="280" w:left="708" w:right="708"/>
        </w:sectPr>
      </w:pPr>
    </w:p>
    <w:p>
      <w:pPr>
        <w:pStyle w:val="BodyText"/>
        <w:spacing w:before="76"/>
        <w:ind w:left="831"/>
        <w:jc w:val="both"/>
      </w:pPr>
      <w:r>
        <w:rPr/>
        <w:t>Основные</w:t>
      </w:r>
      <w:r>
        <w:rPr>
          <w:spacing w:val="-3"/>
        </w:rPr>
        <w:t> </w:t>
      </w:r>
      <w:r>
        <w:rPr/>
        <w:t>требования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>
          <w:spacing w:val="-2"/>
        </w:rPr>
        <w:t>материалам:</w:t>
      </w:r>
    </w:p>
    <w:p>
      <w:pPr>
        <w:pStyle w:val="ListParagraph"/>
        <w:numPr>
          <w:ilvl w:val="1"/>
          <w:numId w:val="1"/>
        </w:numPr>
        <w:tabs>
          <w:tab w:pos="1286" w:val="left" w:leader="none"/>
        </w:tabs>
        <w:spacing w:line="242" w:lineRule="auto" w:before="55" w:after="0"/>
        <w:ind w:left="122" w:right="101" w:firstLine="709"/>
        <w:jc w:val="both"/>
        <w:rPr>
          <w:sz w:val="24"/>
        </w:rPr>
      </w:pPr>
      <w:r>
        <w:rPr>
          <w:sz w:val="24"/>
        </w:rPr>
        <w:t>Содержание доклада должно соответствовать тематике конференции. Ранее опубликованные</w:t>
      </w:r>
      <w:r>
        <w:rPr>
          <w:spacing w:val="-14"/>
          <w:sz w:val="24"/>
        </w:rPr>
        <w:t> </w:t>
      </w:r>
      <w:r>
        <w:rPr>
          <w:sz w:val="24"/>
        </w:rPr>
        <w:t>тексты</w:t>
      </w:r>
      <w:r>
        <w:rPr>
          <w:spacing w:val="-14"/>
          <w:sz w:val="24"/>
        </w:rPr>
        <w:t> </w:t>
      </w:r>
      <w:r>
        <w:rPr>
          <w:sz w:val="24"/>
        </w:rPr>
        <w:t>не</w:t>
      </w:r>
      <w:r>
        <w:rPr>
          <w:spacing w:val="-14"/>
          <w:sz w:val="24"/>
        </w:rPr>
        <w:t> </w:t>
      </w:r>
      <w:r>
        <w:rPr>
          <w:sz w:val="24"/>
        </w:rPr>
        <w:t>допускаются.</w:t>
      </w:r>
      <w:r>
        <w:rPr>
          <w:spacing w:val="-14"/>
          <w:sz w:val="24"/>
        </w:rPr>
        <w:t> </w:t>
      </w:r>
      <w:r>
        <w:rPr>
          <w:sz w:val="24"/>
        </w:rPr>
        <w:t>Принимаются</w:t>
      </w:r>
      <w:r>
        <w:rPr>
          <w:spacing w:val="-14"/>
          <w:sz w:val="24"/>
        </w:rPr>
        <w:t> </w:t>
      </w:r>
      <w:r>
        <w:rPr>
          <w:sz w:val="24"/>
        </w:rPr>
        <w:t>материалы</w:t>
      </w:r>
      <w:r>
        <w:rPr>
          <w:spacing w:val="-14"/>
          <w:sz w:val="24"/>
        </w:rPr>
        <w:t> </w:t>
      </w:r>
      <w:r>
        <w:rPr>
          <w:sz w:val="24"/>
        </w:rPr>
        <w:t>на</w:t>
      </w:r>
      <w:r>
        <w:rPr>
          <w:spacing w:val="-14"/>
          <w:sz w:val="24"/>
        </w:rPr>
        <w:t> </w:t>
      </w:r>
      <w:r>
        <w:rPr>
          <w:sz w:val="24"/>
        </w:rPr>
        <w:t>русском</w:t>
      </w:r>
      <w:r>
        <w:rPr>
          <w:spacing w:val="-1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английском</w:t>
      </w:r>
      <w:r>
        <w:rPr>
          <w:spacing w:val="-14"/>
          <w:sz w:val="24"/>
        </w:rPr>
        <w:t> </w:t>
      </w:r>
      <w:r>
        <w:rPr>
          <w:sz w:val="24"/>
        </w:rPr>
        <w:t>языках. Доклады студентов принимаются в соавторстве с научным руководителем.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42" w:lineRule="auto" w:before="52" w:after="0"/>
        <w:ind w:left="122" w:right="101" w:firstLine="709"/>
        <w:jc w:val="both"/>
        <w:rPr>
          <w:sz w:val="24"/>
        </w:rPr>
      </w:pPr>
      <w:r>
        <w:rPr>
          <w:sz w:val="24"/>
        </w:rPr>
        <w:t>Объем</w:t>
      </w:r>
      <w:r>
        <w:rPr>
          <w:spacing w:val="-9"/>
          <w:sz w:val="24"/>
        </w:rPr>
        <w:t> </w:t>
      </w:r>
      <w:r>
        <w:rPr>
          <w:sz w:val="24"/>
        </w:rPr>
        <w:t>доклада:</w:t>
      </w:r>
      <w:r>
        <w:rPr>
          <w:spacing w:val="-9"/>
          <w:sz w:val="24"/>
        </w:rPr>
        <w:t> </w:t>
      </w:r>
      <w:r>
        <w:rPr>
          <w:sz w:val="24"/>
        </w:rPr>
        <w:t>5–7</w:t>
      </w:r>
      <w:r>
        <w:rPr>
          <w:spacing w:val="-9"/>
          <w:sz w:val="24"/>
        </w:rPr>
        <w:t> </w:t>
      </w:r>
      <w:r>
        <w:rPr>
          <w:sz w:val="24"/>
        </w:rPr>
        <w:t>страниц</w:t>
      </w:r>
      <w:r>
        <w:rPr>
          <w:spacing w:val="-9"/>
          <w:sz w:val="24"/>
        </w:rPr>
        <w:t> </w:t>
      </w:r>
      <w:r>
        <w:rPr>
          <w:sz w:val="24"/>
        </w:rPr>
        <w:t>(10</w:t>
      </w:r>
      <w:r>
        <w:rPr>
          <w:spacing w:val="-3"/>
          <w:sz w:val="24"/>
        </w:rPr>
        <w:t> </w:t>
      </w:r>
      <w:r>
        <w:rPr>
          <w:sz w:val="24"/>
        </w:rPr>
        <w:t>000–16</w:t>
      </w:r>
      <w:r>
        <w:rPr>
          <w:spacing w:val="-2"/>
          <w:sz w:val="24"/>
        </w:rPr>
        <w:t> </w:t>
      </w:r>
      <w:r>
        <w:rPr>
          <w:sz w:val="24"/>
        </w:rPr>
        <w:t>000</w:t>
      </w:r>
      <w:r>
        <w:rPr>
          <w:spacing w:val="-9"/>
          <w:sz w:val="24"/>
        </w:rPr>
        <w:t> </w:t>
      </w:r>
      <w:r>
        <w:rPr>
          <w:sz w:val="24"/>
        </w:rPr>
        <w:t>знаков</w:t>
      </w:r>
      <w:r>
        <w:rPr>
          <w:spacing w:val="-9"/>
          <w:sz w:val="24"/>
        </w:rPr>
        <w:t> </w:t>
      </w:r>
      <w:r>
        <w:rPr>
          <w:sz w:val="24"/>
        </w:rPr>
        <w:t>с</w:t>
      </w:r>
      <w:r>
        <w:rPr>
          <w:spacing w:val="-9"/>
          <w:sz w:val="24"/>
        </w:rPr>
        <w:t> </w:t>
      </w:r>
      <w:r>
        <w:rPr>
          <w:sz w:val="24"/>
        </w:rPr>
        <w:t>пробелами).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тексте</w:t>
      </w:r>
      <w:r>
        <w:rPr>
          <w:spacing w:val="-9"/>
          <w:sz w:val="24"/>
        </w:rPr>
        <w:t> </w:t>
      </w:r>
      <w:r>
        <w:rPr>
          <w:sz w:val="24"/>
        </w:rPr>
        <w:t>доклада</w:t>
      </w:r>
      <w:r>
        <w:rPr>
          <w:spacing w:val="-9"/>
          <w:sz w:val="24"/>
        </w:rPr>
        <w:t> </w:t>
      </w:r>
      <w:r>
        <w:rPr>
          <w:sz w:val="24"/>
        </w:rPr>
        <w:t>должны быть указаны сведения об авторе/авторах, аннотация (300–700 знаков), ключевые слова (5–8 слов или словосочетаний), список литературы.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0" w:lineRule="auto" w:before="51" w:after="0"/>
        <w:ind w:left="1151" w:right="0" w:hanging="320"/>
        <w:jc w:val="both"/>
        <w:rPr>
          <w:sz w:val="24"/>
        </w:rPr>
      </w:pPr>
      <w:r>
        <w:rPr>
          <w:sz w:val="24"/>
        </w:rPr>
        <w:t>Полный</w:t>
      </w:r>
      <w:r>
        <w:rPr>
          <w:spacing w:val="75"/>
          <w:sz w:val="24"/>
        </w:rPr>
        <w:t> </w:t>
      </w:r>
      <w:r>
        <w:rPr>
          <w:sz w:val="24"/>
        </w:rPr>
        <w:t>текст</w:t>
      </w:r>
      <w:r>
        <w:rPr>
          <w:spacing w:val="77"/>
          <w:sz w:val="24"/>
        </w:rPr>
        <w:t> </w:t>
      </w:r>
      <w:r>
        <w:rPr>
          <w:sz w:val="24"/>
        </w:rPr>
        <w:t>требований</w:t>
      </w:r>
      <w:r>
        <w:rPr>
          <w:spacing w:val="78"/>
          <w:sz w:val="24"/>
        </w:rPr>
        <w:t> </w:t>
      </w:r>
      <w:r>
        <w:rPr>
          <w:sz w:val="24"/>
        </w:rPr>
        <w:t>к</w:t>
      </w:r>
      <w:r>
        <w:rPr>
          <w:spacing w:val="77"/>
          <w:sz w:val="24"/>
        </w:rPr>
        <w:t> </w:t>
      </w:r>
      <w:r>
        <w:rPr>
          <w:sz w:val="24"/>
        </w:rPr>
        <w:t>материалам</w:t>
      </w:r>
      <w:r>
        <w:rPr>
          <w:spacing w:val="76"/>
          <w:sz w:val="24"/>
        </w:rPr>
        <w:t> </w:t>
      </w:r>
      <w:r>
        <w:rPr>
          <w:sz w:val="24"/>
        </w:rPr>
        <w:t>размещен</w:t>
      </w:r>
      <w:r>
        <w:rPr>
          <w:spacing w:val="78"/>
          <w:sz w:val="24"/>
        </w:rPr>
        <w:t> </w:t>
      </w:r>
      <w:r>
        <w:rPr>
          <w:sz w:val="24"/>
        </w:rPr>
        <w:t>на</w:t>
      </w:r>
      <w:r>
        <w:rPr>
          <w:spacing w:val="77"/>
          <w:sz w:val="24"/>
        </w:rPr>
        <w:t> </w:t>
      </w:r>
      <w:r>
        <w:rPr>
          <w:sz w:val="24"/>
        </w:rPr>
        <w:t>сайте</w:t>
      </w:r>
      <w:r>
        <w:rPr>
          <w:spacing w:val="77"/>
          <w:sz w:val="24"/>
        </w:rPr>
        <w:t> </w:t>
      </w:r>
      <w:r>
        <w:rPr>
          <w:sz w:val="24"/>
        </w:rPr>
        <w:t>конференции</w:t>
      </w:r>
      <w:r>
        <w:rPr>
          <w:spacing w:val="77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разделе</w:t>
      </w:r>
    </w:p>
    <w:p>
      <w:pPr>
        <w:pStyle w:val="BodyText"/>
        <w:spacing w:line="242" w:lineRule="auto" w:before="3"/>
        <w:ind w:right="101"/>
        <w:jc w:val="both"/>
      </w:pPr>
      <w:r>
        <w:rPr/>
        <w:t>«Участникам» (</w:t>
      </w:r>
      <w:r>
        <w:rPr>
          <w:u w:val="single"/>
        </w:rPr>
        <w:t>https://cil.etu.ru/2026/ru/uchastnikam</w:t>
      </w:r>
      <w:r>
        <w:rPr/>
        <w:t>). В этом же разделе находится памятка по оформлению докладов и пример оформления. Просим участников ознакомиться с</w:t>
      </w:r>
      <w:r>
        <w:rPr>
          <w:spacing w:val="-4"/>
        </w:rPr>
        <w:t> </w:t>
      </w:r>
      <w:r>
        <w:rPr/>
        <w:t>полным текстом Требований к оформлению докладов и другими документами перед отправкой заявки.</w:t>
      </w:r>
    </w:p>
    <w:p>
      <w:pPr>
        <w:pStyle w:val="BodyText"/>
        <w:spacing w:line="247" w:lineRule="exact" w:before="52"/>
        <w:ind w:left="831"/>
        <w:jc w:val="both"/>
      </w:pPr>
      <w:r>
        <w:rPr/>
        <w:t>Форматы</w:t>
      </w:r>
      <w:r>
        <w:rPr>
          <w:spacing w:val="-3"/>
        </w:rPr>
        <w:t> </w:t>
      </w:r>
      <w:r>
        <w:rPr/>
        <w:t>проведения</w:t>
      </w:r>
      <w:r>
        <w:rPr>
          <w:spacing w:val="-2"/>
        </w:rPr>
        <w:t> конференции:</w:t>
      </w:r>
    </w:p>
    <w:p>
      <w:pPr>
        <w:pStyle w:val="ListParagraph"/>
        <w:numPr>
          <w:ilvl w:val="2"/>
          <w:numId w:val="1"/>
        </w:numPr>
        <w:tabs>
          <w:tab w:pos="1114" w:val="left" w:leader="none"/>
        </w:tabs>
        <w:spacing w:line="349" w:lineRule="exact" w:before="0" w:after="0"/>
        <w:ind w:left="1114" w:right="0" w:hanging="218"/>
        <w:jc w:val="left"/>
        <w:rPr>
          <w:sz w:val="24"/>
        </w:rPr>
      </w:pPr>
      <w:r>
        <w:rPr>
          <w:sz w:val="24"/>
        </w:rPr>
        <w:t>очный</w:t>
      </w:r>
      <w:r>
        <w:rPr>
          <w:spacing w:val="-5"/>
          <w:sz w:val="24"/>
        </w:rPr>
        <w:t> </w:t>
      </w:r>
      <w:r>
        <w:rPr>
          <w:sz w:val="24"/>
        </w:rPr>
        <w:t>(публикация</w:t>
      </w:r>
      <w:r>
        <w:rPr>
          <w:spacing w:val="-2"/>
          <w:sz w:val="24"/>
        </w:rPr>
        <w:t> </w:t>
      </w:r>
      <w:r>
        <w:rPr>
          <w:sz w:val="24"/>
        </w:rPr>
        <w:t>материалов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выступление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докладом);</w:t>
      </w:r>
    </w:p>
    <w:p>
      <w:pPr>
        <w:pStyle w:val="ListParagraph"/>
        <w:numPr>
          <w:ilvl w:val="2"/>
          <w:numId w:val="1"/>
        </w:numPr>
        <w:tabs>
          <w:tab w:pos="1114" w:val="left" w:leader="none"/>
        </w:tabs>
        <w:spacing w:line="302" w:lineRule="exact" w:before="0" w:after="0"/>
        <w:ind w:left="1114" w:right="0" w:hanging="218"/>
        <w:jc w:val="left"/>
        <w:rPr>
          <w:sz w:val="24"/>
        </w:rPr>
      </w:pPr>
      <w:r>
        <w:rPr>
          <w:sz w:val="24"/>
        </w:rPr>
        <w:t>заочный</w:t>
      </w:r>
      <w:r>
        <w:rPr>
          <w:spacing w:val="-5"/>
          <w:sz w:val="24"/>
        </w:rPr>
        <w:t> </w:t>
      </w:r>
      <w:r>
        <w:rPr>
          <w:sz w:val="24"/>
        </w:rPr>
        <w:t>(публикация</w:t>
      </w:r>
      <w:r>
        <w:rPr>
          <w:spacing w:val="-2"/>
          <w:sz w:val="24"/>
        </w:rPr>
        <w:t> </w:t>
      </w:r>
      <w:r>
        <w:rPr>
          <w:sz w:val="24"/>
        </w:rPr>
        <w:t>материалов</w:t>
      </w:r>
      <w:r>
        <w:rPr>
          <w:spacing w:val="-3"/>
          <w:sz w:val="24"/>
        </w:rPr>
        <w:t> </w:t>
      </w:r>
      <w:r>
        <w:rPr>
          <w:sz w:val="24"/>
        </w:rPr>
        <w:t>без</w:t>
      </w:r>
      <w:r>
        <w:rPr>
          <w:spacing w:val="-2"/>
          <w:sz w:val="24"/>
        </w:rPr>
        <w:t> </w:t>
      </w:r>
      <w:r>
        <w:rPr>
          <w:sz w:val="24"/>
        </w:rPr>
        <w:t>выступления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докладом);</w:t>
      </w:r>
    </w:p>
    <w:p>
      <w:pPr>
        <w:pStyle w:val="ListParagraph"/>
        <w:numPr>
          <w:ilvl w:val="2"/>
          <w:numId w:val="1"/>
        </w:numPr>
        <w:tabs>
          <w:tab w:pos="1114" w:val="left" w:leader="none"/>
        </w:tabs>
        <w:spacing w:line="362" w:lineRule="exact" w:before="0" w:after="0"/>
        <w:ind w:left="1114" w:right="0" w:hanging="218"/>
        <w:jc w:val="left"/>
        <w:rPr>
          <w:sz w:val="24"/>
        </w:rPr>
      </w:pPr>
      <w:r>
        <w:rPr>
          <w:sz w:val="24"/>
        </w:rPr>
        <w:t>дистанционный</w:t>
      </w:r>
      <w:r>
        <w:rPr>
          <w:spacing w:val="-5"/>
          <w:sz w:val="24"/>
        </w:rPr>
        <w:t> </w:t>
      </w:r>
      <w:r>
        <w:rPr>
          <w:sz w:val="24"/>
        </w:rPr>
        <w:t>(выступление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докладом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помощью</w:t>
      </w:r>
      <w:r>
        <w:rPr>
          <w:spacing w:val="-2"/>
          <w:sz w:val="24"/>
        </w:rPr>
        <w:t> </w:t>
      </w:r>
      <w:r>
        <w:rPr>
          <w:sz w:val="24"/>
        </w:rPr>
        <w:t>интернет-</w:t>
      </w:r>
      <w:r>
        <w:rPr>
          <w:spacing w:val="-2"/>
          <w:sz w:val="24"/>
        </w:rPr>
        <w:t>трансляции).</w:t>
      </w:r>
    </w:p>
    <w:p>
      <w:pPr>
        <w:pStyle w:val="BodyText"/>
        <w:spacing w:line="259" w:lineRule="exact"/>
        <w:ind w:left="831"/>
      </w:pPr>
      <w:r>
        <w:rPr/>
        <w:t>Докладчиков,</w:t>
      </w:r>
      <w:r>
        <w:rPr>
          <w:spacing w:val="-1"/>
        </w:rPr>
        <w:t> </w:t>
      </w:r>
      <w:r>
        <w:rPr/>
        <w:t>планирующих</w:t>
      </w:r>
      <w:r>
        <w:rPr>
          <w:spacing w:val="-1"/>
        </w:rPr>
        <w:t> </w:t>
      </w:r>
      <w:r>
        <w:rPr/>
        <w:t>выступить удаленно</w:t>
      </w:r>
      <w:r>
        <w:rPr>
          <w:spacing w:val="-1"/>
        </w:rPr>
        <w:t> </w:t>
      </w:r>
      <w:r>
        <w:rPr/>
        <w:t>или</w:t>
      </w:r>
      <w:r>
        <w:rPr>
          <w:spacing w:val="-1"/>
        </w:rPr>
        <w:t> </w:t>
      </w:r>
      <w:r>
        <w:rPr/>
        <w:t>участвовать заочно,</w:t>
      </w:r>
      <w:r>
        <w:rPr>
          <w:spacing w:val="-1"/>
        </w:rPr>
        <w:t> </w:t>
      </w:r>
      <w:r>
        <w:rPr/>
        <w:t>просим </w:t>
      </w:r>
      <w:r>
        <w:rPr>
          <w:spacing w:val="-2"/>
        </w:rPr>
        <w:t>заполнить</w:t>
      </w:r>
    </w:p>
    <w:p>
      <w:pPr>
        <w:pStyle w:val="BodyText"/>
        <w:spacing w:before="2"/>
      </w:pPr>
      <w:r>
        <w:rPr/>
        <w:t>дополнительную</w:t>
      </w:r>
      <w:r>
        <w:rPr>
          <w:spacing w:val="-5"/>
        </w:rPr>
        <w:t> </w:t>
      </w:r>
      <w:r>
        <w:rPr/>
        <w:t>небольшую</w:t>
      </w:r>
      <w:r>
        <w:rPr>
          <w:spacing w:val="-3"/>
        </w:rPr>
        <w:t> </w:t>
      </w:r>
      <w:r>
        <w:rPr/>
        <w:t>форму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разделе</w:t>
      </w:r>
      <w:r>
        <w:rPr>
          <w:spacing w:val="-3"/>
        </w:rPr>
        <w:t> </w:t>
      </w:r>
      <w:r>
        <w:rPr>
          <w:spacing w:val="-2"/>
        </w:rPr>
        <w:t>«Участникам».</w:t>
      </w:r>
    </w:p>
    <w:p>
      <w:pPr>
        <w:pStyle w:val="BodyText"/>
        <w:spacing w:before="60"/>
        <w:ind w:left="831"/>
      </w:pPr>
      <w:r>
        <w:rPr/>
        <w:t>Рабочие</w:t>
      </w:r>
      <w:r>
        <w:rPr>
          <w:spacing w:val="-3"/>
        </w:rPr>
        <w:t> </w:t>
      </w:r>
      <w:r>
        <w:rPr/>
        <w:t>языки</w:t>
      </w:r>
      <w:r>
        <w:rPr>
          <w:spacing w:val="-2"/>
        </w:rPr>
        <w:t> </w:t>
      </w:r>
      <w:r>
        <w:rPr/>
        <w:t>конференции:</w:t>
      </w:r>
      <w:r>
        <w:rPr>
          <w:spacing w:val="-2"/>
        </w:rPr>
        <w:t> </w:t>
      </w:r>
      <w:r>
        <w:rPr/>
        <w:t>русский,</w:t>
      </w:r>
      <w:r>
        <w:rPr>
          <w:spacing w:val="-1"/>
        </w:rPr>
        <w:t> </w:t>
      </w:r>
      <w:r>
        <w:rPr>
          <w:spacing w:val="-2"/>
        </w:rPr>
        <w:t>английский.</w:t>
      </w:r>
    </w:p>
    <w:p>
      <w:pPr>
        <w:pStyle w:val="BodyText"/>
        <w:spacing w:line="247" w:lineRule="auto" w:before="55"/>
        <w:ind w:right="6" w:firstLine="709"/>
      </w:pPr>
      <w:r>
        <w:rPr/>
        <w:t>Организационный</w:t>
      </w:r>
      <w:r>
        <w:rPr>
          <w:spacing w:val="-15"/>
        </w:rPr>
        <w:t> </w:t>
      </w:r>
      <w:r>
        <w:rPr/>
        <w:t>взнос</w:t>
      </w:r>
      <w:r>
        <w:rPr>
          <w:spacing w:val="-15"/>
        </w:rPr>
        <w:t> </w:t>
      </w:r>
      <w:r>
        <w:rPr/>
        <w:t>за</w:t>
      </w:r>
      <w:r>
        <w:rPr>
          <w:spacing w:val="-15"/>
        </w:rPr>
        <w:t> </w:t>
      </w:r>
      <w:r>
        <w:rPr/>
        <w:t>участие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конференции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публикацию</w:t>
      </w:r>
      <w:r>
        <w:rPr>
          <w:spacing w:val="-15"/>
        </w:rPr>
        <w:t> </w:t>
      </w:r>
      <w:r>
        <w:rPr/>
        <w:t>материалов</w:t>
      </w:r>
      <w:r>
        <w:rPr>
          <w:spacing w:val="-15"/>
        </w:rPr>
        <w:t> </w:t>
      </w:r>
      <w:r>
        <w:rPr/>
        <w:t>составляет</w:t>
      </w:r>
      <w:r>
        <w:rPr>
          <w:spacing w:val="-15"/>
        </w:rPr>
        <w:t> </w:t>
      </w:r>
      <w:r>
        <w:rPr/>
        <w:t>1000 руб. и включает в себя:</w:t>
      </w:r>
    </w:p>
    <w:p>
      <w:pPr>
        <w:pStyle w:val="ListParagraph"/>
        <w:numPr>
          <w:ilvl w:val="0"/>
          <w:numId w:val="2"/>
        </w:numPr>
        <w:tabs>
          <w:tab w:pos="1090" w:val="left" w:leader="none"/>
        </w:tabs>
        <w:spacing w:line="240" w:lineRule="auto" w:before="51" w:after="0"/>
        <w:ind w:left="1090" w:right="0" w:hanging="259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конференции;</w:t>
      </w:r>
    </w:p>
    <w:p>
      <w:pPr>
        <w:pStyle w:val="ListParagraph"/>
        <w:numPr>
          <w:ilvl w:val="0"/>
          <w:numId w:val="2"/>
        </w:numPr>
        <w:tabs>
          <w:tab w:pos="1090" w:val="left" w:leader="none"/>
        </w:tabs>
        <w:spacing w:line="240" w:lineRule="auto" w:before="60" w:after="0"/>
        <w:ind w:left="1090" w:right="0" w:hanging="259"/>
        <w:jc w:val="left"/>
        <w:rPr>
          <w:sz w:val="24"/>
        </w:rPr>
      </w:pPr>
      <w:r>
        <w:rPr>
          <w:sz w:val="24"/>
        </w:rPr>
        <w:t>публикацию</w:t>
      </w:r>
      <w:r>
        <w:rPr>
          <w:spacing w:val="-5"/>
          <w:sz w:val="24"/>
        </w:rPr>
        <w:t> </w:t>
      </w:r>
      <w:r>
        <w:rPr>
          <w:sz w:val="24"/>
        </w:rPr>
        <w:t>докладов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электронном</w:t>
      </w:r>
      <w:r>
        <w:rPr>
          <w:spacing w:val="-3"/>
          <w:sz w:val="24"/>
        </w:rPr>
        <w:t> </w:t>
      </w:r>
      <w:r>
        <w:rPr>
          <w:sz w:val="24"/>
        </w:rPr>
        <w:t>сборнике</w:t>
      </w:r>
      <w:r>
        <w:rPr>
          <w:spacing w:val="-4"/>
          <w:sz w:val="24"/>
        </w:rPr>
        <w:t> </w:t>
      </w:r>
      <w:r>
        <w:rPr>
          <w:sz w:val="24"/>
        </w:rPr>
        <w:t>материалов</w:t>
      </w:r>
      <w:r>
        <w:rPr>
          <w:spacing w:val="-2"/>
          <w:sz w:val="24"/>
        </w:rPr>
        <w:t> конференции;</w:t>
      </w:r>
    </w:p>
    <w:p>
      <w:pPr>
        <w:pStyle w:val="ListParagraph"/>
        <w:numPr>
          <w:ilvl w:val="0"/>
          <w:numId w:val="2"/>
        </w:numPr>
        <w:tabs>
          <w:tab w:pos="1090" w:val="left" w:leader="none"/>
        </w:tabs>
        <w:spacing w:line="240" w:lineRule="auto" w:before="60" w:after="0"/>
        <w:ind w:left="1090" w:right="0" w:hanging="259"/>
        <w:jc w:val="left"/>
        <w:rPr>
          <w:sz w:val="24"/>
        </w:rPr>
      </w:pPr>
      <w:r>
        <w:rPr>
          <w:sz w:val="24"/>
        </w:rPr>
        <w:t>сертификат</w:t>
      </w:r>
      <w:r>
        <w:rPr>
          <w:spacing w:val="-3"/>
          <w:sz w:val="24"/>
        </w:rPr>
        <w:t> </w:t>
      </w:r>
      <w:r>
        <w:rPr>
          <w:sz w:val="24"/>
        </w:rPr>
        <w:t>участника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случае</w:t>
      </w:r>
      <w:r>
        <w:rPr>
          <w:spacing w:val="-3"/>
          <w:sz w:val="24"/>
        </w:rPr>
        <w:t> </w:t>
      </w:r>
      <w:r>
        <w:rPr>
          <w:sz w:val="24"/>
        </w:rPr>
        <w:t>выступления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докладом.</w:t>
      </w:r>
    </w:p>
    <w:p>
      <w:pPr>
        <w:pStyle w:val="BodyText"/>
        <w:spacing w:line="275" w:lineRule="exact" w:before="118"/>
        <w:ind w:left="831"/>
        <w:jc w:val="both"/>
      </w:pPr>
      <w:r>
        <w:rPr/>
        <w:t>Способ</w:t>
      </w:r>
      <w:r>
        <w:rPr>
          <w:spacing w:val="30"/>
        </w:rPr>
        <w:t>  </w:t>
      </w:r>
      <w:r>
        <w:rPr/>
        <w:t>внесения</w:t>
      </w:r>
      <w:r>
        <w:rPr>
          <w:spacing w:val="32"/>
        </w:rPr>
        <w:t>  </w:t>
      </w:r>
      <w:r>
        <w:rPr/>
        <w:t>организационного</w:t>
      </w:r>
      <w:r>
        <w:rPr>
          <w:spacing w:val="32"/>
        </w:rPr>
        <w:t>  </w:t>
      </w:r>
      <w:r>
        <w:rPr/>
        <w:t>взноса</w:t>
      </w:r>
      <w:r>
        <w:rPr>
          <w:spacing w:val="32"/>
        </w:rPr>
        <w:t>  </w:t>
      </w:r>
      <w:r>
        <w:rPr/>
        <w:t>описан</w:t>
      </w:r>
      <w:r>
        <w:rPr>
          <w:spacing w:val="32"/>
        </w:rPr>
        <w:t>  </w:t>
      </w:r>
      <w:r>
        <w:rPr/>
        <w:t>на</w:t>
      </w:r>
      <w:r>
        <w:rPr>
          <w:spacing w:val="33"/>
        </w:rPr>
        <w:t>  </w:t>
      </w:r>
      <w:r>
        <w:rPr/>
        <w:t>сайте</w:t>
      </w:r>
      <w:r>
        <w:rPr>
          <w:spacing w:val="32"/>
        </w:rPr>
        <w:t>  </w:t>
      </w:r>
      <w:r>
        <w:rPr/>
        <w:t>конференции</w:t>
      </w:r>
      <w:r>
        <w:rPr>
          <w:spacing w:val="32"/>
        </w:rPr>
        <w:t>  </w:t>
      </w:r>
      <w:r>
        <w:rPr/>
        <w:t>в </w:t>
      </w:r>
      <w:r>
        <w:rPr>
          <w:spacing w:val="-2"/>
        </w:rPr>
        <w:t>разделе</w:t>
      </w:r>
    </w:p>
    <w:p>
      <w:pPr>
        <w:pStyle w:val="BodyText"/>
        <w:spacing w:line="242" w:lineRule="auto"/>
        <w:ind w:right="101"/>
        <w:jc w:val="both"/>
      </w:pPr>
      <w:r>
        <w:rPr/>
        <w:t>«Участникам». Просим производить оплату только после сообщения Оргкомитета о принятии материалов к публикации.</w:t>
      </w:r>
    </w:p>
    <w:p>
      <w:pPr>
        <w:pStyle w:val="BodyText"/>
        <w:spacing w:before="113"/>
        <w:ind w:right="101" w:firstLine="709"/>
        <w:jc w:val="both"/>
      </w:pPr>
      <w:r>
        <w:rPr/>
        <w:t>Просим авторов, не имеющих аффилиации с СПбГЭТУ «ЛЭТИ», самостоятельно подготовить заключение о возможности открытого публикования, заверенное экспертом от учреждения или организации, которую представляет докладчик (нет единого требования, пример оформления на сайте в</w:t>
      </w:r>
      <w:r>
        <w:rPr>
          <w:spacing w:val="-2"/>
        </w:rPr>
        <w:t> </w:t>
      </w:r>
      <w:r>
        <w:rPr/>
        <w:t>разделе «Участникам»). Доклады, публикуемые на английском языке, для допуска материала к печати сопровождаются полным переводом на русский язык, заверенным учреждением</w:t>
      </w:r>
      <w:r>
        <w:rPr>
          <w:spacing w:val="-12"/>
        </w:rPr>
        <w:t> </w:t>
      </w:r>
      <w:r>
        <w:rPr/>
        <w:t>или</w:t>
      </w:r>
      <w:r>
        <w:rPr>
          <w:spacing w:val="-12"/>
        </w:rPr>
        <w:t> </w:t>
      </w:r>
      <w:r>
        <w:rPr/>
        <w:t>организацией,</w:t>
      </w:r>
      <w:r>
        <w:rPr>
          <w:spacing w:val="-12"/>
        </w:rPr>
        <w:t> </w:t>
      </w:r>
      <w:r>
        <w:rPr/>
        <w:t>которую</w:t>
      </w:r>
      <w:r>
        <w:rPr>
          <w:spacing w:val="-12"/>
        </w:rPr>
        <w:t> </w:t>
      </w:r>
      <w:r>
        <w:rPr/>
        <w:t>представляет</w:t>
      </w:r>
      <w:r>
        <w:rPr>
          <w:spacing w:val="-12"/>
        </w:rPr>
        <w:t> </w:t>
      </w:r>
      <w:r>
        <w:rPr/>
        <w:t>докладчик;</w:t>
      </w:r>
      <w:r>
        <w:rPr>
          <w:spacing w:val="-12"/>
        </w:rPr>
        <w:t> </w:t>
      </w:r>
      <w:r>
        <w:rPr/>
        <w:t>перевод</w:t>
      </w:r>
      <w:r>
        <w:rPr>
          <w:spacing w:val="-12"/>
        </w:rPr>
        <w:t> </w:t>
      </w:r>
      <w:r>
        <w:rPr/>
        <w:t>используется</w:t>
      </w:r>
      <w:r>
        <w:rPr>
          <w:spacing w:val="-12"/>
        </w:rPr>
        <w:t> </w:t>
      </w:r>
      <w:r>
        <w:rPr/>
        <w:t>только</w:t>
      </w:r>
      <w:r>
        <w:rPr>
          <w:spacing w:val="-12"/>
        </w:rPr>
        <w:t> </w:t>
      </w:r>
      <w:r>
        <w:rPr/>
        <w:t>для делопроизводства и не будет публиковаться. Заключение и</w:t>
      </w:r>
      <w:r>
        <w:rPr>
          <w:spacing w:val="-2"/>
        </w:rPr>
        <w:t> </w:t>
      </w:r>
      <w:r>
        <w:rPr/>
        <w:t>перевод просим подготовить после сообщения Оргкомитета о принятии материалов к публикации и не позднее 3 апреля загрузить их одним файлом в личном кабинете Системы регистрации на мероприятия СПбГЭТУ «ЛЭТИ».</w:t>
      </w:r>
    </w:p>
    <w:p>
      <w:pPr>
        <w:pStyle w:val="BodyText"/>
        <w:spacing w:before="60"/>
        <w:ind w:right="101" w:firstLine="709"/>
        <w:jc w:val="both"/>
      </w:pPr>
      <w:r>
        <w:rPr/>
        <w:t>Тексты докладов принимаются по </w:t>
      </w:r>
      <w:r>
        <w:rPr>
          <w:b/>
        </w:rPr>
        <w:t>9 марта 2026 года </w:t>
      </w:r>
      <w:r>
        <w:rPr/>
        <w:t>включительно на сайте конференции: </w:t>
      </w:r>
      <w:r>
        <w:rPr>
          <w:u w:val="single"/>
        </w:rPr>
        <w:t>cil.etu.ru</w:t>
      </w:r>
      <w:r>
        <w:rPr/>
        <w:t>.</w:t>
      </w:r>
      <w:r>
        <w:rPr>
          <w:spacing w:val="-11"/>
        </w:rPr>
        <w:t> </w:t>
      </w:r>
      <w:r>
        <w:rPr/>
        <w:t>При</w:t>
      </w:r>
      <w:r>
        <w:rPr>
          <w:spacing w:val="-11"/>
        </w:rPr>
        <w:t> </w:t>
      </w:r>
      <w:r>
        <w:rPr/>
        <w:t>успешной</w:t>
      </w:r>
      <w:r>
        <w:rPr>
          <w:spacing w:val="-11"/>
        </w:rPr>
        <w:t> </w:t>
      </w:r>
      <w:r>
        <w:rPr/>
        <w:t>регистрации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Системе</w:t>
      </w:r>
      <w:r>
        <w:rPr>
          <w:spacing w:val="-11"/>
        </w:rPr>
        <w:t> </w:t>
      </w:r>
      <w:r>
        <w:rPr/>
        <w:t>регистрации</w:t>
      </w:r>
      <w:r>
        <w:rPr>
          <w:spacing w:val="-11"/>
        </w:rPr>
        <w:t> </w:t>
      </w:r>
      <w:r>
        <w:rPr/>
        <w:t>на</w:t>
      </w:r>
      <w:r>
        <w:rPr>
          <w:spacing w:val="-4"/>
        </w:rPr>
        <w:t> </w:t>
      </w:r>
      <w:r>
        <w:rPr/>
        <w:t>конференции</w:t>
      </w:r>
      <w:r>
        <w:rPr>
          <w:spacing w:val="-11"/>
        </w:rPr>
        <w:t> </w:t>
      </w:r>
      <w:r>
        <w:rPr/>
        <w:t>СПбГЭТУ</w:t>
      </w:r>
      <w:r>
        <w:rPr>
          <w:spacing w:val="-11"/>
        </w:rPr>
        <w:t> </w:t>
      </w:r>
      <w:r>
        <w:rPr/>
        <w:t>«ЛЭТИ»</w:t>
      </w:r>
      <w:r>
        <w:rPr>
          <w:spacing w:val="-11"/>
        </w:rPr>
        <w:t> </w:t>
      </w:r>
      <w:r>
        <w:rPr/>
        <w:t>на адрес электронной почты приходит автоматическое письмо от Администратора с подтверждением того, что заявка принята к рассмотрению. Доклады, присланные после срока подачи заявок или оформленные с</w:t>
      </w:r>
      <w:r>
        <w:rPr>
          <w:spacing w:val="-3"/>
        </w:rPr>
        <w:t> </w:t>
      </w:r>
      <w:r>
        <w:rPr/>
        <w:t>нарушением Требований к оформлению докладов, рассматриваться не</w:t>
      </w:r>
      <w:r>
        <w:rPr>
          <w:spacing w:val="-3"/>
        </w:rPr>
        <w:t> </w:t>
      </w:r>
      <w:r>
        <w:rPr/>
        <w:t>будут. При возникновении вопросов при регистрации на сайте обращайтесь по</w:t>
      </w:r>
      <w:r>
        <w:rPr>
          <w:spacing w:val="-2"/>
        </w:rPr>
        <w:t> </w:t>
      </w:r>
      <w:r>
        <w:rPr/>
        <w:t>адресу Оргкомитета </w:t>
      </w:r>
      <w:hyperlink r:id="rId6">
        <w:r>
          <w:rPr/>
          <w:t>leticonf@gmail.com.</w:t>
        </w:r>
      </w:hyperlink>
      <w:r>
        <w:rPr/>
        <w:t> Контактное лицо – Степанова Наталия Валентиновна.</w:t>
      </w:r>
    </w:p>
    <w:p>
      <w:pPr>
        <w:pStyle w:val="BodyText"/>
        <w:spacing w:line="242" w:lineRule="auto" w:before="60"/>
        <w:ind w:right="101" w:firstLine="709"/>
        <w:jc w:val="both"/>
      </w:pPr>
      <w:r>
        <w:rPr/>
        <w:t>В личном кабинете участника, зарегистрировавшегося в Системе регистрации на конференции СПбГЭТУ «ЛЭТИ», можно отслеживать обновление статуса заявки.</w:t>
      </w:r>
    </w:p>
    <w:p>
      <w:pPr>
        <w:spacing w:before="236"/>
        <w:ind w:left="122" w:right="0" w:firstLine="0"/>
        <w:jc w:val="left"/>
        <w:rPr>
          <w:sz w:val="28"/>
        </w:rPr>
      </w:pP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уважением,</w:t>
      </w:r>
    </w:p>
    <w:p>
      <w:pPr>
        <w:spacing w:line="276" w:lineRule="auto" w:before="48"/>
        <w:ind w:left="122" w:right="6" w:firstLine="0"/>
        <w:jc w:val="left"/>
        <w:rPr>
          <w:sz w:val="28"/>
        </w:rPr>
      </w:pPr>
      <w:r>
        <w:rPr>
          <w:sz w:val="28"/>
        </w:rPr>
        <w:t>Организационный</w:t>
      </w:r>
      <w:r>
        <w:rPr>
          <w:spacing w:val="-7"/>
          <w:sz w:val="28"/>
        </w:rPr>
        <w:t> </w:t>
      </w:r>
      <w:r>
        <w:rPr>
          <w:sz w:val="28"/>
        </w:rPr>
        <w:t>комитет</w:t>
      </w:r>
      <w:r>
        <w:rPr>
          <w:spacing w:val="-7"/>
          <w:sz w:val="28"/>
        </w:rPr>
        <w:t> </w:t>
      </w:r>
      <w:r>
        <w:rPr>
          <w:sz w:val="28"/>
        </w:rPr>
        <w:t>конференции</w:t>
      </w:r>
      <w:r>
        <w:rPr>
          <w:spacing w:val="-7"/>
          <w:sz w:val="28"/>
        </w:rPr>
        <w:t> </w:t>
      </w:r>
      <w:r>
        <w:rPr>
          <w:sz w:val="28"/>
        </w:rPr>
        <w:t>«Актуальные</w:t>
      </w:r>
      <w:r>
        <w:rPr>
          <w:spacing w:val="-7"/>
          <w:sz w:val="28"/>
        </w:rPr>
        <w:t> </w:t>
      </w:r>
      <w:r>
        <w:rPr>
          <w:sz w:val="28"/>
        </w:rPr>
        <w:t>проблемы</w:t>
      </w:r>
      <w:r>
        <w:rPr>
          <w:spacing w:val="-7"/>
          <w:sz w:val="28"/>
        </w:rPr>
        <w:t> </w:t>
      </w:r>
      <w:r>
        <w:rPr>
          <w:sz w:val="28"/>
        </w:rPr>
        <w:t>языкознания» </w:t>
      </w:r>
      <w:hyperlink r:id="rId6">
        <w:r>
          <w:rPr>
            <w:spacing w:val="-2"/>
            <w:sz w:val="28"/>
          </w:rPr>
          <w:t>leticonf@gmail.com</w:t>
        </w:r>
      </w:hyperlink>
    </w:p>
    <w:p>
      <w:pPr>
        <w:spacing w:line="321" w:lineRule="exact" w:before="0"/>
        <w:ind w:left="122" w:right="0" w:firstLine="0"/>
        <w:jc w:val="left"/>
        <w:rPr>
          <w:sz w:val="28"/>
        </w:rPr>
      </w:pPr>
      <w:r>
        <w:rPr>
          <w:spacing w:val="-2"/>
          <w:sz w:val="28"/>
        </w:rPr>
        <w:t>cil.etu.ru</w:t>
      </w:r>
    </w:p>
    <w:sectPr>
      <w:pgSz w:w="11910" w:h="16840"/>
      <w:pgMar w:top="74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Yu Gothic">
    <w:altName w:val="Yu Gothic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091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38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77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16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4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32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1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0" w:hanging="2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21"/>
      <w:numFmt w:val="decimal"/>
      <w:lvlText w:val="%1"/>
      <w:lvlJc w:val="left"/>
      <w:pPr>
        <w:ind w:left="1181" w:hanging="3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2" w:hanging="4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15" w:hanging="219"/>
      </w:pPr>
      <w:rPr>
        <w:rFonts w:hint="default" w:ascii="Yu Gothic" w:hAnsi="Yu Gothic" w:eastAsia="Yu Gothic" w:cs="Yu Gothic"/>
        <w:b w:val="0"/>
        <w:bCs w:val="0"/>
        <w:i w:val="0"/>
        <w:iCs w:val="0"/>
        <w:spacing w:val="0"/>
        <w:w w:val="107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43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07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70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4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97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1" w:hanging="219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2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6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22" w:hanging="259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leticonf@gmail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Tresjolie</dc:creator>
  <dc:title>call_APYa_2026</dc:title>
  <dcterms:created xsi:type="dcterms:W3CDTF">2026-01-24T20:13:20Z</dcterms:created>
  <dcterms:modified xsi:type="dcterms:W3CDTF">2026-01-24T20:13:20Z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Word</vt:lpwstr>
  </property>
  <property fmtid="{D5CDD505-2E9C-101B-9397-08002B2CF9AE}" pid="4" name="LastSaved">
    <vt:filetime>2026-01-24T00:00:00Z</vt:filetime>
  </property>
  <property fmtid="{D5CDD505-2E9C-101B-9397-08002B2CF9AE}" pid="5" name="Producer">
    <vt:lpwstr>macOS Версия 14.3 (Выпуск 23D2057) Quartz PDFContext</vt:lpwstr>
  </property>
</Properties>
</file>