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A6D59" w:rsidRDefault="00FA6D59">
      <w:pPr>
        <w:jc w:val="both"/>
        <w:rPr>
          <w:rFonts w:ascii="Arial" w:eastAsia="Arial" w:hAnsi="Arial" w:cs="Arial"/>
          <w:sz w:val="20"/>
          <w:szCs w:val="20"/>
          <w:lang w:val="ru-RU"/>
        </w:rPr>
      </w:pPr>
      <w:r>
        <w:rPr>
          <w:noProof/>
        </w:rPr>
        <w:drawing>
          <wp:inline distT="0" distB="0" distL="0" distR="0" wp14:anchorId="72ABA927" wp14:editId="3E853A60">
            <wp:extent cx="6115050" cy="942975"/>
            <wp:effectExtent l="0" t="0" r="0" b="9525"/>
            <wp:docPr id="5" name="Рисунок 5" descr="C:\Users\anna-maria.kriger\AppData\Local\Microsoft\Windows\INetCacheContent.Word\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nna-maria.kriger\AppData\Local\Microsoft\Windows\INetCacheContent.Word\шапк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D59" w:rsidRDefault="00FA6D59">
      <w:pPr>
        <w:jc w:val="both"/>
        <w:rPr>
          <w:rFonts w:ascii="Arial" w:eastAsia="Arial" w:hAnsi="Arial" w:cs="Arial"/>
          <w:sz w:val="20"/>
          <w:szCs w:val="20"/>
          <w:lang w:val="ru-RU"/>
        </w:rPr>
      </w:pPr>
    </w:p>
    <w:p w:rsidR="00B42BBB" w:rsidRPr="00FA6D59" w:rsidRDefault="00F35714">
      <w:pPr>
        <w:jc w:val="both"/>
        <w:rPr>
          <w:lang w:val="ru-RU"/>
        </w:rPr>
      </w:pPr>
      <w:r w:rsidRPr="00FA6D59">
        <w:rPr>
          <w:rFonts w:ascii="Arial" w:eastAsia="Arial" w:hAnsi="Arial" w:cs="Arial"/>
          <w:sz w:val="20"/>
          <w:szCs w:val="20"/>
          <w:lang w:val="ru-RU"/>
        </w:rPr>
        <w:t>Международная научно-практическая конференция</w:t>
      </w:r>
      <w:r w:rsidRPr="00FA6D59">
        <w:rPr>
          <w:rFonts w:ascii="Arial" w:eastAsia="Arial" w:hAnsi="Arial" w:cs="Arial"/>
          <w:lang w:val="ru-RU"/>
        </w:rPr>
        <w:t xml:space="preserve">                                              </w:t>
      </w:r>
    </w:p>
    <w:p w:rsidR="00B42BBB" w:rsidRPr="00FA6D59" w:rsidRDefault="00F35714">
      <w:pPr>
        <w:spacing w:line="276" w:lineRule="auto"/>
        <w:rPr>
          <w:lang w:val="ru-RU"/>
        </w:rPr>
      </w:pPr>
      <w:r w:rsidRPr="00FA6D59">
        <w:rPr>
          <w:rFonts w:ascii="Arial" w:eastAsia="Arial" w:hAnsi="Arial" w:cs="Arial"/>
          <w:b/>
          <w:sz w:val="28"/>
          <w:szCs w:val="28"/>
          <w:lang w:val="ru-RU"/>
        </w:rPr>
        <w:t>Инструменты и методы анализа программ</w:t>
      </w:r>
    </w:p>
    <w:p w:rsidR="00B42BBB" w:rsidRDefault="00F35714">
      <w:pPr>
        <w:spacing w:line="276" w:lineRule="auto"/>
      </w:pPr>
      <w:r>
        <w:rPr>
          <w:rFonts w:ascii="Arial" w:eastAsia="Arial" w:hAnsi="Arial" w:cs="Arial"/>
          <w:b/>
          <w:sz w:val="28"/>
          <w:szCs w:val="28"/>
        </w:rPr>
        <w:t>(Tools &amp; Methods of Program Analysis, TMPA-201</w:t>
      </w:r>
      <w:r>
        <w:rPr>
          <w:rFonts w:ascii="Arial" w:eastAsia="Arial" w:hAnsi="Arial" w:cs="Arial"/>
          <w:b/>
          <w:sz w:val="28"/>
          <w:szCs w:val="28"/>
        </w:rPr>
        <w:t>7</w:t>
      </w:r>
      <w:r>
        <w:rPr>
          <w:rFonts w:ascii="Arial" w:eastAsia="Arial" w:hAnsi="Arial" w:cs="Arial"/>
          <w:b/>
          <w:sz w:val="28"/>
          <w:szCs w:val="28"/>
        </w:rPr>
        <w:t>)</w:t>
      </w:r>
    </w:p>
    <w:p w:rsidR="00B42BBB" w:rsidRPr="00FA6D59" w:rsidRDefault="00F35714">
      <w:pPr>
        <w:rPr>
          <w:lang w:val="ru-RU"/>
        </w:rPr>
      </w:pPr>
      <w:r w:rsidRPr="00FA6D59">
        <w:rPr>
          <w:rFonts w:ascii="Arial" w:eastAsia="Arial" w:hAnsi="Arial" w:cs="Arial"/>
          <w:lang w:val="ru-RU"/>
        </w:rPr>
        <w:t>3-4 марта 2017</w:t>
      </w:r>
      <w:r w:rsidRPr="00FA6D59">
        <w:rPr>
          <w:rFonts w:ascii="Arial" w:eastAsia="Arial" w:hAnsi="Arial" w:cs="Arial"/>
          <w:lang w:val="ru-RU"/>
        </w:rPr>
        <w:t xml:space="preserve">, Москва, Россия     </w:t>
      </w:r>
      <w:r w:rsidRPr="00FA6D59">
        <w:rPr>
          <w:rFonts w:ascii="Arial" w:eastAsia="Arial" w:hAnsi="Arial" w:cs="Arial"/>
          <w:color w:val="09037B"/>
          <w:lang w:val="ru-RU"/>
        </w:rPr>
        <w:t xml:space="preserve">         </w:t>
      </w:r>
    </w:p>
    <w:p w:rsidR="00B42BBB" w:rsidRPr="00FA6D59" w:rsidRDefault="00F35714">
      <w:pPr>
        <w:rPr>
          <w:lang w:val="ru-RU"/>
        </w:rPr>
      </w:pPr>
      <w:hyperlink r:id="rId8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www</w:t>
        </w:r>
        <w:r w:rsidRPr="00FA6D59">
          <w:rPr>
            <w:rFonts w:ascii="Arial" w:eastAsia="Arial" w:hAnsi="Arial" w:cs="Arial"/>
            <w:color w:val="0000FF"/>
            <w:sz w:val="20"/>
            <w:szCs w:val="20"/>
            <w:u w:val="single"/>
            <w:lang w:val="ru-RU"/>
          </w:rPr>
          <w:t>.</w:t>
        </w:r>
        <w:proofErr w:type="spellStart"/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tmpaconf</w:t>
        </w:r>
        <w:proofErr w:type="spellEnd"/>
        <w:r w:rsidRPr="00FA6D59">
          <w:rPr>
            <w:rFonts w:ascii="Arial" w:eastAsia="Arial" w:hAnsi="Arial" w:cs="Arial"/>
            <w:color w:val="0000FF"/>
            <w:sz w:val="20"/>
            <w:szCs w:val="20"/>
            <w:u w:val="single"/>
            <w:lang w:val="ru-RU"/>
          </w:rPr>
          <w:t>.</w:t>
        </w:r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org</w:t>
        </w:r>
      </w:hyperlink>
      <w:hyperlink r:id="rId9"/>
    </w:p>
    <w:p w:rsidR="00FA6D59" w:rsidRDefault="00FA6D59"/>
    <w:p w:rsidR="00B42BBB" w:rsidRPr="00FA6D59" w:rsidRDefault="00F35714">
      <w:pPr>
        <w:rPr>
          <w:lang w:val="ru-RU"/>
        </w:rPr>
      </w:pPr>
      <w:hyperlink r:id="rId10"/>
    </w:p>
    <w:p w:rsidR="00B42BBB" w:rsidRPr="00FA6D59" w:rsidRDefault="00F35714">
      <w:pPr>
        <w:spacing w:before="240" w:after="120"/>
        <w:jc w:val="both"/>
        <w:rPr>
          <w:lang w:val="ru-RU"/>
        </w:rPr>
      </w:pPr>
      <w:r w:rsidRPr="00FA6D59">
        <w:rPr>
          <w:rFonts w:ascii="Arial" w:eastAsia="Arial" w:hAnsi="Arial" w:cs="Arial"/>
          <w:b/>
          <w:sz w:val="20"/>
          <w:szCs w:val="20"/>
          <w:lang w:val="ru-RU"/>
        </w:rPr>
        <w:t xml:space="preserve">Общая информация </w:t>
      </w:r>
    </w:p>
    <w:p w:rsidR="00B42BBB" w:rsidRPr="00FA6D59" w:rsidRDefault="00F35714">
      <w:pPr>
        <w:spacing w:before="120"/>
        <w:jc w:val="both"/>
        <w:rPr>
          <w:lang w:val="ru-RU"/>
        </w:rPr>
      </w:pPr>
      <w:r w:rsidRPr="00FA6D59">
        <w:rPr>
          <w:rFonts w:ascii="Arial" w:eastAsia="Arial" w:hAnsi="Arial" w:cs="Arial"/>
          <w:sz w:val="20"/>
          <w:szCs w:val="20"/>
          <w:lang w:val="ru-RU"/>
        </w:rPr>
        <w:t>3-4 марта 2017</w:t>
      </w:r>
      <w:r w:rsidRPr="00FA6D59">
        <w:rPr>
          <w:rFonts w:ascii="Arial" w:eastAsia="Arial" w:hAnsi="Arial" w:cs="Arial"/>
          <w:sz w:val="20"/>
          <w:szCs w:val="20"/>
          <w:lang w:val="ru-RU"/>
        </w:rPr>
        <w:t xml:space="preserve"> года в Высшей Школе Экономики будет проходить </w:t>
      </w:r>
      <w:proofErr w:type="gramStart"/>
      <w:r w:rsidRPr="00FA6D59">
        <w:rPr>
          <w:rFonts w:ascii="Arial" w:eastAsia="Arial" w:hAnsi="Arial" w:cs="Arial"/>
          <w:sz w:val="20"/>
          <w:szCs w:val="20"/>
          <w:lang w:val="ru-RU"/>
        </w:rPr>
        <w:t>четвертая  международная</w:t>
      </w:r>
      <w:proofErr w:type="gramEnd"/>
      <w:r w:rsidRPr="00FA6D59">
        <w:rPr>
          <w:rFonts w:ascii="Arial" w:eastAsia="Arial" w:hAnsi="Arial" w:cs="Arial"/>
          <w:sz w:val="20"/>
          <w:szCs w:val="20"/>
          <w:lang w:val="ru-RU"/>
        </w:rPr>
        <w:t xml:space="preserve"> науч</w:t>
      </w:r>
      <w:r w:rsidRPr="00FA6D59">
        <w:rPr>
          <w:rFonts w:ascii="Arial" w:eastAsia="Arial" w:hAnsi="Arial" w:cs="Arial"/>
          <w:sz w:val="20"/>
          <w:szCs w:val="20"/>
          <w:lang w:val="ru-RU"/>
        </w:rPr>
        <w:t>но-практическая конференция «</w:t>
      </w:r>
      <w:r>
        <w:rPr>
          <w:rFonts w:ascii="Arial" w:eastAsia="Arial" w:hAnsi="Arial" w:cs="Arial"/>
          <w:sz w:val="20"/>
          <w:szCs w:val="20"/>
        </w:rPr>
        <w:t>Tools</w:t>
      </w:r>
      <w:r w:rsidRPr="00FA6D59">
        <w:rPr>
          <w:rFonts w:ascii="Arial" w:eastAsia="Arial" w:hAnsi="Arial" w:cs="Arial"/>
          <w:sz w:val="20"/>
          <w:szCs w:val="20"/>
          <w:lang w:val="ru-RU"/>
        </w:rPr>
        <w:t xml:space="preserve"> &amp; </w:t>
      </w:r>
      <w:r>
        <w:rPr>
          <w:rFonts w:ascii="Arial" w:eastAsia="Arial" w:hAnsi="Arial" w:cs="Arial"/>
          <w:sz w:val="20"/>
          <w:szCs w:val="20"/>
        </w:rPr>
        <w:t>Methods</w:t>
      </w:r>
      <w:r w:rsidRPr="00FA6D59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 w:rsidRPr="00FA6D59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Program</w:t>
      </w:r>
      <w:r w:rsidRPr="00FA6D59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Analysis</w:t>
      </w:r>
      <w:r w:rsidRPr="00FA6D59">
        <w:rPr>
          <w:rFonts w:ascii="Arial" w:eastAsia="Arial" w:hAnsi="Arial" w:cs="Arial"/>
          <w:sz w:val="20"/>
          <w:szCs w:val="20"/>
          <w:lang w:val="ru-RU"/>
        </w:rPr>
        <w:t xml:space="preserve">». Конференция посвящена одному из наиболее актуальных и важных направлений программной инженерии – анализу программного обеспечения. </w:t>
      </w:r>
    </w:p>
    <w:p w:rsidR="00FA6D59" w:rsidRDefault="00FA6D59">
      <w:pPr>
        <w:spacing w:before="120"/>
        <w:jc w:val="both"/>
        <w:rPr>
          <w:rFonts w:ascii="Arial" w:hAnsi="Arial" w:cs="Arial"/>
          <w:sz w:val="20"/>
          <w:szCs w:val="20"/>
          <w:shd w:val="clear" w:color="auto" w:fill="FFFFFF"/>
          <w:lang w:val="ru-RU"/>
        </w:rPr>
      </w:pPr>
      <w:r w:rsidRPr="00FA6D59">
        <w:rPr>
          <w:rFonts w:ascii="Arial" w:hAnsi="Arial" w:cs="Arial"/>
          <w:sz w:val="20"/>
          <w:szCs w:val="20"/>
          <w:shd w:val="clear" w:color="auto" w:fill="FFFFFF"/>
          <w:lang w:val="ru-RU"/>
        </w:rPr>
        <w:t>Вопросы эффективности и корректности функционирования программного обеспечения являются ключевыми для большинства наукоемких отраслей современной экономики, включая ИТ-индустрию, финансовый сектор, транспорт, медицину, высокотехнологическую промышленность и многие другие. Разработка новых и усовершенствование существующих инструментов и методов анализа программ – одно из необходимых условий внедрения инноваций в этих отраслях.</w:t>
      </w:r>
    </w:p>
    <w:p w:rsidR="00B42BBB" w:rsidRPr="00FA6D59" w:rsidRDefault="00F35714">
      <w:pPr>
        <w:spacing w:before="120"/>
        <w:jc w:val="both"/>
        <w:rPr>
          <w:lang w:val="ru-RU"/>
        </w:rPr>
      </w:pPr>
      <w:r w:rsidRPr="00FA6D59">
        <w:rPr>
          <w:rFonts w:ascii="Arial" w:eastAsia="Arial" w:hAnsi="Arial" w:cs="Arial"/>
          <w:sz w:val="20"/>
          <w:szCs w:val="20"/>
          <w:lang w:val="ru-RU"/>
        </w:rPr>
        <w:t>Конференция нацелена на развитие индустрии разработки программного</w:t>
      </w:r>
      <w:r w:rsidRPr="00FA6D59">
        <w:rPr>
          <w:rFonts w:ascii="Arial" w:eastAsia="Arial" w:hAnsi="Arial" w:cs="Arial"/>
          <w:sz w:val="20"/>
          <w:szCs w:val="20"/>
          <w:lang w:val="ru-RU"/>
        </w:rPr>
        <w:t xml:space="preserve"> обеспечения и внедрение новейших разработок в области тестирования, ана</w:t>
      </w:r>
      <w:r w:rsidRPr="00FA6D59">
        <w:rPr>
          <w:rFonts w:ascii="Arial" w:eastAsia="Arial" w:hAnsi="Arial" w:cs="Arial"/>
          <w:sz w:val="20"/>
          <w:szCs w:val="20"/>
          <w:lang w:val="ru-RU"/>
        </w:rPr>
        <w:t xml:space="preserve">лиза и верификации. </w:t>
      </w:r>
    </w:p>
    <w:p w:rsidR="00B42BBB" w:rsidRPr="00FA6D59" w:rsidRDefault="00F35714">
      <w:pPr>
        <w:spacing w:before="120"/>
        <w:jc w:val="both"/>
        <w:rPr>
          <w:lang w:val="ru-RU"/>
        </w:rPr>
      </w:pPr>
      <w:r w:rsidRPr="00FA6D59">
        <w:rPr>
          <w:rFonts w:ascii="Arial" w:eastAsia="Arial" w:hAnsi="Arial" w:cs="Arial"/>
          <w:sz w:val="20"/>
          <w:szCs w:val="20"/>
          <w:lang w:val="ru-RU"/>
        </w:rPr>
        <w:t>На конференции будут представлены как приглашенные доклады признанных специалистов в области программной инженерии, так и конкурсные доклады, прошедшие рецензирование несколькими независимыми экспертами. В качестве экспертов привлекаются ведущие российские</w:t>
      </w:r>
      <w:r w:rsidRPr="00FA6D59">
        <w:rPr>
          <w:rFonts w:ascii="Arial" w:eastAsia="Arial" w:hAnsi="Arial" w:cs="Arial"/>
          <w:sz w:val="20"/>
          <w:szCs w:val="20"/>
          <w:lang w:val="ru-RU"/>
        </w:rPr>
        <w:t xml:space="preserve"> и зарубежные ученые в области разработки и анализа программного обеспечения. Оргкомитет </w:t>
      </w:r>
      <w:r w:rsidRPr="00FA6D59">
        <w:rPr>
          <w:rFonts w:ascii="Arial" w:eastAsia="Arial" w:hAnsi="Arial" w:cs="Arial"/>
          <w:sz w:val="20"/>
          <w:szCs w:val="20"/>
          <w:lang w:val="ru-RU"/>
        </w:rPr>
        <w:t>предоставит гранты на</w:t>
      </w:r>
      <w:r w:rsidRPr="00FA6D59">
        <w:rPr>
          <w:rFonts w:ascii="Arial" w:eastAsia="Arial" w:hAnsi="Arial" w:cs="Arial"/>
          <w:sz w:val="20"/>
          <w:szCs w:val="20"/>
          <w:lang w:val="ru-RU"/>
        </w:rPr>
        <w:t xml:space="preserve"> бесплатное проживание для докладчиков конференции.</w:t>
      </w:r>
    </w:p>
    <w:p w:rsidR="00B42BBB" w:rsidRPr="00FA6D59" w:rsidRDefault="00F35714">
      <w:pPr>
        <w:spacing w:before="240" w:after="120"/>
        <w:jc w:val="both"/>
        <w:rPr>
          <w:lang w:val="ru-RU"/>
        </w:rPr>
      </w:pPr>
      <w:r w:rsidRPr="00FA6D59">
        <w:rPr>
          <w:rFonts w:ascii="Arial" w:eastAsia="Arial" w:hAnsi="Arial" w:cs="Arial"/>
          <w:b/>
          <w:sz w:val="20"/>
          <w:szCs w:val="20"/>
          <w:lang w:val="ru-RU"/>
        </w:rPr>
        <w:t>Тематика конференции</w:t>
      </w:r>
    </w:p>
    <w:p w:rsidR="00B42BBB" w:rsidRPr="00FA6D59" w:rsidRDefault="00F35714">
      <w:pPr>
        <w:spacing w:before="240" w:after="120"/>
        <w:jc w:val="both"/>
        <w:rPr>
          <w:lang w:val="ru-RU"/>
        </w:rPr>
      </w:pPr>
      <w:r w:rsidRPr="00FA6D59">
        <w:rPr>
          <w:rFonts w:ascii="Arial" w:eastAsia="Arial" w:hAnsi="Arial" w:cs="Arial"/>
          <w:sz w:val="20"/>
          <w:szCs w:val="20"/>
          <w:lang w:val="ru-RU"/>
        </w:rPr>
        <w:t>Темы, рассматриваемые на конференции, включают (но не ограничиваются):</w:t>
      </w:r>
      <w:r w:rsidRPr="00FA6D59">
        <w:rPr>
          <w:rFonts w:ascii="Arial" w:eastAsia="Arial" w:hAnsi="Arial" w:cs="Arial"/>
          <w:b/>
          <w:sz w:val="20"/>
          <w:szCs w:val="20"/>
          <w:lang w:val="ru-RU"/>
        </w:rPr>
        <w:t xml:space="preserve"> </w:t>
      </w:r>
    </w:p>
    <w:p w:rsidR="00B42BBB" w:rsidRDefault="00F35714">
      <w:pPr>
        <w:numPr>
          <w:ilvl w:val="0"/>
          <w:numId w:val="1"/>
        </w:numPr>
        <w:ind w:hanging="360"/>
        <w:jc w:val="both"/>
      </w:pPr>
      <w:proofErr w:type="spellStart"/>
      <w:r>
        <w:rPr>
          <w:rFonts w:ascii="Arial" w:eastAsia="Arial" w:hAnsi="Arial" w:cs="Arial"/>
          <w:sz w:val="20"/>
          <w:szCs w:val="20"/>
        </w:rPr>
        <w:t>а</w:t>
      </w:r>
      <w:r>
        <w:rPr>
          <w:rFonts w:ascii="Arial" w:eastAsia="Arial" w:hAnsi="Arial" w:cs="Arial"/>
          <w:sz w:val="20"/>
          <w:szCs w:val="20"/>
        </w:rPr>
        <w:t>втоматизация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тестирования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программного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обеспечения</w:t>
      </w:r>
      <w:proofErr w:type="spellEnd"/>
      <w:r>
        <w:rPr>
          <w:rFonts w:ascii="Arial" w:eastAsia="Arial" w:hAnsi="Arial" w:cs="Arial"/>
          <w:sz w:val="20"/>
          <w:szCs w:val="20"/>
        </w:rPr>
        <w:t>;</w:t>
      </w:r>
    </w:p>
    <w:p w:rsidR="00B42BBB" w:rsidRDefault="00F35714">
      <w:pPr>
        <w:numPr>
          <w:ilvl w:val="0"/>
          <w:numId w:val="1"/>
        </w:numPr>
        <w:ind w:hanging="360"/>
        <w:jc w:val="both"/>
      </w:pPr>
      <w:proofErr w:type="spellStart"/>
      <w:r>
        <w:rPr>
          <w:rFonts w:ascii="Arial" w:eastAsia="Arial" w:hAnsi="Arial" w:cs="Arial"/>
          <w:sz w:val="20"/>
          <w:szCs w:val="20"/>
        </w:rPr>
        <w:t>статический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анализ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программ</w:t>
      </w:r>
      <w:proofErr w:type="spellEnd"/>
      <w:r>
        <w:rPr>
          <w:rFonts w:ascii="Arial" w:eastAsia="Arial" w:hAnsi="Arial" w:cs="Arial"/>
          <w:sz w:val="20"/>
          <w:szCs w:val="20"/>
        </w:rPr>
        <w:t>;</w:t>
      </w:r>
    </w:p>
    <w:p w:rsidR="00B42BBB" w:rsidRDefault="00F35714">
      <w:pPr>
        <w:numPr>
          <w:ilvl w:val="0"/>
          <w:numId w:val="1"/>
        </w:numPr>
        <w:ind w:hanging="360"/>
        <w:jc w:val="both"/>
      </w:pPr>
      <w:proofErr w:type="spellStart"/>
      <w:r>
        <w:rPr>
          <w:rFonts w:ascii="Arial" w:eastAsia="Arial" w:hAnsi="Arial" w:cs="Arial"/>
          <w:sz w:val="20"/>
          <w:szCs w:val="20"/>
        </w:rPr>
        <w:t>верификация</w:t>
      </w:r>
      <w:proofErr w:type="spellEnd"/>
      <w:r>
        <w:rPr>
          <w:rFonts w:ascii="Arial" w:eastAsia="Arial" w:hAnsi="Arial" w:cs="Arial"/>
          <w:sz w:val="20"/>
          <w:szCs w:val="20"/>
        </w:rPr>
        <w:t>;</w:t>
      </w:r>
    </w:p>
    <w:p w:rsidR="00B42BBB" w:rsidRDefault="00F35714">
      <w:pPr>
        <w:numPr>
          <w:ilvl w:val="0"/>
          <w:numId w:val="1"/>
        </w:numPr>
        <w:ind w:hanging="360"/>
        <w:jc w:val="both"/>
      </w:pPr>
      <w:proofErr w:type="spellStart"/>
      <w:r>
        <w:rPr>
          <w:rFonts w:ascii="Arial" w:eastAsia="Arial" w:hAnsi="Arial" w:cs="Arial"/>
          <w:sz w:val="20"/>
          <w:szCs w:val="20"/>
        </w:rPr>
        <w:t>динамические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методы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анализа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программ</w:t>
      </w:r>
      <w:proofErr w:type="spellEnd"/>
      <w:r>
        <w:rPr>
          <w:rFonts w:ascii="Arial" w:eastAsia="Arial" w:hAnsi="Arial" w:cs="Arial"/>
          <w:sz w:val="20"/>
          <w:szCs w:val="20"/>
        </w:rPr>
        <w:t>;</w:t>
      </w:r>
    </w:p>
    <w:p w:rsidR="00B42BBB" w:rsidRPr="00FA6D59" w:rsidRDefault="00F35714">
      <w:pPr>
        <w:numPr>
          <w:ilvl w:val="0"/>
          <w:numId w:val="1"/>
        </w:numPr>
        <w:ind w:hanging="360"/>
        <w:jc w:val="both"/>
        <w:rPr>
          <w:lang w:val="ru-RU"/>
        </w:rPr>
      </w:pPr>
      <w:r w:rsidRPr="00FA6D59">
        <w:rPr>
          <w:rFonts w:ascii="Arial" w:eastAsia="Arial" w:hAnsi="Arial" w:cs="Arial"/>
          <w:sz w:val="20"/>
          <w:szCs w:val="20"/>
          <w:lang w:val="ru-RU"/>
        </w:rPr>
        <w:t>тестирование и анализ параллельных и распределенных систем;</w:t>
      </w:r>
    </w:p>
    <w:p w:rsidR="00B42BBB" w:rsidRPr="00FA6D59" w:rsidRDefault="00F35714">
      <w:pPr>
        <w:numPr>
          <w:ilvl w:val="0"/>
          <w:numId w:val="1"/>
        </w:numPr>
        <w:ind w:hanging="360"/>
        <w:jc w:val="both"/>
        <w:rPr>
          <w:lang w:val="ru-RU"/>
        </w:rPr>
      </w:pPr>
      <w:r w:rsidRPr="00FA6D59">
        <w:rPr>
          <w:rFonts w:ascii="Arial" w:eastAsia="Arial" w:hAnsi="Arial" w:cs="Arial"/>
          <w:sz w:val="20"/>
          <w:szCs w:val="20"/>
          <w:lang w:val="ru-RU"/>
        </w:rPr>
        <w:t xml:space="preserve">тестирование и анализ высоконагруженных систем и систем высокой </w:t>
      </w:r>
      <w:r w:rsidRPr="00FA6D59">
        <w:rPr>
          <w:rFonts w:ascii="Arial" w:eastAsia="Arial" w:hAnsi="Arial" w:cs="Arial"/>
          <w:sz w:val="20"/>
          <w:szCs w:val="20"/>
          <w:lang w:val="ru-RU"/>
        </w:rPr>
        <w:t>доступности;</w:t>
      </w:r>
    </w:p>
    <w:p w:rsidR="00B42BBB" w:rsidRPr="00FA6D59" w:rsidRDefault="00F35714">
      <w:pPr>
        <w:numPr>
          <w:ilvl w:val="0"/>
          <w:numId w:val="1"/>
        </w:numPr>
        <w:ind w:hanging="360"/>
        <w:jc w:val="both"/>
        <w:rPr>
          <w:lang w:val="ru-RU"/>
        </w:rPr>
      </w:pPr>
      <w:r w:rsidRPr="00FA6D59">
        <w:rPr>
          <w:rFonts w:ascii="Arial" w:eastAsia="Arial" w:hAnsi="Arial" w:cs="Arial"/>
          <w:sz w:val="20"/>
          <w:szCs w:val="20"/>
          <w:lang w:val="ru-RU"/>
        </w:rPr>
        <w:t>анализ и верификация программно-аппаратных систем;</w:t>
      </w:r>
    </w:p>
    <w:p w:rsidR="00B42BBB" w:rsidRPr="00FA6D59" w:rsidRDefault="00F35714">
      <w:pPr>
        <w:numPr>
          <w:ilvl w:val="0"/>
          <w:numId w:val="1"/>
        </w:numPr>
        <w:ind w:hanging="360"/>
        <w:jc w:val="both"/>
        <w:rPr>
          <w:lang w:val="ru-RU"/>
        </w:rPr>
      </w:pPr>
      <w:r w:rsidRPr="00FA6D59">
        <w:rPr>
          <w:rFonts w:ascii="Arial" w:eastAsia="Arial" w:hAnsi="Arial" w:cs="Arial"/>
          <w:sz w:val="20"/>
          <w:szCs w:val="20"/>
          <w:lang w:val="ru-RU"/>
        </w:rPr>
        <w:t>методы создания качественного программного обеспечения;</w:t>
      </w:r>
    </w:p>
    <w:p w:rsidR="00B42BBB" w:rsidRPr="00FA6D59" w:rsidRDefault="00F35714">
      <w:pPr>
        <w:numPr>
          <w:ilvl w:val="0"/>
          <w:numId w:val="1"/>
        </w:numPr>
        <w:ind w:hanging="360"/>
        <w:jc w:val="both"/>
        <w:rPr>
          <w:lang w:val="ru-RU"/>
        </w:rPr>
      </w:pPr>
      <w:r w:rsidRPr="00FA6D59">
        <w:rPr>
          <w:rFonts w:ascii="Arial" w:eastAsia="Arial" w:hAnsi="Arial" w:cs="Arial"/>
          <w:sz w:val="20"/>
          <w:szCs w:val="20"/>
          <w:lang w:val="ru-RU"/>
        </w:rPr>
        <w:t>инструментальные средства анализа, тестирования и верификации.</w:t>
      </w:r>
    </w:p>
    <w:p w:rsidR="00B42BBB" w:rsidRPr="00FA6D59" w:rsidRDefault="00B42BBB">
      <w:pPr>
        <w:jc w:val="both"/>
        <w:rPr>
          <w:lang w:val="ru-RU"/>
        </w:rPr>
      </w:pPr>
    </w:p>
    <w:p w:rsidR="00B42BBB" w:rsidRDefault="00F35714">
      <w:pPr>
        <w:spacing w:before="240" w:after="120"/>
        <w:jc w:val="both"/>
      </w:pPr>
      <w:proofErr w:type="spellStart"/>
      <w:r>
        <w:rPr>
          <w:rFonts w:ascii="Arial" w:eastAsia="Arial" w:hAnsi="Arial" w:cs="Arial"/>
          <w:b/>
          <w:sz w:val="20"/>
          <w:szCs w:val="20"/>
        </w:rPr>
        <w:t>К</w:t>
      </w:r>
      <w:r>
        <w:rPr>
          <w:rFonts w:ascii="Arial" w:eastAsia="Arial" w:hAnsi="Arial" w:cs="Arial"/>
          <w:b/>
          <w:sz w:val="20"/>
          <w:szCs w:val="20"/>
        </w:rPr>
        <w:t>лючевые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даты</w:t>
      </w:r>
      <w:proofErr w:type="spellEnd"/>
    </w:p>
    <w:p w:rsidR="00B42BBB" w:rsidRPr="00FA6D59" w:rsidRDefault="00F35714">
      <w:pPr>
        <w:numPr>
          <w:ilvl w:val="0"/>
          <w:numId w:val="2"/>
        </w:numPr>
        <w:ind w:hanging="360"/>
        <w:jc w:val="both"/>
        <w:rPr>
          <w:sz w:val="20"/>
          <w:szCs w:val="20"/>
          <w:lang w:val="ru-RU"/>
        </w:rPr>
      </w:pPr>
      <w:r w:rsidRPr="00FA6D59">
        <w:rPr>
          <w:rFonts w:ascii="Arial" w:eastAsia="Arial" w:hAnsi="Arial" w:cs="Arial"/>
          <w:sz w:val="20"/>
          <w:szCs w:val="20"/>
          <w:lang w:val="ru-RU"/>
        </w:rPr>
        <w:t>9</w:t>
      </w:r>
      <w:r w:rsidRPr="00FA6D59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r w:rsidRPr="00FA6D59">
        <w:rPr>
          <w:rFonts w:ascii="Arial" w:eastAsia="Arial" w:hAnsi="Arial" w:cs="Arial"/>
          <w:sz w:val="20"/>
          <w:szCs w:val="20"/>
          <w:lang w:val="ru-RU"/>
        </w:rPr>
        <w:t>декабря</w:t>
      </w:r>
      <w:r w:rsidRPr="00FA6D59">
        <w:rPr>
          <w:rFonts w:ascii="Arial" w:eastAsia="Arial" w:hAnsi="Arial" w:cs="Arial"/>
          <w:sz w:val="20"/>
          <w:szCs w:val="20"/>
          <w:lang w:val="ru-RU"/>
        </w:rPr>
        <w:t xml:space="preserve"> – окончание приёма аннотаций к докладам;</w:t>
      </w:r>
    </w:p>
    <w:p w:rsidR="00B42BBB" w:rsidRDefault="00F35714">
      <w:pPr>
        <w:numPr>
          <w:ilvl w:val="0"/>
          <w:numId w:val="2"/>
        </w:numPr>
        <w:ind w:hanging="3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16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декабря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– </w:t>
      </w:r>
      <w:proofErr w:type="spellStart"/>
      <w:r>
        <w:rPr>
          <w:rFonts w:ascii="Arial" w:eastAsia="Arial" w:hAnsi="Arial" w:cs="Arial"/>
          <w:sz w:val="20"/>
          <w:szCs w:val="20"/>
        </w:rPr>
        <w:t>окончание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приёма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статей</w:t>
      </w:r>
      <w:proofErr w:type="spellEnd"/>
      <w:r>
        <w:rPr>
          <w:rFonts w:ascii="Arial" w:eastAsia="Arial" w:hAnsi="Arial" w:cs="Arial"/>
          <w:sz w:val="20"/>
          <w:szCs w:val="20"/>
        </w:rPr>
        <w:t>;</w:t>
      </w:r>
    </w:p>
    <w:p w:rsidR="00B42BBB" w:rsidRPr="00FA6D59" w:rsidRDefault="00F35714">
      <w:pPr>
        <w:numPr>
          <w:ilvl w:val="0"/>
          <w:numId w:val="2"/>
        </w:numPr>
        <w:ind w:hanging="360"/>
        <w:jc w:val="both"/>
        <w:rPr>
          <w:sz w:val="20"/>
          <w:szCs w:val="20"/>
          <w:lang w:val="ru-RU"/>
        </w:rPr>
      </w:pPr>
      <w:r w:rsidRPr="00FA6D59">
        <w:rPr>
          <w:rFonts w:ascii="Arial" w:eastAsia="Arial" w:hAnsi="Arial" w:cs="Arial"/>
          <w:sz w:val="20"/>
          <w:szCs w:val="20"/>
          <w:lang w:val="ru-RU"/>
        </w:rPr>
        <w:t>27</w:t>
      </w:r>
      <w:r w:rsidRPr="00FA6D59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r w:rsidRPr="00FA6D59">
        <w:rPr>
          <w:rFonts w:ascii="Arial" w:eastAsia="Arial" w:hAnsi="Arial" w:cs="Arial"/>
          <w:sz w:val="20"/>
          <w:szCs w:val="20"/>
          <w:lang w:val="ru-RU"/>
        </w:rPr>
        <w:t xml:space="preserve">января </w:t>
      </w:r>
      <w:r w:rsidRPr="00FA6D59">
        <w:rPr>
          <w:rFonts w:ascii="Arial" w:eastAsia="Arial" w:hAnsi="Arial" w:cs="Arial"/>
          <w:sz w:val="20"/>
          <w:szCs w:val="20"/>
          <w:lang w:val="ru-RU"/>
        </w:rPr>
        <w:t>– публикация списка принятых работ;</w:t>
      </w:r>
    </w:p>
    <w:p w:rsidR="00B42BBB" w:rsidRDefault="00F35714">
      <w:pPr>
        <w:numPr>
          <w:ilvl w:val="0"/>
          <w:numId w:val="2"/>
        </w:numPr>
        <w:ind w:hanging="360"/>
        <w:jc w:val="both"/>
        <w:rPr>
          <w:color w:val="00008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3-4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марта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eastAsia="Arial" w:hAnsi="Arial" w:cs="Arial"/>
          <w:sz w:val="20"/>
          <w:szCs w:val="20"/>
        </w:rPr>
        <w:t>конференция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TMPA-201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.</w:t>
      </w:r>
    </w:p>
    <w:p w:rsidR="00B42BBB" w:rsidRDefault="00B42BBB">
      <w:pPr>
        <w:jc w:val="both"/>
      </w:pPr>
    </w:p>
    <w:p w:rsidR="00FA6D59" w:rsidRDefault="00FA6D59">
      <w:pPr>
        <w:jc w:val="both"/>
      </w:pPr>
    </w:p>
    <w:p w:rsidR="00FA6D59" w:rsidRDefault="00FA6D59">
      <w:pPr>
        <w:jc w:val="both"/>
      </w:pPr>
    </w:p>
    <w:p w:rsidR="00FA6D59" w:rsidRDefault="00FA6D59">
      <w:pPr>
        <w:jc w:val="both"/>
      </w:pPr>
    </w:p>
    <w:p w:rsidR="00FA6D59" w:rsidRDefault="00FA6D59">
      <w:pPr>
        <w:jc w:val="both"/>
      </w:pPr>
    </w:p>
    <w:p w:rsidR="00FA6D59" w:rsidRDefault="00FA6D59">
      <w:pPr>
        <w:spacing w:before="240" w:after="120"/>
        <w:jc w:val="both"/>
        <w:rPr>
          <w:rFonts w:ascii="Arial" w:eastAsia="Arial" w:hAnsi="Arial" w:cs="Arial"/>
          <w:b/>
          <w:sz w:val="20"/>
          <w:szCs w:val="20"/>
        </w:rPr>
      </w:pPr>
    </w:p>
    <w:p w:rsidR="00B42BBB" w:rsidRDefault="00F35714">
      <w:pPr>
        <w:spacing w:before="240" w:after="120"/>
        <w:jc w:val="both"/>
      </w:pPr>
      <w:bookmarkStart w:id="0" w:name="_GoBack"/>
      <w:bookmarkEnd w:id="0"/>
      <w:proofErr w:type="spellStart"/>
      <w:r>
        <w:rPr>
          <w:rFonts w:ascii="Arial" w:eastAsia="Arial" w:hAnsi="Arial" w:cs="Arial"/>
          <w:b/>
          <w:sz w:val="20"/>
          <w:szCs w:val="20"/>
        </w:rPr>
        <w:t>Прием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и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публикация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работ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B42BBB" w:rsidRPr="00FA6D59" w:rsidRDefault="00F35714">
      <w:pPr>
        <w:spacing w:before="120"/>
        <w:jc w:val="both"/>
        <w:rPr>
          <w:lang w:val="ru-RU"/>
        </w:rPr>
      </w:pPr>
      <w:r w:rsidRPr="00FA6D59">
        <w:rPr>
          <w:rFonts w:ascii="Arial" w:eastAsia="Arial" w:hAnsi="Arial" w:cs="Arial"/>
          <w:sz w:val="20"/>
          <w:szCs w:val="20"/>
          <w:highlight w:val="white"/>
          <w:lang w:val="ru-RU"/>
        </w:rPr>
        <w:t xml:space="preserve">На конференцию принимаются </w:t>
      </w:r>
      <w:r w:rsidRPr="00FA6D59">
        <w:rPr>
          <w:rFonts w:ascii="Arial" w:eastAsia="Arial" w:hAnsi="Arial" w:cs="Arial"/>
          <w:sz w:val="20"/>
          <w:szCs w:val="20"/>
          <w:highlight w:val="white"/>
          <w:lang w:val="ru-RU"/>
        </w:rPr>
        <w:t>статьи</w:t>
      </w:r>
      <w:r w:rsidRPr="00FA6D59">
        <w:rPr>
          <w:rFonts w:ascii="Arial" w:eastAsia="Arial" w:hAnsi="Arial" w:cs="Arial"/>
          <w:sz w:val="20"/>
          <w:szCs w:val="20"/>
          <w:highlight w:val="white"/>
          <w:lang w:val="ru-RU"/>
        </w:rPr>
        <w:t xml:space="preserve"> на </w:t>
      </w:r>
      <w:r w:rsidRPr="00FA6D59">
        <w:rPr>
          <w:rFonts w:ascii="Arial" w:eastAsia="Arial" w:hAnsi="Arial" w:cs="Arial"/>
          <w:sz w:val="20"/>
          <w:szCs w:val="20"/>
          <w:highlight w:val="white"/>
          <w:lang w:val="ru-RU"/>
        </w:rPr>
        <w:t xml:space="preserve">английском языке. Поданные статьи попадают в список конкурсных работ и будут отрецензированы по крайней мере двумя членами программного комитета конференции или приглашенными экспертами. </w:t>
      </w:r>
    </w:p>
    <w:p w:rsidR="00B42BBB" w:rsidRPr="00FA6D59" w:rsidRDefault="00F35714">
      <w:pPr>
        <w:spacing w:before="120"/>
        <w:jc w:val="both"/>
        <w:rPr>
          <w:lang w:val="ru-RU"/>
        </w:rPr>
      </w:pPr>
      <w:r w:rsidRPr="00FA6D59">
        <w:rPr>
          <w:rFonts w:ascii="Arial" w:eastAsia="Arial" w:hAnsi="Arial" w:cs="Arial"/>
          <w:sz w:val="20"/>
          <w:szCs w:val="20"/>
          <w:highlight w:val="white"/>
          <w:lang w:val="ru-RU"/>
        </w:rPr>
        <w:t>Принятые по итогам рецензирования статьи</w:t>
      </w:r>
      <w:r w:rsidRPr="00FA6D59">
        <w:rPr>
          <w:rFonts w:ascii="Arial" w:eastAsia="Arial" w:hAnsi="Arial" w:cs="Arial"/>
          <w:sz w:val="20"/>
          <w:szCs w:val="20"/>
          <w:highlight w:val="white"/>
          <w:lang w:val="ru-RU"/>
        </w:rPr>
        <w:t xml:space="preserve"> будут опубликованы в сборни</w:t>
      </w:r>
      <w:r w:rsidRPr="00FA6D59">
        <w:rPr>
          <w:rFonts w:ascii="Arial" w:eastAsia="Arial" w:hAnsi="Arial" w:cs="Arial"/>
          <w:sz w:val="20"/>
          <w:szCs w:val="20"/>
          <w:highlight w:val="white"/>
          <w:lang w:val="ru-RU"/>
        </w:rPr>
        <w:t>ке конференции</w:t>
      </w:r>
      <w:r w:rsidRPr="00FA6D59">
        <w:rPr>
          <w:rFonts w:ascii="Arial" w:eastAsia="Arial" w:hAnsi="Arial" w:cs="Arial"/>
          <w:sz w:val="20"/>
          <w:szCs w:val="20"/>
          <w:highlight w:val="white"/>
          <w:lang w:val="ru-RU"/>
        </w:rPr>
        <w:t xml:space="preserve"> и проиндексированы в электронных библиотеках </w:t>
      </w:r>
      <w:r>
        <w:rPr>
          <w:rFonts w:ascii="Arial" w:eastAsia="Arial" w:hAnsi="Arial" w:cs="Arial"/>
          <w:sz w:val="20"/>
          <w:szCs w:val="20"/>
          <w:highlight w:val="white"/>
        </w:rPr>
        <w:t>Scopus</w:t>
      </w:r>
      <w:r w:rsidRPr="00FA6D59">
        <w:rPr>
          <w:rFonts w:ascii="Arial" w:eastAsia="Arial" w:hAnsi="Arial" w:cs="Arial"/>
          <w:sz w:val="20"/>
          <w:szCs w:val="20"/>
          <w:highlight w:val="white"/>
          <w:lang w:val="ru-RU"/>
        </w:rPr>
        <w:t xml:space="preserve"> и </w:t>
      </w:r>
      <w:r>
        <w:rPr>
          <w:rFonts w:ascii="Arial" w:eastAsia="Arial" w:hAnsi="Arial" w:cs="Arial"/>
          <w:sz w:val="20"/>
          <w:szCs w:val="20"/>
          <w:highlight w:val="white"/>
        </w:rPr>
        <w:t>Web</w:t>
      </w:r>
      <w:r w:rsidRPr="00FA6D59">
        <w:rPr>
          <w:rFonts w:ascii="Arial" w:eastAsia="Arial" w:hAnsi="Arial" w:cs="Arial"/>
          <w:sz w:val="20"/>
          <w:szCs w:val="20"/>
          <w:highlight w:val="white"/>
          <w:lang w:val="ru-RU"/>
        </w:rPr>
        <w:t xml:space="preserve"> </w:t>
      </w:r>
      <w:r>
        <w:rPr>
          <w:rFonts w:ascii="Arial" w:eastAsia="Arial" w:hAnsi="Arial" w:cs="Arial"/>
          <w:sz w:val="20"/>
          <w:szCs w:val="20"/>
          <w:highlight w:val="white"/>
        </w:rPr>
        <w:t>of</w:t>
      </w:r>
      <w:r w:rsidRPr="00FA6D59">
        <w:rPr>
          <w:rFonts w:ascii="Arial" w:eastAsia="Arial" w:hAnsi="Arial" w:cs="Arial"/>
          <w:sz w:val="20"/>
          <w:szCs w:val="20"/>
          <w:highlight w:val="white"/>
          <w:lang w:val="ru-RU"/>
        </w:rPr>
        <w:t xml:space="preserve"> </w:t>
      </w:r>
      <w:r>
        <w:rPr>
          <w:rFonts w:ascii="Arial" w:eastAsia="Arial" w:hAnsi="Arial" w:cs="Arial"/>
          <w:sz w:val="20"/>
          <w:szCs w:val="20"/>
          <w:highlight w:val="white"/>
        </w:rPr>
        <w:t>Science</w:t>
      </w:r>
      <w:r w:rsidRPr="00FA6D59">
        <w:rPr>
          <w:rFonts w:ascii="Arial" w:eastAsia="Arial" w:hAnsi="Arial" w:cs="Arial"/>
          <w:sz w:val="20"/>
          <w:szCs w:val="20"/>
          <w:highlight w:val="white"/>
          <w:lang w:val="ru-RU"/>
        </w:rPr>
        <w:t xml:space="preserve">. </w:t>
      </w:r>
    </w:p>
    <w:p w:rsidR="00B42BBB" w:rsidRPr="00FA6D59" w:rsidRDefault="00F35714">
      <w:pPr>
        <w:spacing w:before="120"/>
        <w:jc w:val="both"/>
        <w:rPr>
          <w:lang w:val="ru-RU"/>
        </w:rPr>
      </w:pPr>
      <w:r w:rsidRPr="00FA6D59">
        <w:rPr>
          <w:rFonts w:ascii="Arial" w:eastAsia="Arial" w:hAnsi="Arial" w:cs="Arial"/>
          <w:sz w:val="20"/>
          <w:szCs w:val="20"/>
          <w:highlight w:val="white"/>
          <w:lang w:val="ru-RU"/>
        </w:rPr>
        <w:t xml:space="preserve">Подробные правила подачи работ и информация о сборнике через несколько месяцев будут доступны на сайте конференции: </w:t>
      </w:r>
      <w:hyperlink r:id="rId11">
        <w:r>
          <w:rPr>
            <w:rFonts w:ascii="Arial" w:eastAsia="Arial" w:hAnsi="Arial" w:cs="Arial"/>
            <w:color w:val="1155CC"/>
            <w:sz w:val="20"/>
            <w:szCs w:val="20"/>
            <w:highlight w:val="white"/>
            <w:u w:val="single"/>
          </w:rPr>
          <w:t>www</w:t>
        </w:r>
        <w:r w:rsidRPr="00FA6D59">
          <w:rPr>
            <w:rFonts w:ascii="Arial" w:eastAsia="Arial" w:hAnsi="Arial" w:cs="Arial"/>
            <w:color w:val="1155CC"/>
            <w:sz w:val="20"/>
            <w:szCs w:val="20"/>
            <w:highlight w:val="white"/>
            <w:u w:val="single"/>
            <w:lang w:val="ru-RU"/>
          </w:rPr>
          <w:t>.</w:t>
        </w:r>
        <w:proofErr w:type="spellStart"/>
        <w:r>
          <w:rPr>
            <w:rFonts w:ascii="Arial" w:eastAsia="Arial" w:hAnsi="Arial" w:cs="Arial"/>
            <w:color w:val="1155CC"/>
            <w:sz w:val="20"/>
            <w:szCs w:val="20"/>
            <w:highlight w:val="white"/>
            <w:u w:val="single"/>
          </w:rPr>
          <w:t>tmpacon</w:t>
        </w:r>
        <w:r>
          <w:rPr>
            <w:rFonts w:ascii="Arial" w:eastAsia="Arial" w:hAnsi="Arial" w:cs="Arial"/>
            <w:color w:val="1155CC"/>
            <w:sz w:val="20"/>
            <w:szCs w:val="20"/>
            <w:highlight w:val="white"/>
            <w:u w:val="single"/>
          </w:rPr>
          <w:t>f</w:t>
        </w:r>
        <w:proofErr w:type="spellEnd"/>
        <w:r w:rsidRPr="00FA6D59">
          <w:rPr>
            <w:rFonts w:ascii="Arial" w:eastAsia="Arial" w:hAnsi="Arial" w:cs="Arial"/>
            <w:color w:val="1155CC"/>
            <w:sz w:val="20"/>
            <w:szCs w:val="20"/>
            <w:highlight w:val="white"/>
            <w:u w:val="single"/>
            <w:lang w:val="ru-RU"/>
          </w:rPr>
          <w:t>.</w:t>
        </w:r>
        <w:r>
          <w:rPr>
            <w:rFonts w:ascii="Arial" w:eastAsia="Arial" w:hAnsi="Arial" w:cs="Arial"/>
            <w:color w:val="1155CC"/>
            <w:sz w:val="20"/>
            <w:szCs w:val="20"/>
            <w:highlight w:val="white"/>
            <w:u w:val="single"/>
          </w:rPr>
          <w:t>org</w:t>
        </w:r>
      </w:hyperlink>
    </w:p>
    <w:p w:rsidR="00B42BBB" w:rsidRDefault="00F35714">
      <w:pPr>
        <w:spacing w:before="240" w:after="120"/>
        <w:jc w:val="both"/>
      </w:pPr>
      <w:proofErr w:type="spellStart"/>
      <w:r>
        <w:rPr>
          <w:rFonts w:ascii="Arial" w:eastAsia="Arial" w:hAnsi="Arial" w:cs="Arial"/>
          <w:b/>
          <w:sz w:val="20"/>
          <w:szCs w:val="20"/>
        </w:rPr>
        <w:t>Организаторы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и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партнеры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конференции</w:t>
      </w:r>
      <w:proofErr w:type="spellEnd"/>
    </w:p>
    <w:p w:rsidR="00B42BBB" w:rsidRPr="00FA6D59" w:rsidRDefault="00F35714">
      <w:pPr>
        <w:numPr>
          <w:ilvl w:val="0"/>
          <w:numId w:val="3"/>
        </w:numPr>
        <w:ind w:hanging="360"/>
        <w:jc w:val="both"/>
        <w:rPr>
          <w:lang w:val="ru-RU"/>
        </w:rPr>
      </w:pPr>
      <w:r w:rsidRPr="00FA6D59">
        <w:rPr>
          <w:rFonts w:ascii="Arial" w:eastAsia="Arial" w:hAnsi="Arial" w:cs="Arial"/>
          <w:sz w:val="20"/>
          <w:szCs w:val="20"/>
          <w:lang w:val="ru-RU"/>
        </w:rPr>
        <w:t xml:space="preserve">Высшая Школа Экономики, факультет компьютерных наук (ФКН НИУ ВШЭ: </w:t>
      </w:r>
      <w:hyperlink r:id="rId12">
        <w:proofErr w:type="spellStart"/>
        <w:r>
          <w:rPr>
            <w:rFonts w:ascii="Arial" w:eastAsia="Arial" w:hAnsi="Arial" w:cs="Arial"/>
            <w:color w:val="09037B"/>
            <w:sz w:val="20"/>
            <w:szCs w:val="20"/>
            <w:u w:val="single"/>
          </w:rPr>
          <w:t>cs</w:t>
        </w:r>
        <w:proofErr w:type="spellEnd"/>
        <w:r w:rsidRPr="00FA6D59">
          <w:rPr>
            <w:rFonts w:ascii="Arial" w:eastAsia="Arial" w:hAnsi="Arial" w:cs="Arial"/>
            <w:color w:val="09037B"/>
            <w:sz w:val="20"/>
            <w:szCs w:val="20"/>
            <w:u w:val="single"/>
            <w:lang w:val="ru-RU"/>
          </w:rPr>
          <w:t>.</w:t>
        </w:r>
        <w:proofErr w:type="spellStart"/>
        <w:r>
          <w:rPr>
            <w:rFonts w:ascii="Arial" w:eastAsia="Arial" w:hAnsi="Arial" w:cs="Arial"/>
            <w:color w:val="09037B"/>
            <w:sz w:val="20"/>
            <w:szCs w:val="20"/>
            <w:u w:val="single"/>
          </w:rPr>
          <w:t>hse</w:t>
        </w:r>
        <w:proofErr w:type="spellEnd"/>
        <w:r w:rsidRPr="00FA6D59">
          <w:rPr>
            <w:rFonts w:ascii="Arial" w:eastAsia="Arial" w:hAnsi="Arial" w:cs="Arial"/>
            <w:color w:val="09037B"/>
            <w:sz w:val="20"/>
            <w:szCs w:val="20"/>
            <w:u w:val="single"/>
            <w:lang w:val="ru-RU"/>
          </w:rPr>
          <w:t>.</w:t>
        </w:r>
        <w:proofErr w:type="spellStart"/>
        <w:r>
          <w:rPr>
            <w:rFonts w:ascii="Arial" w:eastAsia="Arial" w:hAnsi="Arial" w:cs="Arial"/>
            <w:color w:val="09037B"/>
            <w:sz w:val="20"/>
            <w:szCs w:val="20"/>
            <w:u w:val="single"/>
          </w:rPr>
          <w:t>ru</w:t>
        </w:r>
        <w:proofErr w:type="spellEnd"/>
      </w:hyperlink>
      <w:r w:rsidRPr="00FA6D59">
        <w:rPr>
          <w:rFonts w:ascii="Arial" w:eastAsia="Arial" w:hAnsi="Arial" w:cs="Arial"/>
          <w:sz w:val="20"/>
          <w:szCs w:val="20"/>
          <w:lang w:val="ru-RU"/>
        </w:rPr>
        <w:t>)</w:t>
      </w:r>
    </w:p>
    <w:p w:rsidR="00B42BBB" w:rsidRPr="00FA6D59" w:rsidRDefault="00F35714">
      <w:pPr>
        <w:numPr>
          <w:ilvl w:val="0"/>
          <w:numId w:val="3"/>
        </w:numPr>
        <w:ind w:hanging="360"/>
        <w:jc w:val="both"/>
        <w:rPr>
          <w:lang w:val="ru-RU"/>
        </w:rPr>
      </w:pPr>
      <w:r w:rsidRPr="00FA6D59">
        <w:rPr>
          <w:rFonts w:ascii="Arial" w:eastAsia="Arial" w:hAnsi="Arial" w:cs="Arial"/>
          <w:sz w:val="20"/>
          <w:szCs w:val="20"/>
          <w:lang w:val="ru-RU"/>
        </w:rPr>
        <w:t xml:space="preserve">Институт системного программирования (ИСП РАН: </w:t>
      </w:r>
      <w:hyperlink r:id="rId13">
        <w:proofErr w:type="spellStart"/>
        <w:r>
          <w:rPr>
            <w:rFonts w:ascii="Arial" w:eastAsia="Arial" w:hAnsi="Arial" w:cs="Arial"/>
            <w:color w:val="000080"/>
            <w:sz w:val="20"/>
            <w:szCs w:val="20"/>
            <w:u w:val="single"/>
          </w:rPr>
          <w:t>ispras</w:t>
        </w:r>
        <w:proofErr w:type="spellEnd"/>
        <w:r w:rsidRPr="00FA6D59">
          <w:rPr>
            <w:rFonts w:ascii="Arial" w:eastAsia="Arial" w:hAnsi="Arial" w:cs="Arial"/>
            <w:color w:val="000080"/>
            <w:sz w:val="20"/>
            <w:szCs w:val="20"/>
            <w:u w:val="single"/>
            <w:lang w:val="ru-RU"/>
          </w:rPr>
          <w:t>.</w:t>
        </w:r>
        <w:proofErr w:type="spellStart"/>
        <w:r>
          <w:rPr>
            <w:rFonts w:ascii="Arial" w:eastAsia="Arial" w:hAnsi="Arial" w:cs="Arial"/>
            <w:color w:val="000080"/>
            <w:sz w:val="20"/>
            <w:szCs w:val="20"/>
            <w:u w:val="single"/>
          </w:rPr>
          <w:t>ru</w:t>
        </w:r>
        <w:proofErr w:type="spellEnd"/>
      </w:hyperlink>
      <w:r w:rsidRPr="00FA6D59">
        <w:rPr>
          <w:rFonts w:ascii="Arial" w:eastAsia="Arial" w:hAnsi="Arial" w:cs="Arial"/>
          <w:sz w:val="20"/>
          <w:szCs w:val="20"/>
          <w:lang w:val="ru-RU"/>
        </w:rPr>
        <w:t xml:space="preserve">) </w:t>
      </w:r>
    </w:p>
    <w:p w:rsidR="00B42BBB" w:rsidRPr="00FA6D59" w:rsidRDefault="00F35714">
      <w:pPr>
        <w:numPr>
          <w:ilvl w:val="0"/>
          <w:numId w:val="3"/>
        </w:numPr>
        <w:ind w:hanging="360"/>
        <w:jc w:val="both"/>
        <w:rPr>
          <w:highlight w:val="white"/>
          <w:lang w:val="ru-RU"/>
        </w:rPr>
      </w:pPr>
      <w:r w:rsidRPr="00FA6D59">
        <w:rPr>
          <w:rFonts w:ascii="Arial" w:eastAsia="Arial" w:hAnsi="Arial" w:cs="Arial"/>
          <w:sz w:val="20"/>
          <w:szCs w:val="20"/>
          <w:highlight w:val="white"/>
          <w:lang w:val="ru-RU"/>
        </w:rPr>
        <w:t xml:space="preserve">Институт проблем информатики (ИПИ РАН: </w:t>
      </w:r>
      <w:hyperlink r:id="rId14">
        <w:proofErr w:type="spellStart"/>
        <w:r>
          <w:rPr>
            <w:rFonts w:ascii="Arial" w:eastAsia="Arial" w:hAnsi="Arial" w:cs="Arial"/>
            <w:color w:val="0000FF"/>
            <w:sz w:val="20"/>
            <w:szCs w:val="20"/>
            <w:highlight w:val="white"/>
            <w:u w:val="single"/>
          </w:rPr>
          <w:t>ipiran</w:t>
        </w:r>
        <w:proofErr w:type="spellEnd"/>
        <w:r w:rsidRPr="00FA6D59">
          <w:rPr>
            <w:rFonts w:ascii="Arial" w:eastAsia="Arial" w:hAnsi="Arial" w:cs="Arial"/>
            <w:color w:val="0000FF"/>
            <w:sz w:val="20"/>
            <w:szCs w:val="20"/>
            <w:highlight w:val="white"/>
            <w:u w:val="single"/>
            <w:lang w:val="ru-RU"/>
          </w:rPr>
          <w:t>.</w:t>
        </w:r>
        <w:proofErr w:type="spellStart"/>
        <w:r>
          <w:rPr>
            <w:rFonts w:ascii="Arial" w:eastAsia="Arial" w:hAnsi="Arial" w:cs="Arial"/>
            <w:color w:val="0000FF"/>
            <w:sz w:val="20"/>
            <w:szCs w:val="20"/>
            <w:highlight w:val="white"/>
            <w:u w:val="single"/>
          </w:rPr>
          <w:t>ru</w:t>
        </w:r>
        <w:proofErr w:type="spellEnd"/>
      </w:hyperlink>
      <w:r w:rsidRPr="00FA6D59">
        <w:rPr>
          <w:rFonts w:ascii="Arial" w:eastAsia="Arial" w:hAnsi="Arial" w:cs="Arial"/>
          <w:sz w:val="20"/>
          <w:szCs w:val="20"/>
          <w:highlight w:val="white"/>
          <w:lang w:val="ru-RU"/>
        </w:rPr>
        <w:t>)</w:t>
      </w:r>
    </w:p>
    <w:p w:rsidR="00B42BBB" w:rsidRPr="00FA6D59" w:rsidRDefault="00F35714">
      <w:pPr>
        <w:numPr>
          <w:ilvl w:val="0"/>
          <w:numId w:val="3"/>
        </w:numPr>
        <w:ind w:hanging="360"/>
        <w:jc w:val="both"/>
        <w:rPr>
          <w:color w:val="000080"/>
          <w:highlight w:val="white"/>
          <w:lang w:val="ru-RU"/>
        </w:rPr>
      </w:pPr>
      <w:r w:rsidRPr="00FA6D59">
        <w:rPr>
          <w:rFonts w:ascii="Arial" w:eastAsia="Arial" w:hAnsi="Arial" w:cs="Arial"/>
          <w:sz w:val="20"/>
          <w:szCs w:val="20"/>
          <w:highlight w:val="white"/>
          <w:lang w:val="ru-RU"/>
        </w:rPr>
        <w:t>Санкт-Петербургский политехнический университет Петра Великого (</w:t>
      </w:r>
      <w:proofErr w:type="spellStart"/>
      <w:r w:rsidRPr="00FA6D59">
        <w:rPr>
          <w:rFonts w:ascii="Arial" w:eastAsia="Arial" w:hAnsi="Arial" w:cs="Arial"/>
          <w:sz w:val="20"/>
          <w:szCs w:val="20"/>
          <w:highlight w:val="white"/>
          <w:lang w:val="ru-RU"/>
        </w:rPr>
        <w:t>СПбПУ</w:t>
      </w:r>
      <w:proofErr w:type="spellEnd"/>
      <w:r w:rsidRPr="00FA6D59">
        <w:rPr>
          <w:rFonts w:ascii="Arial" w:eastAsia="Arial" w:hAnsi="Arial" w:cs="Arial"/>
          <w:sz w:val="20"/>
          <w:szCs w:val="20"/>
          <w:highlight w:val="white"/>
          <w:lang w:val="ru-RU"/>
        </w:rPr>
        <w:t xml:space="preserve">: </w:t>
      </w:r>
      <w:hyperlink r:id="rId15">
        <w:proofErr w:type="spellStart"/>
        <w:r>
          <w:rPr>
            <w:rFonts w:ascii="Arial" w:eastAsia="Arial" w:hAnsi="Arial" w:cs="Arial"/>
            <w:color w:val="0000FF"/>
            <w:sz w:val="20"/>
            <w:szCs w:val="20"/>
            <w:highlight w:val="white"/>
            <w:u w:val="single"/>
          </w:rPr>
          <w:t>spbstu</w:t>
        </w:r>
        <w:proofErr w:type="spellEnd"/>
        <w:r w:rsidRPr="00FA6D59">
          <w:rPr>
            <w:rFonts w:ascii="Arial" w:eastAsia="Arial" w:hAnsi="Arial" w:cs="Arial"/>
            <w:color w:val="0000FF"/>
            <w:sz w:val="20"/>
            <w:szCs w:val="20"/>
            <w:highlight w:val="white"/>
            <w:u w:val="single"/>
            <w:lang w:val="ru-RU"/>
          </w:rPr>
          <w:t>.</w:t>
        </w:r>
        <w:proofErr w:type="spellStart"/>
        <w:r>
          <w:rPr>
            <w:rFonts w:ascii="Arial" w:eastAsia="Arial" w:hAnsi="Arial" w:cs="Arial"/>
            <w:color w:val="0000FF"/>
            <w:sz w:val="20"/>
            <w:szCs w:val="20"/>
            <w:highlight w:val="white"/>
            <w:u w:val="single"/>
          </w:rPr>
          <w:t>ru</w:t>
        </w:r>
        <w:proofErr w:type="spellEnd"/>
      </w:hyperlink>
      <w:r w:rsidRPr="00FA6D59">
        <w:rPr>
          <w:rFonts w:ascii="Arial" w:eastAsia="Arial" w:hAnsi="Arial" w:cs="Arial"/>
          <w:sz w:val="20"/>
          <w:szCs w:val="20"/>
          <w:highlight w:val="white"/>
          <w:lang w:val="ru-RU"/>
        </w:rPr>
        <w:t xml:space="preserve">), кафедра компьютерных систем и программных технологий института информационных технологий и управления </w:t>
      </w:r>
      <w:proofErr w:type="spellStart"/>
      <w:r w:rsidRPr="00FA6D59">
        <w:rPr>
          <w:rFonts w:ascii="Arial" w:eastAsia="Arial" w:hAnsi="Arial" w:cs="Arial"/>
          <w:sz w:val="20"/>
          <w:szCs w:val="20"/>
          <w:highlight w:val="white"/>
          <w:lang w:val="ru-RU"/>
        </w:rPr>
        <w:t>СПбПУ</w:t>
      </w:r>
      <w:proofErr w:type="spellEnd"/>
      <w:r w:rsidRPr="00FA6D59">
        <w:rPr>
          <w:rFonts w:ascii="Arial" w:eastAsia="Arial" w:hAnsi="Arial" w:cs="Arial"/>
          <w:sz w:val="20"/>
          <w:szCs w:val="20"/>
          <w:highlight w:val="white"/>
          <w:lang w:val="ru-RU"/>
        </w:rPr>
        <w:t xml:space="preserve"> (КСПТ ИИТУ </w:t>
      </w:r>
      <w:proofErr w:type="spellStart"/>
      <w:r w:rsidRPr="00FA6D59">
        <w:rPr>
          <w:rFonts w:ascii="Arial" w:eastAsia="Arial" w:hAnsi="Arial" w:cs="Arial"/>
          <w:sz w:val="20"/>
          <w:szCs w:val="20"/>
          <w:highlight w:val="white"/>
          <w:lang w:val="ru-RU"/>
        </w:rPr>
        <w:t>СПбПУ</w:t>
      </w:r>
      <w:proofErr w:type="spellEnd"/>
      <w:r w:rsidRPr="00FA6D59">
        <w:rPr>
          <w:rFonts w:ascii="Arial" w:eastAsia="Arial" w:hAnsi="Arial" w:cs="Arial"/>
          <w:sz w:val="20"/>
          <w:szCs w:val="20"/>
          <w:highlight w:val="white"/>
          <w:lang w:val="ru-RU"/>
        </w:rPr>
        <w:t>:</w:t>
      </w:r>
      <w:r w:rsidRPr="00FA6D59">
        <w:rPr>
          <w:highlight w:val="white"/>
          <w:lang w:val="ru-RU"/>
        </w:rPr>
        <w:t xml:space="preserve"> </w:t>
      </w:r>
      <w:hyperlink r:id="rId16">
        <w:proofErr w:type="spellStart"/>
        <w:r>
          <w:rPr>
            <w:rFonts w:ascii="Arial" w:eastAsia="Arial" w:hAnsi="Arial" w:cs="Arial"/>
            <w:color w:val="0000FF"/>
            <w:sz w:val="20"/>
            <w:szCs w:val="20"/>
            <w:highlight w:val="white"/>
            <w:u w:val="single"/>
          </w:rPr>
          <w:t>kspt</w:t>
        </w:r>
        <w:proofErr w:type="spellEnd"/>
        <w:r w:rsidRPr="00FA6D59">
          <w:rPr>
            <w:rFonts w:ascii="Arial" w:eastAsia="Arial" w:hAnsi="Arial" w:cs="Arial"/>
            <w:color w:val="0000FF"/>
            <w:sz w:val="20"/>
            <w:szCs w:val="20"/>
            <w:highlight w:val="white"/>
            <w:u w:val="single"/>
            <w:lang w:val="ru-RU"/>
          </w:rPr>
          <w:t>.</w:t>
        </w:r>
        <w:proofErr w:type="spellStart"/>
        <w:r>
          <w:rPr>
            <w:rFonts w:ascii="Arial" w:eastAsia="Arial" w:hAnsi="Arial" w:cs="Arial"/>
            <w:color w:val="0000FF"/>
            <w:sz w:val="20"/>
            <w:szCs w:val="20"/>
            <w:highlight w:val="white"/>
            <w:u w:val="single"/>
          </w:rPr>
          <w:t>icc</w:t>
        </w:r>
        <w:proofErr w:type="spellEnd"/>
        <w:r w:rsidRPr="00FA6D59">
          <w:rPr>
            <w:rFonts w:ascii="Arial" w:eastAsia="Arial" w:hAnsi="Arial" w:cs="Arial"/>
            <w:color w:val="0000FF"/>
            <w:sz w:val="20"/>
            <w:szCs w:val="20"/>
            <w:highlight w:val="white"/>
            <w:u w:val="single"/>
            <w:lang w:val="ru-RU"/>
          </w:rPr>
          <w:t>.</w:t>
        </w:r>
        <w:proofErr w:type="spellStart"/>
        <w:r>
          <w:rPr>
            <w:rFonts w:ascii="Arial" w:eastAsia="Arial" w:hAnsi="Arial" w:cs="Arial"/>
            <w:color w:val="0000FF"/>
            <w:sz w:val="20"/>
            <w:szCs w:val="20"/>
            <w:highlight w:val="white"/>
            <w:u w:val="single"/>
          </w:rPr>
          <w:t>spbstu</w:t>
        </w:r>
        <w:proofErr w:type="spellEnd"/>
        <w:r w:rsidRPr="00FA6D59">
          <w:rPr>
            <w:rFonts w:ascii="Arial" w:eastAsia="Arial" w:hAnsi="Arial" w:cs="Arial"/>
            <w:color w:val="0000FF"/>
            <w:sz w:val="20"/>
            <w:szCs w:val="20"/>
            <w:highlight w:val="white"/>
            <w:u w:val="single"/>
            <w:lang w:val="ru-RU"/>
          </w:rPr>
          <w:t>.</w:t>
        </w:r>
        <w:proofErr w:type="spellStart"/>
        <w:r>
          <w:rPr>
            <w:rFonts w:ascii="Arial" w:eastAsia="Arial" w:hAnsi="Arial" w:cs="Arial"/>
            <w:color w:val="0000FF"/>
            <w:sz w:val="20"/>
            <w:szCs w:val="20"/>
            <w:highlight w:val="white"/>
            <w:u w:val="single"/>
          </w:rPr>
          <w:t>ru</w:t>
        </w:r>
        <w:proofErr w:type="spellEnd"/>
      </w:hyperlink>
      <w:r w:rsidRPr="00FA6D59">
        <w:rPr>
          <w:rFonts w:ascii="Arial" w:eastAsia="Arial" w:hAnsi="Arial" w:cs="Arial"/>
          <w:sz w:val="20"/>
          <w:szCs w:val="20"/>
          <w:highlight w:val="white"/>
          <w:lang w:val="ru-RU"/>
        </w:rPr>
        <w:t xml:space="preserve">) </w:t>
      </w:r>
    </w:p>
    <w:p w:rsidR="00B42BBB" w:rsidRPr="00FA6D59" w:rsidRDefault="00B42BBB">
      <w:pPr>
        <w:ind w:left="720"/>
        <w:jc w:val="both"/>
        <w:rPr>
          <w:lang w:val="ru-RU"/>
        </w:rPr>
      </w:pPr>
    </w:p>
    <w:p w:rsidR="00B42BBB" w:rsidRPr="00FA6D59" w:rsidRDefault="00F35714">
      <w:pPr>
        <w:spacing w:before="240" w:after="120"/>
        <w:jc w:val="both"/>
        <w:rPr>
          <w:lang w:val="ru-RU"/>
        </w:rPr>
      </w:pPr>
      <w:r w:rsidRPr="00FA6D59">
        <w:rPr>
          <w:rFonts w:ascii="Arial" w:eastAsia="Arial" w:hAnsi="Arial" w:cs="Arial"/>
          <w:b/>
          <w:sz w:val="20"/>
          <w:szCs w:val="20"/>
          <w:lang w:val="ru-RU"/>
        </w:rPr>
        <w:t>Участники конференции</w:t>
      </w:r>
    </w:p>
    <w:p w:rsidR="00B42BBB" w:rsidRPr="00FA6D59" w:rsidRDefault="00F35714">
      <w:pPr>
        <w:spacing w:before="120"/>
        <w:jc w:val="both"/>
        <w:rPr>
          <w:lang w:val="ru-RU"/>
        </w:rPr>
      </w:pPr>
      <w:r w:rsidRPr="00FA6D59">
        <w:rPr>
          <w:rFonts w:ascii="Arial" w:eastAsia="Arial" w:hAnsi="Arial" w:cs="Arial"/>
          <w:sz w:val="20"/>
          <w:szCs w:val="20"/>
          <w:lang w:val="ru-RU"/>
        </w:rPr>
        <w:t>Программный комитет предполагает, что</w:t>
      </w:r>
      <w:r w:rsidRPr="00FA6D59">
        <w:rPr>
          <w:rFonts w:ascii="Arial" w:eastAsia="Arial" w:hAnsi="Arial" w:cs="Arial"/>
          <w:sz w:val="20"/>
          <w:szCs w:val="20"/>
          <w:lang w:val="ru-RU"/>
        </w:rPr>
        <w:t xml:space="preserve"> основными участниками конференции станут студенты старших курсов, специализирующиеся в области разработки программного обеспечения, аспиранты и молодые ученые, заинтересованные в независимой экспертизе своих исследований, а также признанные ученые, готовы</w:t>
      </w:r>
      <w:r w:rsidRPr="00FA6D59">
        <w:rPr>
          <w:rFonts w:ascii="Arial" w:eastAsia="Arial" w:hAnsi="Arial" w:cs="Arial"/>
          <w:sz w:val="20"/>
          <w:szCs w:val="20"/>
          <w:lang w:val="ru-RU"/>
        </w:rPr>
        <w:t xml:space="preserve">е поделиться своими инновационными разработками. </w:t>
      </w:r>
    </w:p>
    <w:p w:rsidR="00B42BBB" w:rsidRPr="00FA6D59" w:rsidRDefault="00F35714">
      <w:pPr>
        <w:spacing w:before="120"/>
        <w:jc w:val="both"/>
        <w:rPr>
          <w:lang w:val="ru-RU"/>
        </w:rPr>
      </w:pPr>
      <w:r w:rsidRPr="00FA6D59">
        <w:rPr>
          <w:rFonts w:ascii="Arial" w:eastAsia="Arial" w:hAnsi="Arial" w:cs="Arial"/>
          <w:sz w:val="20"/>
          <w:szCs w:val="20"/>
          <w:lang w:val="ru-RU"/>
        </w:rPr>
        <w:t xml:space="preserve">Организаторы заинтересованы в активном участии в конференции представителей ИТ-индустрии. Мы ожидаем интересных практических докладов от ведущих фирм-разработчиков программного обеспечения. </w:t>
      </w:r>
    </w:p>
    <w:p w:rsidR="00FA6D59" w:rsidRDefault="00FA6D59">
      <w:pPr>
        <w:spacing w:before="240" w:after="120"/>
        <w:jc w:val="both"/>
        <w:rPr>
          <w:rFonts w:ascii="Arial" w:eastAsia="Arial" w:hAnsi="Arial" w:cs="Arial"/>
          <w:b/>
          <w:sz w:val="20"/>
          <w:szCs w:val="20"/>
          <w:lang w:val="ru-RU"/>
        </w:rPr>
      </w:pPr>
      <w:r>
        <w:rPr>
          <w:noProof/>
        </w:rPr>
        <w:drawing>
          <wp:inline distT="0" distB="0" distL="114300" distR="114300" wp14:anchorId="09753D83" wp14:editId="71C573F3">
            <wp:extent cx="6114415" cy="1717675"/>
            <wp:effectExtent l="0" t="0" r="0" b="0"/>
            <wp:docPr id="2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1717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42BBB" w:rsidRPr="00FA6D59" w:rsidRDefault="00F35714">
      <w:pPr>
        <w:spacing w:before="240" w:after="120"/>
        <w:jc w:val="both"/>
        <w:rPr>
          <w:lang w:val="ru-RU"/>
        </w:rPr>
      </w:pPr>
      <w:r w:rsidRPr="00FA6D59">
        <w:rPr>
          <w:rFonts w:ascii="Arial" w:eastAsia="Arial" w:hAnsi="Arial" w:cs="Arial"/>
          <w:b/>
          <w:sz w:val="20"/>
          <w:szCs w:val="20"/>
          <w:lang w:val="ru-RU"/>
        </w:rPr>
        <w:t>Место проведени</w:t>
      </w:r>
      <w:r w:rsidRPr="00FA6D59">
        <w:rPr>
          <w:rFonts w:ascii="Arial" w:eastAsia="Arial" w:hAnsi="Arial" w:cs="Arial"/>
          <w:b/>
          <w:sz w:val="20"/>
          <w:szCs w:val="20"/>
          <w:lang w:val="ru-RU"/>
        </w:rPr>
        <w:t>я</w:t>
      </w:r>
    </w:p>
    <w:p w:rsidR="00B42BBB" w:rsidRPr="00FA6D59" w:rsidRDefault="00F35714">
      <w:pPr>
        <w:spacing w:before="120"/>
        <w:jc w:val="both"/>
        <w:rPr>
          <w:lang w:val="ru-RU"/>
        </w:rPr>
      </w:pPr>
      <w:r w:rsidRPr="00FA6D59">
        <w:rPr>
          <w:rFonts w:ascii="Arial" w:eastAsia="Arial" w:hAnsi="Arial" w:cs="Arial"/>
          <w:sz w:val="20"/>
          <w:szCs w:val="20"/>
          <w:lang w:val="ru-RU"/>
        </w:rPr>
        <w:t xml:space="preserve">Высшая Школа Экономики, Факультет компьютерных </w:t>
      </w:r>
      <w:proofErr w:type="gramStart"/>
      <w:r w:rsidRPr="00FA6D59">
        <w:rPr>
          <w:rFonts w:ascii="Arial" w:eastAsia="Arial" w:hAnsi="Arial" w:cs="Arial"/>
          <w:sz w:val="20"/>
          <w:szCs w:val="20"/>
          <w:lang w:val="ru-RU"/>
        </w:rPr>
        <w:t>наук  (</w:t>
      </w:r>
      <w:proofErr w:type="gramEnd"/>
      <w:r w:rsidRPr="00FA6D59">
        <w:rPr>
          <w:rFonts w:ascii="Arial" w:eastAsia="Arial" w:hAnsi="Arial" w:cs="Arial"/>
          <w:sz w:val="20"/>
          <w:szCs w:val="20"/>
          <w:lang w:val="ru-RU"/>
        </w:rPr>
        <w:t xml:space="preserve">м. Аэропорт, </w:t>
      </w:r>
      <w:proofErr w:type="spellStart"/>
      <w:r w:rsidRPr="00FA6D59">
        <w:rPr>
          <w:rFonts w:ascii="Arial" w:eastAsia="Arial" w:hAnsi="Arial" w:cs="Arial"/>
          <w:sz w:val="20"/>
          <w:szCs w:val="20"/>
          <w:lang w:val="ru-RU"/>
        </w:rPr>
        <w:t>Кочновский</w:t>
      </w:r>
      <w:proofErr w:type="spellEnd"/>
      <w:r w:rsidRPr="00FA6D59">
        <w:rPr>
          <w:rFonts w:ascii="Arial" w:eastAsia="Arial" w:hAnsi="Arial" w:cs="Arial"/>
          <w:sz w:val="20"/>
          <w:szCs w:val="20"/>
          <w:lang w:val="ru-RU"/>
        </w:rPr>
        <w:t xml:space="preserve"> пр.,  д. 3)</w:t>
      </w:r>
    </w:p>
    <w:p w:rsidR="00B42BBB" w:rsidRPr="00FA6D59" w:rsidRDefault="00B42BBB">
      <w:pPr>
        <w:jc w:val="both"/>
        <w:rPr>
          <w:lang w:val="ru-RU"/>
        </w:rPr>
      </w:pPr>
    </w:p>
    <w:p w:rsidR="00B42BBB" w:rsidRPr="00FA6D59" w:rsidRDefault="00F35714">
      <w:pPr>
        <w:spacing w:before="240" w:after="120"/>
        <w:jc w:val="both"/>
        <w:rPr>
          <w:lang w:val="ru-RU"/>
        </w:rPr>
      </w:pPr>
      <w:r w:rsidRPr="00FA6D59">
        <w:rPr>
          <w:rFonts w:ascii="Arial" w:eastAsia="Arial" w:hAnsi="Arial" w:cs="Arial"/>
          <w:b/>
          <w:sz w:val="20"/>
          <w:szCs w:val="20"/>
          <w:lang w:val="ru-RU"/>
        </w:rPr>
        <w:t>Контакты</w:t>
      </w:r>
    </w:p>
    <w:p w:rsidR="00B42BBB" w:rsidRPr="00FA6D59" w:rsidRDefault="00FA6D59">
      <w:pPr>
        <w:jc w:val="both"/>
        <w:rPr>
          <w:color w:val="222A35" w:themeColor="text2" w:themeShade="80"/>
          <w:lang w:val="ru-RU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6784CE4" wp14:editId="502A7A14">
            <wp:simplePos x="0" y="0"/>
            <wp:positionH relativeFrom="column">
              <wp:posOffset>3411220</wp:posOffset>
            </wp:positionH>
            <wp:positionV relativeFrom="paragraph">
              <wp:posOffset>3810</wp:posOffset>
            </wp:positionV>
            <wp:extent cx="3124200" cy="1065530"/>
            <wp:effectExtent l="0" t="0" r="0" b="1270"/>
            <wp:wrapTight wrapText="bothSides">
              <wp:wrapPolygon edited="0">
                <wp:start x="0" y="0"/>
                <wp:lineTo x="0" y="21240"/>
                <wp:lineTo x="21468" y="21240"/>
                <wp:lineTo x="21468" y="0"/>
                <wp:lineTo x="0" y="0"/>
              </wp:wrapPolygon>
            </wp:wrapTight>
            <wp:docPr id="3" name="Рисунок 3" descr="C:\Users\anna-maria.kriger\AppData\Local\Microsoft\Windows\INetCacheContent.Word\QR for TM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-maria.kriger\AppData\Local\Microsoft\Windows\INetCacheContent.Word\QR for TMPA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714" w:rsidRPr="00FA6D59">
        <w:rPr>
          <w:rFonts w:ascii="Arial" w:eastAsia="Arial" w:hAnsi="Arial" w:cs="Arial"/>
          <w:sz w:val="20"/>
          <w:szCs w:val="20"/>
          <w:lang w:val="ru-RU"/>
        </w:rPr>
        <w:t>Сайт конференции:</w:t>
      </w:r>
      <w:r w:rsidR="00F35714" w:rsidRPr="00FA6D59">
        <w:rPr>
          <w:rFonts w:ascii="Arial" w:eastAsia="Arial" w:hAnsi="Arial" w:cs="Arial"/>
          <w:color w:val="222A35" w:themeColor="text2" w:themeShade="80"/>
          <w:sz w:val="20"/>
          <w:szCs w:val="20"/>
          <w:lang w:val="ru-RU"/>
        </w:rPr>
        <w:t xml:space="preserve"> </w:t>
      </w:r>
      <w:hyperlink r:id="rId19">
        <w:r w:rsidR="00F35714" w:rsidRPr="00FA6D59">
          <w:rPr>
            <w:rFonts w:ascii="Arial" w:eastAsia="Arial" w:hAnsi="Arial" w:cs="Arial"/>
            <w:color w:val="222A35" w:themeColor="text2" w:themeShade="80"/>
            <w:sz w:val="20"/>
            <w:szCs w:val="20"/>
            <w:u w:val="single"/>
          </w:rPr>
          <w:t>www</w:t>
        </w:r>
        <w:r w:rsidR="00F35714" w:rsidRPr="00FA6D59">
          <w:rPr>
            <w:rFonts w:ascii="Arial" w:eastAsia="Arial" w:hAnsi="Arial" w:cs="Arial"/>
            <w:color w:val="222A35" w:themeColor="text2" w:themeShade="80"/>
            <w:sz w:val="20"/>
            <w:szCs w:val="20"/>
            <w:u w:val="single"/>
            <w:lang w:val="ru-RU"/>
          </w:rPr>
          <w:t>.</w:t>
        </w:r>
      </w:hyperlink>
      <w:hyperlink r:id="rId20">
        <w:proofErr w:type="spellStart"/>
        <w:r w:rsidR="00F35714" w:rsidRPr="00FA6D59">
          <w:rPr>
            <w:rFonts w:ascii="Arial" w:eastAsia="Arial" w:hAnsi="Arial" w:cs="Arial"/>
            <w:color w:val="222A35" w:themeColor="text2" w:themeShade="80"/>
            <w:sz w:val="20"/>
            <w:szCs w:val="20"/>
            <w:u w:val="single"/>
          </w:rPr>
          <w:t>tmpaconf</w:t>
        </w:r>
        <w:proofErr w:type="spellEnd"/>
        <w:r w:rsidR="00F35714" w:rsidRPr="00FA6D59">
          <w:rPr>
            <w:rFonts w:ascii="Arial" w:eastAsia="Arial" w:hAnsi="Arial" w:cs="Arial"/>
            <w:color w:val="222A35" w:themeColor="text2" w:themeShade="80"/>
            <w:sz w:val="20"/>
            <w:szCs w:val="20"/>
            <w:u w:val="single"/>
            <w:lang w:val="ru-RU"/>
          </w:rPr>
          <w:t>.</w:t>
        </w:r>
        <w:r w:rsidR="00F35714" w:rsidRPr="00FA6D59">
          <w:rPr>
            <w:rFonts w:ascii="Arial" w:eastAsia="Arial" w:hAnsi="Arial" w:cs="Arial"/>
            <w:color w:val="222A35" w:themeColor="text2" w:themeShade="80"/>
            <w:sz w:val="20"/>
            <w:szCs w:val="20"/>
            <w:u w:val="single"/>
          </w:rPr>
          <w:t>org</w:t>
        </w:r>
        <w:r w:rsidR="00F35714" w:rsidRPr="00FA6D59">
          <w:rPr>
            <w:rFonts w:ascii="Arial" w:eastAsia="Arial" w:hAnsi="Arial" w:cs="Arial"/>
            <w:color w:val="222A35" w:themeColor="text2" w:themeShade="80"/>
            <w:sz w:val="20"/>
            <w:szCs w:val="20"/>
            <w:u w:val="single"/>
            <w:lang w:val="ru-RU"/>
          </w:rPr>
          <w:t xml:space="preserve"> </w:t>
        </w:r>
      </w:hyperlink>
    </w:p>
    <w:p w:rsidR="00B42BBB" w:rsidRPr="00FA6D59" w:rsidRDefault="00F35714">
      <w:pPr>
        <w:jc w:val="both"/>
        <w:rPr>
          <w:lang w:val="ru-RU"/>
        </w:rPr>
      </w:pPr>
      <w:r>
        <w:rPr>
          <w:rFonts w:ascii="Arial" w:eastAsia="Arial" w:hAnsi="Arial" w:cs="Arial"/>
          <w:sz w:val="20"/>
          <w:szCs w:val="20"/>
        </w:rPr>
        <w:t>E</w:t>
      </w:r>
      <w:r w:rsidRPr="00FA6D59">
        <w:rPr>
          <w:rFonts w:ascii="Arial" w:eastAsia="Arial" w:hAnsi="Arial" w:cs="Arial"/>
          <w:sz w:val="20"/>
          <w:szCs w:val="20"/>
          <w:lang w:val="ru-RU"/>
        </w:rPr>
        <w:t>-</w:t>
      </w:r>
      <w:r>
        <w:rPr>
          <w:rFonts w:ascii="Arial" w:eastAsia="Arial" w:hAnsi="Arial" w:cs="Arial"/>
          <w:sz w:val="20"/>
          <w:szCs w:val="20"/>
        </w:rPr>
        <w:t>mail</w:t>
      </w:r>
      <w:r w:rsidRPr="00FA6D59">
        <w:rPr>
          <w:rFonts w:ascii="Arial" w:eastAsia="Arial" w:hAnsi="Arial" w:cs="Arial"/>
          <w:sz w:val="20"/>
          <w:szCs w:val="20"/>
          <w:lang w:val="ru-RU"/>
        </w:rPr>
        <w:t xml:space="preserve">: </w:t>
      </w:r>
      <w:hyperlink r:id="rId21">
        <w:r w:rsidRPr="00FA6D59">
          <w:rPr>
            <w:rFonts w:ascii="Arial" w:eastAsia="Arial" w:hAnsi="Arial" w:cs="Arial"/>
            <w:color w:val="222A35" w:themeColor="text2" w:themeShade="80"/>
            <w:sz w:val="20"/>
            <w:szCs w:val="20"/>
            <w:u w:val="single"/>
          </w:rPr>
          <w:t>program</w:t>
        </w:r>
        <w:r w:rsidRPr="00FA6D59">
          <w:rPr>
            <w:rFonts w:ascii="Arial" w:eastAsia="Arial" w:hAnsi="Arial" w:cs="Arial"/>
            <w:color w:val="222A35" w:themeColor="text2" w:themeShade="80"/>
            <w:sz w:val="20"/>
            <w:szCs w:val="20"/>
            <w:u w:val="single"/>
            <w:lang w:val="ru-RU"/>
          </w:rPr>
          <w:t>@</w:t>
        </w:r>
        <w:proofErr w:type="spellStart"/>
        <w:r w:rsidRPr="00FA6D59">
          <w:rPr>
            <w:rFonts w:ascii="Arial" w:eastAsia="Arial" w:hAnsi="Arial" w:cs="Arial"/>
            <w:color w:val="222A35" w:themeColor="text2" w:themeShade="80"/>
            <w:sz w:val="20"/>
            <w:szCs w:val="20"/>
            <w:u w:val="single"/>
          </w:rPr>
          <w:t>tmpaconf</w:t>
        </w:r>
        <w:proofErr w:type="spellEnd"/>
        <w:r w:rsidRPr="00FA6D59">
          <w:rPr>
            <w:rFonts w:ascii="Arial" w:eastAsia="Arial" w:hAnsi="Arial" w:cs="Arial"/>
            <w:color w:val="222A35" w:themeColor="text2" w:themeShade="80"/>
            <w:sz w:val="20"/>
            <w:szCs w:val="20"/>
            <w:u w:val="single"/>
            <w:lang w:val="ru-RU"/>
          </w:rPr>
          <w:t>.</w:t>
        </w:r>
        <w:r w:rsidRPr="00FA6D59">
          <w:rPr>
            <w:rFonts w:ascii="Arial" w:eastAsia="Arial" w:hAnsi="Arial" w:cs="Arial"/>
            <w:color w:val="222A35" w:themeColor="text2" w:themeShade="80"/>
            <w:sz w:val="20"/>
            <w:szCs w:val="20"/>
            <w:u w:val="single"/>
          </w:rPr>
          <w:t>org</w:t>
        </w:r>
      </w:hyperlink>
      <w:hyperlink r:id="rId22"/>
    </w:p>
    <w:p w:rsidR="00B42BBB" w:rsidRPr="00FA6D59" w:rsidRDefault="00F35714">
      <w:pPr>
        <w:jc w:val="both"/>
        <w:rPr>
          <w:lang w:val="ru-RU"/>
        </w:rPr>
      </w:pPr>
      <w:r w:rsidRPr="00FA6D59">
        <w:rPr>
          <w:rFonts w:ascii="Arial" w:eastAsia="Arial" w:hAnsi="Arial" w:cs="Arial"/>
          <w:sz w:val="20"/>
          <w:szCs w:val="20"/>
          <w:lang w:val="ru-RU"/>
        </w:rPr>
        <w:t>Телефон: +7</w:t>
      </w:r>
      <w:r>
        <w:rPr>
          <w:rFonts w:ascii="Arial" w:eastAsia="Arial" w:hAnsi="Arial" w:cs="Arial"/>
          <w:sz w:val="20"/>
          <w:szCs w:val="20"/>
          <w:highlight w:val="white"/>
        </w:rPr>
        <w:t> </w:t>
      </w:r>
      <w:r w:rsidRPr="00FA6D59">
        <w:rPr>
          <w:rFonts w:ascii="Arial" w:eastAsia="Arial" w:hAnsi="Arial" w:cs="Arial"/>
          <w:sz w:val="20"/>
          <w:szCs w:val="20"/>
          <w:lang w:val="ru-RU"/>
        </w:rPr>
        <w:t>495</w:t>
      </w:r>
      <w:r>
        <w:rPr>
          <w:rFonts w:ascii="Arial" w:eastAsia="Arial" w:hAnsi="Arial" w:cs="Arial"/>
          <w:sz w:val="20"/>
          <w:szCs w:val="20"/>
          <w:highlight w:val="white"/>
        </w:rPr>
        <w:t> </w:t>
      </w:r>
      <w:r w:rsidRPr="00FA6D59">
        <w:rPr>
          <w:rFonts w:ascii="Arial" w:eastAsia="Arial" w:hAnsi="Arial" w:cs="Arial"/>
          <w:sz w:val="20"/>
          <w:szCs w:val="20"/>
          <w:lang w:val="ru-RU"/>
        </w:rPr>
        <w:t>640 24 60</w:t>
      </w:r>
    </w:p>
    <w:p w:rsidR="00B42BBB" w:rsidRPr="00FA6D59" w:rsidRDefault="00B42BBB">
      <w:pPr>
        <w:jc w:val="both"/>
        <w:rPr>
          <w:lang w:val="ru-RU"/>
        </w:rPr>
      </w:pPr>
    </w:p>
    <w:p w:rsidR="00B42BBB" w:rsidRPr="00FA6D59" w:rsidRDefault="00F35714">
      <w:pPr>
        <w:jc w:val="both"/>
        <w:rPr>
          <w:lang w:val="ru-RU"/>
        </w:rPr>
      </w:pPr>
      <w:r w:rsidRPr="00FA6D59">
        <w:rPr>
          <w:rFonts w:ascii="Arial" w:eastAsia="Arial" w:hAnsi="Arial" w:cs="Arial"/>
          <w:sz w:val="20"/>
          <w:szCs w:val="20"/>
          <w:lang w:val="ru-RU"/>
        </w:rPr>
        <w:t>Группы в социальных сетях:</w:t>
      </w:r>
    </w:p>
    <w:p w:rsidR="00B42BBB" w:rsidRPr="00FA6D59" w:rsidRDefault="00F35714">
      <w:pPr>
        <w:jc w:val="both"/>
        <w:rPr>
          <w:color w:val="222A35" w:themeColor="text2" w:themeShade="80"/>
        </w:rPr>
      </w:pPr>
      <w:r>
        <w:rPr>
          <w:rFonts w:ascii="Arial" w:eastAsia="Arial" w:hAnsi="Arial" w:cs="Arial"/>
          <w:sz w:val="20"/>
          <w:szCs w:val="20"/>
        </w:rPr>
        <w:t xml:space="preserve">Facebook: </w:t>
      </w:r>
      <w:hyperlink r:id="rId23">
        <w:r w:rsidRPr="00FA6D59">
          <w:rPr>
            <w:rFonts w:ascii="Arial" w:eastAsia="Arial" w:hAnsi="Arial" w:cs="Arial"/>
            <w:color w:val="222A35" w:themeColor="text2" w:themeShade="80"/>
            <w:sz w:val="20"/>
            <w:szCs w:val="20"/>
            <w:u w:val="single"/>
          </w:rPr>
          <w:t>www.facebook.com/gr</w:t>
        </w:r>
        <w:r w:rsidRPr="00FA6D59">
          <w:rPr>
            <w:rFonts w:ascii="Arial" w:eastAsia="Arial" w:hAnsi="Arial" w:cs="Arial"/>
            <w:color w:val="222A35" w:themeColor="text2" w:themeShade="80"/>
            <w:sz w:val="20"/>
            <w:szCs w:val="20"/>
            <w:u w:val="single"/>
          </w:rPr>
          <w:t>oups/tmpaconf</w:t>
        </w:r>
      </w:hyperlink>
      <w:hyperlink r:id="rId24"/>
    </w:p>
    <w:p w:rsidR="00B42BBB" w:rsidRPr="00FA6D59" w:rsidRDefault="00F35714">
      <w:pPr>
        <w:jc w:val="both"/>
      </w:pPr>
      <w:proofErr w:type="spellStart"/>
      <w:r w:rsidRPr="00FA6D59">
        <w:rPr>
          <w:rFonts w:ascii="Arial" w:eastAsia="Arial" w:hAnsi="Arial" w:cs="Arial"/>
          <w:sz w:val="20"/>
          <w:szCs w:val="20"/>
          <w:lang w:val="ru-RU"/>
        </w:rPr>
        <w:t>ВКонтакте</w:t>
      </w:r>
      <w:proofErr w:type="spellEnd"/>
      <w:r w:rsidRPr="00FA6D59">
        <w:rPr>
          <w:rFonts w:ascii="Arial" w:eastAsia="Arial" w:hAnsi="Arial" w:cs="Arial"/>
          <w:sz w:val="20"/>
          <w:szCs w:val="20"/>
          <w:lang w:val="ru-RU"/>
        </w:rPr>
        <w:t>:</w:t>
      </w:r>
      <w:r w:rsidRPr="00FA6D59">
        <w:rPr>
          <w:rFonts w:ascii="Arial" w:eastAsia="Arial" w:hAnsi="Arial" w:cs="Arial"/>
          <w:color w:val="222A35" w:themeColor="text2" w:themeShade="80"/>
          <w:sz w:val="20"/>
          <w:szCs w:val="20"/>
          <w:lang w:val="ru-RU"/>
        </w:rPr>
        <w:t xml:space="preserve"> </w:t>
      </w:r>
      <w:hyperlink r:id="rId25">
        <w:r w:rsidRPr="00FA6D59">
          <w:rPr>
            <w:rFonts w:ascii="Arial" w:eastAsia="Arial" w:hAnsi="Arial" w:cs="Arial"/>
            <w:color w:val="222A35" w:themeColor="text2" w:themeShade="80"/>
            <w:sz w:val="20"/>
            <w:szCs w:val="20"/>
            <w:u w:val="single"/>
          </w:rPr>
          <w:t>www</w:t>
        </w:r>
        <w:r w:rsidRPr="00FA6D59">
          <w:rPr>
            <w:rFonts w:ascii="Arial" w:eastAsia="Arial" w:hAnsi="Arial" w:cs="Arial"/>
            <w:color w:val="222A35" w:themeColor="text2" w:themeShade="80"/>
            <w:sz w:val="20"/>
            <w:szCs w:val="20"/>
            <w:u w:val="single"/>
            <w:lang w:val="ru-RU"/>
          </w:rPr>
          <w:t>.</w:t>
        </w:r>
        <w:proofErr w:type="spellStart"/>
        <w:r w:rsidRPr="00FA6D59">
          <w:rPr>
            <w:rFonts w:ascii="Arial" w:eastAsia="Arial" w:hAnsi="Arial" w:cs="Arial"/>
            <w:color w:val="222A35" w:themeColor="text2" w:themeShade="80"/>
            <w:sz w:val="20"/>
            <w:szCs w:val="20"/>
            <w:u w:val="single"/>
          </w:rPr>
          <w:t>vk</w:t>
        </w:r>
        <w:proofErr w:type="spellEnd"/>
        <w:r w:rsidRPr="00FA6D59">
          <w:rPr>
            <w:rFonts w:ascii="Arial" w:eastAsia="Arial" w:hAnsi="Arial" w:cs="Arial"/>
            <w:color w:val="222A35" w:themeColor="text2" w:themeShade="80"/>
            <w:sz w:val="20"/>
            <w:szCs w:val="20"/>
            <w:u w:val="single"/>
            <w:lang w:val="ru-RU"/>
          </w:rPr>
          <w:t>.</w:t>
        </w:r>
        <w:r w:rsidRPr="00FA6D59">
          <w:rPr>
            <w:rFonts w:ascii="Arial" w:eastAsia="Arial" w:hAnsi="Arial" w:cs="Arial"/>
            <w:color w:val="222A35" w:themeColor="text2" w:themeShade="80"/>
            <w:sz w:val="20"/>
            <w:szCs w:val="20"/>
            <w:u w:val="single"/>
          </w:rPr>
          <w:t>com</w:t>
        </w:r>
        <w:r w:rsidRPr="00FA6D59">
          <w:rPr>
            <w:rFonts w:ascii="Arial" w:eastAsia="Arial" w:hAnsi="Arial" w:cs="Arial"/>
            <w:color w:val="222A35" w:themeColor="text2" w:themeShade="80"/>
            <w:sz w:val="20"/>
            <w:szCs w:val="20"/>
            <w:u w:val="single"/>
            <w:lang w:val="ru-RU"/>
          </w:rPr>
          <w:t>/</w:t>
        </w:r>
        <w:proofErr w:type="spellStart"/>
        <w:r w:rsidRPr="00FA6D59">
          <w:rPr>
            <w:rFonts w:ascii="Arial" w:eastAsia="Arial" w:hAnsi="Arial" w:cs="Arial"/>
            <w:color w:val="222A35" w:themeColor="text2" w:themeShade="80"/>
            <w:sz w:val="20"/>
            <w:szCs w:val="20"/>
            <w:u w:val="single"/>
          </w:rPr>
          <w:t>tmpaconf</w:t>
        </w:r>
        <w:proofErr w:type="spellEnd"/>
      </w:hyperlink>
      <w:hyperlink r:id="rId26"/>
    </w:p>
    <w:sectPr w:rsidR="00B42BBB" w:rsidRPr="00FA6D59">
      <w:headerReference w:type="default" r:id="rId27"/>
      <w:footerReference w:type="default" r:id="rId28"/>
      <w:headerReference w:type="first" r:id="rId29"/>
      <w:footerReference w:type="first" r:id="rId30"/>
      <w:pgSz w:w="11906" w:h="16838"/>
      <w:pgMar w:top="765" w:right="1134" w:bottom="765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714" w:rsidRDefault="00F35714">
      <w:r>
        <w:separator/>
      </w:r>
    </w:p>
  </w:endnote>
  <w:endnote w:type="continuationSeparator" w:id="0">
    <w:p w:rsidR="00F35714" w:rsidRDefault="00F35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BB" w:rsidRDefault="00F35714">
    <w:pPr>
      <w:tabs>
        <w:tab w:val="center" w:pos="4677"/>
        <w:tab w:val="right" w:pos="9355"/>
      </w:tabs>
    </w:pPr>
    <w:hyperlink r:id="rId1"/>
  </w:p>
  <w:p w:rsidR="00B42BBB" w:rsidRDefault="00F35714">
    <w:pPr>
      <w:tabs>
        <w:tab w:val="center" w:pos="4677"/>
        <w:tab w:val="right" w:pos="9355"/>
      </w:tabs>
      <w:spacing w:after="709"/>
    </w:pPr>
    <w:hyperlink r:id="rId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BB" w:rsidRDefault="00F35714">
    <w:hyperlink r:id="rId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714" w:rsidRDefault="00F35714">
      <w:r>
        <w:separator/>
      </w:r>
    </w:p>
  </w:footnote>
  <w:footnote w:type="continuationSeparator" w:id="0">
    <w:p w:rsidR="00F35714" w:rsidRDefault="00F35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BB" w:rsidRDefault="00F35714">
    <w:pPr>
      <w:tabs>
        <w:tab w:val="center" w:pos="4677"/>
        <w:tab w:val="right" w:pos="9355"/>
      </w:tabs>
    </w:pPr>
    <w:hyperlink r:id="rId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BB" w:rsidRDefault="00F35714">
    <w:pPr>
      <w:jc w:val="both"/>
    </w:pPr>
    <w:hyperlink r:id="rId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008B4"/>
    <w:multiLevelType w:val="multilevel"/>
    <w:tmpl w:val="0AD8661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78B46293"/>
    <w:multiLevelType w:val="multilevel"/>
    <w:tmpl w:val="F6B8BBC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7E931212"/>
    <w:multiLevelType w:val="multilevel"/>
    <w:tmpl w:val="F904D9F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2BBB"/>
    <w:rsid w:val="00B42BBB"/>
    <w:rsid w:val="00F35714"/>
    <w:rsid w:val="00FA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E154F"/>
  <w15:docId w15:val="{0FBADB61-7D8A-48C7-A873-9088551E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80" w:after="280"/>
      <w:ind w:left="432" w:hanging="432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200" w:after="120"/>
      <w:ind w:left="576" w:hanging="576"/>
      <w:outlineLvl w:val="1"/>
    </w:pPr>
    <w:rPr>
      <w:rFonts w:ascii="Liberation Sans" w:eastAsia="Liberation Sans" w:hAnsi="Liberation Sans" w:cs="Liberation Sans"/>
      <w:b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140" w:after="120"/>
      <w:ind w:left="720" w:hanging="720"/>
      <w:outlineLvl w:val="2"/>
    </w:pPr>
    <w:rPr>
      <w:rFonts w:ascii="Liberation Sans" w:eastAsia="Liberation Sans" w:hAnsi="Liberation Sans" w:cs="Liberation Sans"/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240" w:after="120"/>
      <w:jc w:val="center"/>
    </w:pPr>
    <w:rPr>
      <w:rFonts w:ascii="Liberation Sans" w:eastAsia="Liberation Sans" w:hAnsi="Liberation Sans" w:cs="Liberation Sans"/>
      <w:b/>
      <w:sz w:val="56"/>
      <w:szCs w:val="56"/>
    </w:rPr>
  </w:style>
  <w:style w:type="paragraph" w:styleId="a4">
    <w:name w:val="Subtitle"/>
    <w:basedOn w:val="a"/>
    <w:next w:val="a"/>
    <w:pPr>
      <w:keepNext/>
      <w:keepLines/>
      <w:spacing w:before="60" w:after="120"/>
      <w:jc w:val="center"/>
    </w:pPr>
    <w:rPr>
      <w:rFonts w:ascii="Liberation Sans" w:eastAsia="Liberation Sans" w:hAnsi="Liberation Sans" w:cs="Liberation Sans"/>
      <w:i/>
      <w:color w:val="666666"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FA6D59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6D59"/>
  </w:style>
  <w:style w:type="paragraph" w:styleId="a7">
    <w:name w:val="footer"/>
    <w:basedOn w:val="a"/>
    <w:link w:val="a8"/>
    <w:uiPriority w:val="99"/>
    <w:unhideWhenUsed/>
    <w:rsid w:val="00FA6D59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6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mpaconf.org/" TargetMode="External"/><Relationship Id="rId13" Type="http://schemas.openxmlformats.org/officeDocument/2006/relationships/hyperlink" Target="http://www.ispras.ru/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://vk.com/tmpaconf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rogram@tmpaconf.org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cs.hse.ru/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://vk.com/tmpaconf" TargetMode="External"/><Relationship Id="rId2" Type="http://schemas.openxmlformats.org/officeDocument/2006/relationships/styles" Target="styles.xml"/><Relationship Id="rId16" Type="http://schemas.openxmlformats.org/officeDocument/2006/relationships/hyperlink" Target="http://kspt.icc.spbstu.ru/" TargetMode="External"/><Relationship Id="rId20" Type="http://schemas.openxmlformats.org/officeDocument/2006/relationships/hyperlink" Target="http://www.tmpaconf.org/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mpaconf.org" TargetMode="External"/><Relationship Id="rId24" Type="http://schemas.openxmlformats.org/officeDocument/2006/relationships/hyperlink" Target="http://www.facebook.com/groups/tmpaconf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spbstu.ru/" TargetMode="External"/><Relationship Id="rId23" Type="http://schemas.openxmlformats.org/officeDocument/2006/relationships/hyperlink" Target="http://www.facebook.com/groups/tmpaconf/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tmpaconf.org/" TargetMode="External"/><Relationship Id="rId19" Type="http://schemas.openxmlformats.org/officeDocument/2006/relationships/hyperlink" Target="http://www.tmpaconf.org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mpaconf.org/" TargetMode="External"/><Relationship Id="rId14" Type="http://schemas.openxmlformats.org/officeDocument/2006/relationships/hyperlink" Target="http://www.ipiran.ru/" TargetMode="External"/><Relationship Id="rId22" Type="http://schemas.openxmlformats.org/officeDocument/2006/relationships/hyperlink" Target="mailto:program@tmpaconf.org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lus.google.com/u/0/s/tmpaconf" TargetMode="External"/><Relationship Id="rId1" Type="http://schemas.openxmlformats.org/officeDocument/2006/relationships/hyperlink" Target="http://plus.google.com/u/0/s/tmpacon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plus.google.com/u/0/s/tmpacon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plus.google.com/u/0/s/tmpacon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plus.google.com/u/0/s/tmpacon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anna-maria.kriger</dc:creator>
  <cp:lastModifiedBy>anna-maria.kriger</cp:lastModifiedBy>
  <cp:revision>2</cp:revision>
  <dcterms:created xsi:type="dcterms:W3CDTF">2016-07-21T13:36:00Z</dcterms:created>
  <dcterms:modified xsi:type="dcterms:W3CDTF">2016-07-21T13:36:00Z</dcterms:modified>
</cp:coreProperties>
</file>