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B0" w:rsidRPr="00F35EBA" w:rsidRDefault="00C465B0" w:rsidP="00C465B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711A81">
        <w:rPr>
          <w:rFonts w:ascii="Arial" w:hAnsi="Arial"/>
          <w:b/>
          <w:szCs w:val="28"/>
        </w:rPr>
        <w:t xml:space="preserve">ЛУЧШИЕ НАУЧНЫЕ ТЕЗИСЫ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711A81">
        <w:rPr>
          <w:rFonts w:ascii="Arial" w:hAnsi="Arial"/>
          <w:b/>
          <w:szCs w:val="28"/>
        </w:rPr>
        <w:t>2024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711A81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C53C8B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C53C8B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711A81">
        <w:rPr>
          <w:b/>
          <w:spacing w:val="-4"/>
          <w:sz w:val="24"/>
          <w:szCs w:val="24"/>
        </w:rPr>
        <w:t>9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01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2024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711A81">
        <w:rPr>
          <w:b/>
          <w:spacing w:val="-4"/>
          <w:sz w:val="24"/>
          <w:szCs w:val="24"/>
        </w:rPr>
        <w:t>30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711A81">
        <w:rPr>
          <w:b/>
          <w:spacing w:val="-4"/>
          <w:sz w:val="24"/>
          <w:szCs w:val="24"/>
        </w:rPr>
        <w:t>января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711A8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февраля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711A81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711A81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711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711A81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Лучшие научные тезисы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711A81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2024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711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Лучшие научные тезисы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1A81" w:rsidRDefault="00711A81" w:rsidP="00711A8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1A81" w:rsidRPr="00696F0E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711A81" w:rsidRPr="00696F0E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711A81" w:rsidRPr="00696F0E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711A81" w:rsidRPr="00696F0E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711A81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711A81" w:rsidRPr="00696F0E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711A81" w:rsidRPr="00696F0E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1A81" w:rsidRDefault="00711A81" w:rsidP="00711A8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1A81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711A81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711A81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1A81" w:rsidRDefault="00711A81" w:rsidP="00711A8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1A81" w:rsidRDefault="00711A81" w:rsidP="00711A8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711A81" w:rsidRDefault="00711A81" w:rsidP="00711A81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711A81" w:rsidRDefault="00711A81" w:rsidP="00711A81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A56DC" w:rsidRPr="00711A81" w:rsidRDefault="00711A81" w:rsidP="00711A8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711A8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CE5F-EA9C-46D7-A579-7D7FF920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200</cp:revision>
  <dcterms:created xsi:type="dcterms:W3CDTF">2014-01-05T18:51:00Z</dcterms:created>
  <dcterms:modified xsi:type="dcterms:W3CDTF">2024-01-09T08:26:00Z</dcterms:modified>
</cp:coreProperties>
</file>