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74" w:rsidRPr="00452174" w:rsidRDefault="00452174" w:rsidP="00452174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Башкирский государственный университет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Факультет романо-германской филологии</w:t>
      </w:r>
    </w:p>
    <w:p w:rsidR="00452174" w:rsidRPr="00452174" w:rsidRDefault="00452174" w:rsidP="00452174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июня 2020 года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Уфа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Факультет романо-германской филологии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Башкирского государственного университета приглашает к участию в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III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Всероссийской научно-практической конференции с международным участием,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посвященной 75-летию Победы в Великой Отечественной войне,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«Языки в диалоге культур: проблемы многоязычия в полиэтническом пространстве»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состоится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июня 2020 года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конференции планируется публикация сборника статей, который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будет размещён в РИНЦ (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eLibrary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)</w:t>
      </w:r>
    </w:p>
    <w:p w:rsidR="00452174" w:rsidRPr="00452174" w:rsidRDefault="00452174" w:rsidP="00452174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Оргвзнос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участие в конференции составит 200 рублей.</w:t>
      </w:r>
    </w:p>
    <w:p w:rsidR="00452174" w:rsidRPr="00452174" w:rsidRDefault="00452174" w:rsidP="00452174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Иногородним участникам счёт для перевода </w:t>
      </w:r>
      <w:proofErr w:type="spellStart"/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оргвзноса</w:t>
      </w:r>
      <w:proofErr w:type="spellEnd"/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будет сообщаться дополнительно по электронной почте.</w:t>
      </w:r>
    </w:p>
    <w:p w:rsidR="00452174" w:rsidRPr="00452174" w:rsidRDefault="00452174" w:rsidP="00452174">
      <w:pPr>
        <w:shd w:val="clear" w:color="auto" w:fill="FFFFFF"/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Сборник материалов будет предоставлен в электронном виде.</w:t>
      </w:r>
    </w:p>
    <w:p w:rsidR="00452174" w:rsidRPr="00452174" w:rsidRDefault="00452174" w:rsidP="00452174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Рабочие языки конференции – русский, английский,</w:t>
      </w:r>
    </w:p>
    <w:p w:rsidR="00452174" w:rsidRPr="00452174" w:rsidRDefault="00452174" w:rsidP="00452174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немецкий и французский. </w:t>
      </w:r>
      <w:r w:rsidRPr="0045217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Работа планируется в онлайн формате.</w:t>
      </w:r>
    </w:p>
    <w:p w:rsidR="00452174" w:rsidRPr="00452174" w:rsidRDefault="00452174" w:rsidP="00452174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представления материалов (текстов статей и заявок)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01 июня 2020 года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электронный адрес 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conf</w:t>
      </w:r>
      <w:proofErr w:type="spellEnd"/>
      <w:r w:rsidRPr="0045217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_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frgf</w:t>
      </w:r>
      <w:proofErr w:type="spellEnd"/>
      <w:r w:rsidRPr="0045217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@</w:t>
      </w:r>
      <w:r w:rsidRPr="0045217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mail</w:t>
      </w:r>
      <w:r w:rsidRPr="0045217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ru</w:t>
      </w:r>
      <w:proofErr w:type="spellEnd"/>
    </w:p>
    <w:p w:rsidR="00452174" w:rsidRPr="00452174" w:rsidRDefault="00452174" w:rsidP="00452174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Ответственный секретарь конференции –</w:t>
      </w:r>
    </w:p>
    <w:p w:rsidR="00452174" w:rsidRPr="00452174" w:rsidRDefault="00452174" w:rsidP="00452174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Гафарова 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Гюзель</w:t>
      </w:r>
      <w:proofErr w:type="spellEnd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Валериановна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канд.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наук, доц., заместитель декана ФРГФ по научной работе</w:t>
      </w:r>
    </w:p>
    <w:p w:rsidR="00452174" w:rsidRPr="00452174" w:rsidRDefault="00452174" w:rsidP="00452174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textWrapping" w:clear="all"/>
        <w:t>Место проведения конференции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г. Уфа, Коммунистическая, 19, Факультет романо-германской филологии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БашГУ</w:t>
      </w:r>
      <w:proofErr w:type="spellEnd"/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 оргкомитета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д-р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н., проф. </w:t>
      </w: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Р.А. 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Газизов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(декан ФРГФ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БашГУ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д-р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н., проф. </w:t>
      </w: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Р.З. 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Мурясов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(Председатель Диссертационного совета Д 999.152.02 на базе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БашГУ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д-р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н., проф. </w:t>
      </w: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Е.А. 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Морозкина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(зав. кафедрой лингводидактики и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переводоведения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ФРГФ);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д-р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н., проф. </w:t>
      </w: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Р.Г. 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Гатауллин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(зав. кафедрой немецкой и французской филологии ФРГФ);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д-р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н., проф. </w:t>
      </w: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С.Г. 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Шафиков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(зав. кафедрой английского языка и межкультурной коммуникации ФРГФ);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д-р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филол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н., проф. </w:t>
      </w: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Н.П. Пешкова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(зав. кафедрой иностранных языков естественных факультетов ФРГФ).</w:t>
      </w:r>
    </w:p>
    <w:p w:rsidR="00452174" w:rsidRPr="00452174" w:rsidRDefault="00452174" w:rsidP="00452174">
      <w:pPr>
        <w:spacing w:before="120"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452174" w:rsidRPr="00452174" w:rsidRDefault="00452174" w:rsidP="00452174">
      <w:pPr>
        <w:spacing w:before="120"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ходе конференции предполагается обсудить следующие темы: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Symbol" w:eastAsia="Times New Roman" w:hAnsi="Symbol" w:cs="Times New Roman"/>
          <w:color w:val="000000"/>
          <w:spacing w:val="-4"/>
          <w:sz w:val="24"/>
          <w:szCs w:val="24"/>
          <w:lang w:eastAsia="ru-RU"/>
        </w:rPr>
        <w:t></w:t>
      </w:r>
      <w:r w:rsidRPr="00452174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Проблемы </w:t>
      </w:r>
      <w:proofErr w:type="spellStart"/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лингвокультурологии</w:t>
      </w:r>
      <w:proofErr w:type="spellEnd"/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 и теории межкультурной коммуникации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Symbol" w:eastAsia="Times New Roman" w:hAnsi="Symbol" w:cs="Times New Roman"/>
          <w:color w:val="000000"/>
          <w:spacing w:val="-4"/>
          <w:sz w:val="24"/>
          <w:szCs w:val="24"/>
          <w:lang w:eastAsia="ru-RU"/>
        </w:rPr>
        <w:t></w:t>
      </w:r>
      <w:r w:rsidRPr="00452174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Проблемы типологии и </w:t>
      </w:r>
      <w:proofErr w:type="spellStart"/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контрастивистики</w:t>
      </w:r>
      <w:proofErr w:type="spellEnd"/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 xml:space="preserve"> на материале индоевропейских и урало-алтайских языков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Symbol" w:eastAsia="Times New Roman" w:hAnsi="Symbol" w:cs="Times New Roman"/>
          <w:color w:val="000000"/>
          <w:spacing w:val="-4"/>
          <w:sz w:val="24"/>
          <w:szCs w:val="24"/>
          <w:lang w:eastAsia="ru-RU"/>
        </w:rPr>
        <w:t></w:t>
      </w:r>
      <w:r w:rsidRPr="00452174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Проблемы перевода на материале индоевропейских и урало-алтайских языков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Symbol" w:eastAsia="Times New Roman" w:hAnsi="Symbol" w:cs="Times New Roman"/>
          <w:color w:val="000000"/>
          <w:spacing w:val="-4"/>
          <w:sz w:val="24"/>
          <w:szCs w:val="24"/>
          <w:lang w:eastAsia="ru-RU"/>
        </w:rPr>
        <w:t></w:t>
      </w:r>
      <w:r w:rsidRPr="00452174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Теория и практика обучения иностранным языкам и иноязычной культуре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Symbol" w:eastAsia="Times New Roman" w:hAnsi="Symbol" w:cs="Times New Roman"/>
          <w:color w:val="000000"/>
          <w:spacing w:val="-4"/>
          <w:sz w:val="24"/>
          <w:szCs w:val="24"/>
          <w:lang w:eastAsia="ru-RU"/>
        </w:rPr>
        <w:t></w:t>
      </w:r>
      <w:r w:rsidRPr="00452174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Язык сквозь призму культуры и литературы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Symbol" w:eastAsia="Times New Roman" w:hAnsi="Symbol" w:cs="Times New Roman"/>
          <w:color w:val="000000"/>
          <w:spacing w:val="-4"/>
          <w:sz w:val="24"/>
          <w:szCs w:val="24"/>
          <w:lang w:eastAsia="ru-RU"/>
        </w:rPr>
        <w:t></w:t>
      </w:r>
      <w:r w:rsidRPr="00452174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Язык сквозь призму мышления: Проблемы когнитивной и семиотической лингвистики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Symbol" w:eastAsia="Times New Roman" w:hAnsi="Symbol" w:cs="Times New Roman"/>
          <w:color w:val="000000"/>
          <w:spacing w:val="-4"/>
          <w:sz w:val="24"/>
          <w:szCs w:val="24"/>
          <w:lang w:eastAsia="ru-RU"/>
        </w:rPr>
        <w:t></w:t>
      </w:r>
      <w:r w:rsidRPr="00452174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Проблемы исследования текста и дискурса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452174" w:rsidRDefault="0045217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ЗАЯВКА для участия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Всероссийской научно-практической конференции с международным участием,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посвященной 75-летию Победы в Великой Отечественной войне,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«ЯЗЫКИ В ДИАЛОГЕ КУЛЬТУР: ПРОБЛЕМЫ МНОГОЯЗЫЧИЯ В ПОЛИЭТНИЧЕСКОМ ПРОСТРАНСТВЕ»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</w:t>
      </w:r>
      <w:proofErr w:type="gram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состоится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ИЮНЯ 2020 г.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ФИО: ________________________________________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Ученая степень: _______________________________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Звание: ______________________________________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работы и должность: ______________________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очты: ________________________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елефон: _____________________________</w:t>
      </w:r>
    </w:p>
    <w:p w:rsidR="00452174" w:rsidRPr="00452174" w:rsidRDefault="00452174" w:rsidP="00452174">
      <w:pPr>
        <w:spacing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ли онлайн участие: _________________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на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русском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иностранных языках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объемом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5-7 стр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(по две страницы на листе формата А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набираются в текстовом редакторе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2174" w:rsidRPr="00452174" w:rsidRDefault="00452174" w:rsidP="00452174">
      <w:pPr>
        <w:spacing w:before="120" w:after="12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452174" w:rsidRDefault="0045217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452174" w:rsidRPr="00452174" w:rsidRDefault="00452174" w:rsidP="00452174">
      <w:pPr>
        <w:spacing w:before="120" w:after="12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ВАЖНО: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ТРЕБОВАНИЯ К ОФОРМЛЕНИЮ</w:t>
      </w:r>
    </w:p>
    <w:p w:rsidR="00452174" w:rsidRPr="00452174" w:rsidRDefault="00452174" w:rsidP="00452174">
      <w:pPr>
        <w:spacing w:before="60"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Форматирование: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Вкладка «Разметка страницы» → «Параметры страницы»: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Ориентация: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«Альбомная»;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Страницы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 страницы на листе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452174"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/>
        </w:rPr>
        <w:t>не 2 колонки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Поля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верхнее/нижнее – 1,8 см, внутри – 2 см, снаружи – 1,8 см.</w:t>
      </w:r>
      <w:proofErr w:type="gramEnd"/>
    </w:p>
    <w:p w:rsidR="00452174" w:rsidRPr="00452174" w:rsidRDefault="00452174" w:rsidP="00452174">
      <w:pPr>
        <w:spacing w:before="6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Набор текста: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шрифт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размер (кегль) – 11; интервал – одинарный.</w:t>
      </w:r>
    </w:p>
    <w:p w:rsidR="00452174" w:rsidRPr="00452174" w:rsidRDefault="00452174" w:rsidP="00452174">
      <w:pPr>
        <w:spacing w:before="60"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Индекс УДК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обязателен, информационно-справочная система по УДК (раздел 8) доступна по ссылке </w:t>
      </w:r>
      <w:hyperlink r:id="rId5" w:history="1">
        <w:r w:rsidRPr="0045217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http://www.naukapro.ru/osn_udk/filolog.htm</w:t>
        </w:r>
      </w:hyperlink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6" w:tgtFrame="_blank" w:history="1">
        <w:r w:rsidRPr="00452174">
          <w:rPr>
            <w:rFonts w:ascii="Times New Roman" w:eastAsia="Times New Roman" w:hAnsi="Times New Roman" w:cs="Times New Roman"/>
            <w:color w:val="0070C0"/>
            <w:sz w:val="26"/>
            <w:szCs w:val="26"/>
            <w:u w:val="single"/>
            <w:lang w:eastAsia="ru-RU"/>
          </w:rPr>
          <w:t>http://kod-udk.narod.ru/</w:t>
        </w:r>
      </w:hyperlink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2174" w:rsidRPr="00452174" w:rsidRDefault="00452174" w:rsidP="00452174">
      <w:pPr>
        <w:spacing w:before="6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Ссылки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цитируемые источники в тексте статьи заключаются в квадратные скобки [Фамилия автора цитируемого источника год издания: стр.], например: [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Крейдлин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1981: 56].</w:t>
      </w:r>
    </w:p>
    <w:p w:rsidR="00452174" w:rsidRPr="00452174" w:rsidRDefault="00452174" w:rsidP="00452174">
      <w:pPr>
        <w:spacing w:before="6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цитируемой литературы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52174" w:rsidRPr="00452174" w:rsidRDefault="00452174" w:rsidP="00452174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списке литературы указываются только те источники, на которые есть ссылки в статье.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Библиографическая информация оформляется в соответствии с ГОСТ 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7.0.5 2008. Заголовок записи в ссылке может содержать имена одного, двух или трех авторов документа. Имена авторов, указанные в заголовке, не повторяются в сведениях об ответственности.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количество страниц (для книг) или диапазон страниц (для статей) указывать обязательно.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литературы должен быть упорядочен по алфавиту, зарубежные авторы после отечественных ученых.</w:t>
      </w:r>
    </w:p>
    <w:p w:rsidR="00452174" w:rsidRPr="00452174" w:rsidRDefault="00452174" w:rsidP="00452174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Статью закончить следующим образом:</w:t>
      </w:r>
    </w:p>
    <w:p w:rsidR="00452174" w:rsidRPr="00452174" w:rsidRDefault="00452174" w:rsidP="00452174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© Фамилия и инициалы автора, 2020 г.</w:t>
      </w:r>
    </w:p>
    <w:p w:rsidR="00452174" w:rsidRPr="00452174" w:rsidRDefault="00452174" w:rsidP="00452174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 об авторе просим указывать в отдельном 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файле-заявке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(1. фамилия, имя, отчество, 2. ученая степень, 3. звание, 4. место работы и должность, 5. адрес электронной почты (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6. контактный телефон, 7. планируется ли онлайн участие.</w:t>
      </w:r>
      <w:proofErr w:type="gramEnd"/>
    </w:p>
    <w:p w:rsidR="00452174" w:rsidRPr="00452174" w:rsidRDefault="00452174" w:rsidP="0045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br w:type="textWrapping" w:clear="all"/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Структура статьи и образец оформления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 81'42</w:t>
      </w:r>
    </w:p>
    <w:p w:rsidR="00452174" w:rsidRPr="00452174" w:rsidRDefault="00452174" w:rsidP="00452174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Т.Д. Петрова </w:t>
      </w: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(проф. </w:t>
      </w:r>
      <w:proofErr w:type="spellStart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БашГУ</w:t>
      </w:r>
      <w:proofErr w:type="spellEnd"/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, г. Уфа)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ТЕКСТООБРАЗУЮЩЕЙ ФУНКЦИИ</w:t>
      </w:r>
      <w:r w:rsidRPr="00452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СЛОВООБРАЗОВАТЕЛЬНЫХ КОНСТРУКЦИЙ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статье рассматриваются … (краткая аннотация на русском языке, 3-4 предложения)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Ключевые слова:  </w:t>
      </w: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(не более 10 слов или словосочетаний)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The article …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52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Key Words: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lastRenderedPageBreak/>
        <w:t> 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Текст. Текст. Текст. Текст.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Примеры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Текст. Текст. Текст. Текст. Текст. Текст. Текст. Текст. Текст. Текст: «Цитата» [Моисеева 2007: 86].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Примеры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Текст. Текст. Текст. Текст. Текст. Текст. Текст.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Моисеева И.Ю. Деривационные механизмы процесса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текстообразования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// Вестник Омского университета, 2007, № 77. – С. 82-88.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Степанова М.Д.,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Фляйшер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Теоретические основы словообразования в немецком языке. – М.: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1984. – 264 с.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Серебряков А.А. Когнитивные аспекты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речепорождения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немецком романтическом дискурсе // Современные проблемы науки и образования. 2015. № 1-1.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[Электронный ресурс].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URL: </w:t>
      </w:r>
      <w:hyperlink r:id="rId7" w:history="1">
        <w:r w:rsidRPr="0045217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http://www.science-education.ru/ru/article/view?id=19726</w:t>
        </w:r>
      </w:hyperlink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(дата обращения: 14.03.2016).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4.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val="de-DE"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Fleischer W., Barz I. Wortbildung der deutschen Gegenwartssprache. – Tübingen: Niemeyer, 1995. – 382 S.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5.</w:t>
      </w:r>
      <w:r w:rsidRPr="00452174">
        <w:rPr>
          <w:rFonts w:ascii="Times New Roman" w:eastAsia="Times New Roman" w:hAnsi="Times New Roman" w:cs="Times New Roman"/>
          <w:color w:val="000000"/>
          <w:sz w:val="14"/>
          <w:szCs w:val="14"/>
          <w:lang w:val="de-DE" w:eastAsia="ru-RU"/>
        </w:rPr>
        <w:t>           </w:t>
      </w: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Schröder M. Über textverflechtende Wortbildungselemente // Deutsch als Fremdsprache 15, 1978. – S. 85-92.</w:t>
      </w:r>
    </w:p>
    <w:p w:rsidR="00452174" w:rsidRPr="00452174" w:rsidRDefault="00452174" w:rsidP="00452174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© Петрова Т.Д., 2020 г.</w:t>
      </w:r>
    </w:p>
    <w:p w:rsidR="00452174" w:rsidRPr="00452174" w:rsidRDefault="00452174" w:rsidP="00452174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52174" w:rsidRPr="00452174" w:rsidRDefault="00452174" w:rsidP="0045217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Статья может быть опубликована в сборнике материалов конференции, если при проверке материалов с использованием системы «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Антиплагиат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БашГУ</w:t>
      </w:r>
      <w:proofErr w:type="spellEnd"/>
      <w:r w:rsidRPr="00452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» нижний порог уникальности составит 75%.</w:t>
      </w:r>
    </w:p>
    <w:bookmarkEnd w:id="0"/>
    <w:p w:rsidR="00624AE3" w:rsidRDefault="00624AE3"/>
    <w:sectPr w:rsidR="0062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5F"/>
    <w:rsid w:val="00452174"/>
    <w:rsid w:val="00624AE3"/>
    <w:rsid w:val="007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aeyeiioaaioee">
    <w:name w:val="caaieiaieaeyeiioaaioee"/>
    <w:basedOn w:val="a"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52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aeyeiioaaioee">
    <w:name w:val="caaieiaieaeyeiioaaioee"/>
    <w:basedOn w:val="a"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52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-education.ru/ru/article/view?id=197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d-udk.narod.ru/" TargetMode="External"/><Relationship Id="rId5" Type="http://schemas.openxmlformats.org/officeDocument/2006/relationships/hyperlink" Target="http://www.naukapro.ru/osn_udk/filolog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2020-05-19T17:46:00Z</dcterms:created>
  <dcterms:modified xsi:type="dcterms:W3CDTF">2020-05-19T17:50:00Z</dcterms:modified>
</cp:coreProperties>
</file>