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0C0"/>
  <w:body>
    <w:p w:rsidR="00796B6B" w:rsidRPr="00D67B96" w:rsidRDefault="00D23757" w:rsidP="00D23757">
      <w:pPr>
        <w:spacing w:after="240" w:line="240" w:lineRule="auto"/>
        <w:ind w:left="181"/>
        <w:rPr>
          <w:rFonts w:ascii="Arial" w:hAnsi="Arial" w:cs="Arial"/>
          <w:b/>
          <w:sz w:val="104"/>
          <w:szCs w:val="104"/>
        </w:rPr>
      </w:pPr>
      <w:r w:rsidRPr="00D23757">
        <w:rPr>
          <w:noProof/>
          <w:sz w:val="22"/>
          <w:lang w:eastAsia="ru-RU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111727</wp:posOffset>
            </wp:positionH>
            <wp:positionV relativeFrom="paragraph">
              <wp:posOffset>36195</wp:posOffset>
            </wp:positionV>
            <wp:extent cx="406800" cy="46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EFC">
        <w:rPr>
          <w:noProof/>
          <w:lang w:eastAsia="ru-RU"/>
        </w:rPr>
        <w:pict>
          <v:rect id="Прямоугольник 5" o:spid="_x0000_s1026" style="position:absolute;left:0;text-align:left;margin-left:0;margin-top:0;width:785.2pt;height:45pt;z-index:-251656192;visibility:visible;mso-position-horizontal-relative:margin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" fillcolor="#01a3d1" stroked="f" strokeweight="2pt">
            <w10:wrap anchorx="margin"/>
          </v:rect>
        </w:pict>
      </w:r>
      <w:r w:rsidR="00D97EFC">
        <w:rPr>
          <w:noProof/>
          <w:lang w:eastAsia="ru-RU"/>
        </w:rPr>
        <w:pict>
          <v:rect id="Прямоугольник 3" o:spid="_x0000_s1027" style="position:absolute;left:0;text-align:left;margin-left:0;margin-top:0;width:785.2pt;height:538.6pt;z-index:-25165721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" fillcolor="white [3201]" stroked="f" strokeweight="1pt">
            <w10:wrap anchorx="margin"/>
          </v:rect>
        </w:pict>
      </w:r>
      <w:r w:rsidR="00796B6B">
        <w:t xml:space="preserve"> </w:t>
      </w:r>
      <w:r>
        <w:t xml:space="preserve">             </w:t>
      </w:r>
      <w:proofErr w:type="spellStart"/>
      <w:r w:rsidR="00796B6B" w:rsidRPr="00D23757">
        <w:rPr>
          <w:rFonts w:ascii="Arial" w:hAnsi="Arial" w:cs="Arial"/>
          <w:b/>
          <w:color w:val="FFFFFF" w:themeColor="background1"/>
          <w:sz w:val="72"/>
          <w:szCs w:val="104"/>
          <w:lang w:val="en-US"/>
        </w:rPr>
        <w:t>MilkConf</w:t>
      </w:r>
      <w:proofErr w:type="spellEnd"/>
      <w:r w:rsidR="00D67B96">
        <w:rPr>
          <w:rFonts w:ascii="Arial" w:hAnsi="Arial" w:cs="Arial"/>
          <w:b/>
          <w:color w:val="FFFFFF" w:themeColor="background1"/>
          <w:sz w:val="72"/>
          <w:szCs w:val="104"/>
        </w:rPr>
        <w:t xml:space="preserve"> </w:t>
      </w:r>
      <w:r w:rsidR="00D67B96" w:rsidRPr="00D67B96">
        <w:rPr>
          <w:rFonts w:ascii="Arial" w:hAnsi="Arial" w:cs="Arial"/>
          <w:b/>
          <w:color w:val="FFFFFF" w:themeColor="background1"/>
          <w:sz w:val="40"/>
          <w:szCs w:val="104"/>
        </w:rPr>
        <w:t>молочные конференции</w:t>
      </w:r>
    </w:p>
    <w:p w:rsidR="00D67B96" w:rsidRDefault="00D67B96" w:rsidP="00C4037A">
      <w:pPr>
        <w:spacing w:after="0" w:line="240" w:lineRule="auto"/>
        <w:ind w:left="180"/>
        <w:jc w:val="center"/>
        <w:rPr>
          <w:rFonts w:ascii="Tahoma" w:hAnsi="Tahoma" w:cs="Aharoni"/>
          <w:b/>
          <w:color w:val="000000"/>
          <w:szCs w:val="28"/>
          <w:shd w:val="clear" w:color="auto" w:fill="FFFFFF"/>
        </w:rPr>
        <w:sectPr w:rsidR="00D67B96" w:rsidSect="00D67B96">
          <w:pgSz w:w="16838" w:h="11906" w:orient="landscape"/>
          <w:pgMar w:top="567" w:right="567" w:bottom="567" w:left="567" w:header="709" w:footer="709" w:gutter="0"/>
          <w:pgBorders w:offsetFrom="page">
            <w:top w:val="single" w:sz="4" w:space="28" w:color="00B0F0"/>
            <w:left w:val="single" w:sz="4" w:space="28" w:color="00B0F0"/>
            <w:bottom w:val="single" w:sz="4" w:space="28" w:color="00B0F0"/>
            <w:right w:val="single" w:sz="4" w:space="28" w:color="00B0F0"/>
          </w:pgBorders>
          <w:cols w:space="708"/>
          <w:docGrid w:linePitch="381"/>
        </w:sectPr>
      </w:pPr>
    </w:p>
    <w:p w:rsidR="00665B0C" w:rsidRPr="004A22A2" w:rsidRDefault="00665B0C" w:rsidP="00C4037A">
      <w:pPr>
        <w:spacing w:after="0" w:line="240" w:lineRule="auto"/>
        <w:ind w:left="180"/>
        <w:jc w:val="center"/>
        <w:rPr>
          <w:rFonts w:ascii="Tahoma" w:hAnsi="Tahoma" w:cs="Aharoni"/>
          <w:b/>
          <w:color w:val="000000"/>
          <w:szCs w:val="28"/>
          <w:shd w:val="clear" w:color="auto" w:fill="FFFFFF"/>
        </w:rPr>
      </w:pPr>
      <w:r w:rsidRPr="004A22A2">
        <w:rPr>
          <w:rFonts w:ascii="Tahoma" w:hAnsi="Tahoma" w:cs="Aharoni"/>
          <w:b/>
          <w:color w:val="000000"/>
          <w:szCs w:val="28"/>
          <w:shd w:val="clear" w:color="auto" w:fill="FFFFFF"/>
        </w:rPr>
        <w:t>«Инновации в машинном доении животных,</w:t>
      </w:r>
    </w:p>
    <w:p w:rsidR="00665B0C" w:rsidRPr="004A22A2" w:rsidRDefault="00665B0C" w:rsidP="00C4037A">
      <w:pPr>
        <w:spacing w:after="0" w:line="240" w:lineRule="auto"/>
        <w:ind w:left="180"/>
        <w:jc w:val="center"/>
        <w:rPr>
          <w:rFonts w:ascii="Tahoma" w:hAnsi="Tahoma" w:cs="Aharoni"/>
          <w:b/>
          <w:color w:val="000000"/>
          <w:szCs w:val="28"/>
          <w:shd w:val="clear" w:color="auto" w:fill="FFFFFF"/>
        </w:rPr>
      </w:pPr>
      <w:r w:rsidRPr="004A22A2">
        <w:rPr>
          <w:rFonts w:ascii="Tahoma" w:hAnsi="Tahoma" w:cs="Aharoni"/>
          <w:b/>
          <w:color w:val="000000"/>
          <w:szCs w:val="28"/>
          <w:shd w:val="clear" w:color="auto" w:fill="FFFFFF"/>
        </w:rPr>
        <w:t>хранении и переработке молока,</w:t>
      </w:r>
    </w:p>
    <w:p w:rsidR="00665B0C" w:rsidRPr="004A22A2" w:rsidRDefault="00665B0C" w:rsidP="00C4037A">
      <w:pPr>
        <w:spacing w:after="0" w:line="240" w:lineRule="auto"/>
        <w:ind w:left="180"/>
        <w:jc w:val="center"/>
        <w:rPr>
          <w:rStyle w:val="apple-converted-space"/>
          <w:rFonts w:ascii="Tahoma" w:hAnsi="Tahoma" w:cs="Aharoni"/>
          <w:b/>
          <w:color w:val="000000"/>
          <w:szCs w:val="28"/>
          <w:shd w:val="clear" w:color="auto" w:fill="FFFFFF"/>
        </w:rPr>
      </w:pPr>
      <w:r w:rsidRPr="004A22A2">
        <w:rPr>
          <w:rFonts w:ascii="Tahoma" w:hAnsi="Tahoma" w:cs="Aharoni"/>
          <w:b/>
          <w:color w:val="000000"/>
          <w:szCs w:val="28"/>
          <w:shd w:val="clear" w:color="auto" w:fill="FFFFFF"/>
        </w:rPr>
        <w:t>производстве высококачественной продукции»</w:t>
      </w:r>
    </w:p>
    <w:p w:rsidR="00665B0C" w:rsidRPr="00665B0C" w:rsidRDefault="00665B0C" w:rsidP="00C4037A">
      <w:pPr>
        <w:spacing w:before="120" w:after="120" w:line="240" w:lineRule="auto"/>
        <w:ind w:left="180"/>
        <w:jc w:val="center"/>
        <w:rPr>
          <w:rFonts w:ascii="Tahoma" w:hAnsi="Tahoma" w:cs="Aharoni"/>
          <w:b/>
          <w:color w:val="000000"/>
          <w:sz w:val="24"/>
          <w:szCs w:val="28"/>
        </w:rPr>
      </w:pPr>
      <w:r w:rsidRPr="00665B0C">
        <w:rPr>
          <w:rFonts w:ascii="Tahoma" w:hAnsi="Tahoma" w:cs="Aharoni"/>
          <w:b/>
          <w:color w:val="000000"/>
          <w:sz w:val="24"/>
          <w:szCs w:val="28"/>
        </w:rPr>
        <w:t>Уважаемые коллеги!</w:t>
      </w:r>
    </w:p>
    <w:p w:rsidR="00665B0C" w:rsidRPr="00665B0C" w:rsidRDefault="00665B0C" w:rsidP="00C4037A">
      <w:pPr>
        <w:spacing w:after="0" w:line="240" w:lineRule="auto"/>
        <w:ind w:left="180" w:firstLine="426"/>
        <w:jc w:val="both"/>
        <w:rPr>
          <w:rFonts w:ascii="Tahoma" w:hAnsi="Tahoma" w:cs="Aharoni"/>
          <w:color w:val="000000"/>
          <w:sz w:val="22"/>
          <w:szCs w:val="28"/>
        </w:rPr>
      </w:pPr>
      <w:r w:rsidRPr="00665B0C">
        <w:rPr>
          <w:rFonts w:ascii="Tahoma" w:hAnsi="Tahoma" w:cs="Aharoni"/>
          <w:color w:val="000000"/>
          <w:sz w:val="22"/>
          <w:szCs w:val="28"/>
        </w:rPr>
        <w:t>Приглашаем Вас принять участие в Международной научно-практической конференции «</w:t>
      </w:r>
      <w:r w:rsidRPr="00665B0C">
        <w:rPr>
          <w:rFonts w:ascii="Tahoma" w:hAnsi="Tahoma" w:cs="Aharoni"/>
          <w:color w:val="000000"/>
          <w:sz w:val="22"/>
          <w:szCs w:val="28"/>
          <w:shd w:val="clear" w:color="auto" w:fill="FFFFFF"/>
        </w:rPr>
        <w:t>Инновации в машинном доении животных, хранении и переработке молока, производстве высококачественной продукции</w:t>
      </w:r>
      <w:r w:rsidRPr="00665B0C">
        <w:rPr>
          <w:rFonts w:ascii="Tahoma" w:hAnsi="Tahoma" w:cs="Aharoni"/>
          <w:color w:val="000000"/>
          <w:sz w:val="22"/>
          <w:szCs w:val="28"/>
        </w:rPr>
        <w:t>»</w:t>
      </w:r>
      <w:r w:rsidRPr="00665B0C" w:rsidDel="00322EE2">
        <w:rPr>
          <w:rFonts w:ascii="Tahoma" w:hAnsi="Tahoma" w:cs="Aharoni"/>
          <w:color w:val="000000"/>
          <w:sz w:val="22"/>
          <w:szCs w:val="28"/>
        </w:rPr>
        <w:t xml:space="preserve"> </w:t>
      </w:r>
    </w:p>
    <w:p w:rsidR="00665B0C" w:rsidRPr="00665B0C" w:rsidRDefault="00665B0C" w:rsidP="00C4037A">
      <w:pPr>
        <w:ind w:left="180" w:firstLine="426"/>
        <w:jc w:val="both"/>
        <w:rPr>
          <w:rFonts w:ascii="Tahoma" w:hAnsi="Tahoma" w:cs="Aharoni"/>
          <w:color w:val="000000"/>
          <w:sz w:val="22"/>
          <w:szCs w:val="28"/>
        </w:rPr>
      </w:pPr>
      <w:r w:rsidRPr="00665B0C">
        <w:rPr>
          <w:rFonts w:ascii="Tahoma" w:hAnsi="Tahoma" w:cs="Aharoni"/>
          <w:color w:val="000000"/>
          <w:sz w:val="22"/>
          <w:szCs w:val="28"/>
        </w:rPr>
        <w:t>Для участия в конференции приглашаются</w:t>
      </w:r>
      <w:r w:rsidR="00EB1C4F">
        <w:rPr>
          <w:rFonts w:ascii="Tahoma" w:hAnsi="Tahoma" w:cs="Aharoni"/>
          <w:color w:val="000000"/>
          <w:sz w:val="22"/>
          <w:szCs w:val="28"/>
        </w:rPr>
        <w:t>:</w:t>
      </w:r>
      <w:r w:rsidRPr="00665B0C">
        <w:rPr>
          <w:rFonts w:ascii="Tahoma" w:hAnsi="Tahoma" w:cs="Aharoni"/>
          <w:color w:val="000000"/>
          <w:sz w:val="22"/>
          <w:szCs w:val="28"/>
        </w:rPr>
        <w:t xml:space="preserve"> </w:t>
      </w:r>
      <w:r w:rsidR="00EB1C4F">
        <w:rPr>
          <w:rFonts w:ascii="Tahoma" w:hAnsi="Tahoma" w:cs="Aharoni"/>
          <w:color w:val="000000"/>
          <w:sz w:val="22"/>
          <w:szCs w:val="28"/>
        </w:rPr>
        <w:t xml:space="preserve">представители бизнеса, </w:t>
      </w:r>
      <w:r w:rsidRPr="00665B0C">
        <w:rPr>
          <w:rFonts w:ascii="Tahoma" w:hAnsi="Tahoma" w:cs="Aharoni"/>
          <w:color w:val="000000"/>
          <w:sz w:val="22"/>
          <w:szCs w:val="28"/>
        </w:rPr>
        <w:t>научные работ</w:t>
      </w:r>
      <w:r w:rsidR="00EB1C4F">
        <w:rPr>
          <w:rFonts w:ascii="Tahoma" w:hAnsi="Tahoma" w:cs="Aharoni"/>
          <w:color w:val="000000"/>
          <w:sz w:val="22"/>
          <w:szCs w:val="28"/>
        </w:rPr>
        <w:t>ники, преподаватели, аспиранты,</w:t>
      </w:r>
      <w:r w:rsidRPr="00665B0C">
        <w:rPr>
          <w:rFonts w:ascii="Tahoma" w:hAnsi="Tahoma" w:cs="Aharoni"/>
          <w:color w:val="000000"/>
          <w:sz w:val="22"/>
          <w:szCs w:val="28"/>
        </w:rPr>
        <w:t xml:space="preserve"> студенты высших учебных заведений.</w:t>
      </w:r>
    </w:p>
    <w:p w:rsidR="00665B0C" w:rsidRPr="00665B0C" w:rsidRDefault="004A22A2" w:rsidP="00C4037A">
      <w:pPr>
        <w:ind w:left="180" w:firstLine="426"/>
        <w:jc w:val="both"/>
        <w:rPr>
          <w:rFonts w:ascii="Tahoma" w:hAnsi="Tahoma" w:cs="Aharoni"/>
          <w:color w:val="000000"/>
          <w:sz w:val="22"/>
          <w:szCs w:val="28"/>
        </w:rPr>
      </w:pPr>
      <w:r>
        <w:rPr>
          <w:rFonts w:ascii="Tahoma" w:hAnsi="Tahoma" w:cs="Aharoni"/>
          <w:color w:val="000000"/>
          <w:sz w:val="22"/>
          <w:szCs w:val="28"/>
        </w:rPr>
        <w:t>Рабочим языком</w:t>
      </w:r>
      <w:r w:rsidR="00665B0C" w:rsidRPr="00665B0C">
        <w:rPr>
          <w:rFonts w:ascii="Tahoma" w:hAnsi="Tahoma" w:cs="Aharoni"/>
          <w:color w:val="000000"/>
          <w:sz w:val="22"/>
          <w:szCs w:val="28"/>
        </w:rPr>
        <w:t xml:space="preserve"> конференции является русский.</w:t>
      </w:r>
    </w:p>
    <w:p w:rsidR="00665B0C" w:rsidRPr="00665B0C" w:rsidRDefault="00665B0C" w:rsidP="00C4037A">
      <w:pPr>
        <w:ind w:left="180" w:firstLine="426"/>
        <w:jc w:val="both"/>
        <w:rPr>
          <w:rFonts w:ascii="Tahoma" w:hAnsi="Tahoma" w:cs="Aharoni"/>
          <w:color w:val="000000"/>
          <w:sz w:val="22"/>
          <w:szCs w:val="28"/>
        </w:rPr>
      </w:pPr>
      <w:r w:rsidRPr="00665B0C">
        <w:rPr>
          <w:rFonts w:ascii="Tahoma" w:hAnsi="Tahoma" w:cs="Aharoni"/>
          <w:color w:val="000000"/>
          <w:sz w:val="22"/>
          <w:szCs w:val="28"/>
        </w:rPr>
        <w:t xml:space="preserve">С информацией о конференции можно ознакомиться на сайте конференции </w:t>
      </w:r>
      <w:hyperlink r:id="rId7" w:history="1">
        <w:r w:rsidRPr="00665B0C">
          <w:rPr>
            <w:rStyle w:val="a4"/>
            <w:rFonts w:ascii="Tahoma" w:hAnsi="Tahoma" w:cs="Aharoni"/>
            <w:sz w:val="22"/>
            <w:szCs w:val="28"/>
          </w:rPr>
          <w:t>www.milkconf.ru</w:t>
        </w:r>
      </w:hyperlink>
    </w:p>
    <w:p w:rsidR="00665B0C" w:rsidRPr="00665B0C" w:rsidRDefault="00665B0C" w:rsidP="00C4037A">
      <w:pPr>
        <w:ind w:left="180"/>
        <w:jc w:val="both"/>
        <w:rPr>
          <w:rFonts w:ascii="Tahoma" w:hAnsi="Tahoma" w:cs="Aharoni"/>
          <w:color w:val="000000"/>
          <w:sz w:val="22"/>
          <w:szCs w:val="28"/>
        </w:rPr>
      </w:pPr>
      <w:r w:rsidRPr="00665B0C">
        <w:rPr>
          <w:rFonts w:ascii="Tahoma" w:hAnsi="Tahoma" w:cs="Aharoni"/>
          <w:color w:val="000000"/>
          <w:sz w:val="22"/>
          <w:szCs w:val="28"/>
          <w:shd w:val="clear" w:color="auto" w:fill="FFFFFF"/>
        </w:rPr>
        <w:t>Форма участия: заочная</w:t>
      </w:r>
      <w:r w:rsidRPr="00665B0C"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  <w:t> </w:t>
      </w:r>
    </w:p>
    <w:p w:rsidR="00665B0C" w:rsidRPr="00665B0C" w:rsidRDefault="00665B0C" w:rsidP="00C4037A">
      <w:pPr>
        <w:ind w:left="180"/>
        <w:rPr>
          <w:rFonts w:ascii="Tahoma" w:hAnsi="Tahoma" w:cs="Aharoni"/>
          <w:color w:val="000000"/>
          <w:sz w:val="22"/>
          <w:szCs w:val="28"/>
          <w:shd w:val="clear" w:color="auto" w:fill="FFFFFF"/>
        </w:rPr>
      </w:pPr>
      <w:r w:rsidRPr="00665B0C">
        <w:rPr>
          <w:rFonts w:ascii="Tahoma" w:hAnsi="Tahoma" w:cs="Aharoni"/>
          <w:color w:val="000000"/>
          <w:sz w:val="22"/>
          <w:szCs w:val="28"/>
          <w:shd w:val="clear" w:color="auto" w:fill="FFFFFF"/>
        </w:rPr>
        <w:t>Контрольные сроки:</w:t>
      </w:r>
    </w:p>
    <w:tbl>
      <w:tblPr>
        <w:tblStyle w:val="a5"/>
        <w:tblW w:w="76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6"/>
        <w:gridCol w:w="1490"/>
      </w:tblGrid>
      <w:tr w:rsidR="00665B0C" w:rsidRPr="00665B0C" w:rsidTr="00C4037A">
        <w:trPr>
          <w:jc w:val="center"/>
        </w:trPr>
        <w:tc>
          <w:tcPr>
            <w:tcW w:w="6369" w:type="dxa"/>
          </w:tcPr>
          <w:p w:rsidR="00665B0C" w:rsidRPr="00665B0C" w:rsidRDefault="00665B0C" w:rsidP="00EB1C4F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Прием заявок, статей</w:t>
            </w:r>
          </w:p>
        </w:tc>
        <w:tc>
          <w:tcPr>
            <w:tcW w:w="1267" w:type="dxa"/>
          </w:tcPr>
          <w:p w:rsidR="00665B0C" w:rsidRPr="00665B0C" w:rsidRDefault="00545F17" w:rsidP="00545F17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16</w:t>
            </w:r>
            <w:r w:rsidR="00665B0C"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 xml:space="preserve">.04.2016 </w:t>
            </w:r>
          </w:p>
        </w:tc>
      </w:tr>
      <w:tr w:rsidR="00665B0C" w:rsidRPr="00665B0C" w:rsidTr="00C4037A">
        <w:trPr>
          <w:jc w:val="center"/>
        </w:trPr>
        <w:tc>
          <w:tcPr>
            <w:tcW w:w="6369" w:type="dxa"/>
          </w:tcPr>
          <w:p w:rsidR="00665B0C" w:rsidRPr="00665B0C" w:rsidRDefault="00665B0C" w:rsidP="00C4037A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Публикация принятой статьи на сайте конференции</w:t>
            </w:r>
          </w:p>
        </w:tc>
        <w:tc>
          <w:tcPr>
            <w:tcW w:w="1267" w:type="dxa"/>
          </w:tcPr>
          <w:p w:rsidR="00665B0C" w:rsidRPr="00665B0C" w:rsidRDefault="00665B0C" w:rsidP="00C4037A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20.04.2016</w:t>
            </w:r>
          </w:p>
        </w:tc>
      </w:tr>
      <w:tr w:rsidR="00665B0C" w:rsidRPr="00665B0C" w:rsidTr="00C4037A">
        <w:trPr>
          <w:jc w:val="center"/>
        </w:trPr>
        <w:tc>
          <w:tcPr>
            <w:tcW w:w="6369" w:type="dxa"/>
          </w:tcPr>
          <w:p w:rsidR="00665B0C" w:rsidRPr="00665B0C" w:rsidRDefault="00665B0C" w:rsidP="00C4037A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Публикация на сайте сборника конференции</w:t>
            </w:r>
          </w:p>
        </w:tc>
        <w:tc>
          <w:tcPr>
            <w:tcW w:w="1267" w:type="dxa"/>
          </w:tcPr>
          <w:p w:rsidR="00665B0C" w:rsidRPr="00665B0C" w:rsidRDefault="00665B0C" w:rsidP="00C4037A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01.05.2016</w:t>
            </w:r>
          </w:p>
        </w:tc>
      </w:tr>
      <w:tr w:rsidR="00665B0C" w:rsidRPr="00665B0C" w:rsidTr="00C4037A">
        <w:trPr>
          <w:jc w:val="center"/>
        </w:trPr>
        <w:tc>
          <w:tcPr>
            <w:tcW w:w="6369" w:type="dxa"/>
          </w:tcPr>
          <w:p w:rsidR="00665B0C" w:rsidRPr="00665B0C" w:rsidRDefault="00665B0C" w:rsidP="00C4037A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Рассылка сертификатов и сборников участникам конференции</w:t>
            </w:r>
          </w:p>
        </w:tc>
        <w:tc>
          <w:tcPr>
            <w:tcW w:w="1267" w:type="dxa"/>
          </w:tcPr>
          <w:p w:rsidR="00665B0C" w:rsidRPr="00665B0C" w:rsidRDefault="00665B0C" w:rsidP="00C4037A">
            <w:pPr>
              <w:ind w:left="180"/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</w:pPr>
            <w:r w:rsidRPr="00665B0C">
              <w:rPr>
                <w:rFonts w:ascii="Tahoma" w:hAnsi="Tahoma" w:cs="Aharoni"/>
                <w:color w:val="000000"/>
                <w:sz w:val="22"/>
                <w:szCs w:val="28"/>
                <w:shd w:val="clear" w:color="auto" w:fill="FFFFFF"/>
              </w:rPr>
              <w:t>10.05.2016</w:t>
            </w:r>
          </w:p>
        </w:tc>
      </w:tr>
    </w:tbl>
    <w:p w:rsidR="00665B0C" w:rsidRPr="00665B0C" w:rsidRDefault="00EB1C4F" w:rsidP="00C4037A">
      <w:pPr>
        <w:spacing w:before="120" w:after="120" w:line="240" w:lineRule="auto"/>
        <w:ind w:left="181"/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</w:pPr>
      <w:r>
        <w:rPr>
          <w:rFonts w:ascii="Tahoma" w:hAnsi="Tahoma" w:cs="Aharoni"/>
          <w:noProof/>
          <w:color w:val="000000"/>
          <w:sz w:val="22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401955</wp:posOffset>
            </wp:positionV>
            <wp:extent cx="1076400" cy="1076400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0C" w:rsidRPr="00665B0C">
        <w:rPr>
          <w:rFonts w:ascii="Tahoma" w:hAnsi="Tahoma" w:cs="Aharoni"/>
          <w:color w:val="000000"/>
          <w:sz w:val="22"/>
          <w:szCs w:val="28"/>
          <w:shd w:val="clear" w:color="auto" w:fill="FFFFFF"/>
        </w:rPr>
        <w:t>Размещение статей в системе РИНЦ в течение 3 месяцев после подачи материалов</w:t>
      </w:r>
      <w:r w:rsidR="00665B0C" w:rsidRPr="00665B0C"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  <w:t> </w:t>
      </w:r>
    </w:p>
    <w:p w:rsidR="00665B0C" w:rsidRDefault="00665B0C" w:rsidP="00C4037A">
      <w:pPr>
        <w:spacing w:after="0" w:line="240" w:lineRule="auto"/>
        <w:ind w:left="181"/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</w:pPr>
      <w:r w:rsidRPr="00665B0C"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  <w:t>Контакты:</w:t>
      </w:r>
    </w:p>
    <w:p w:rsidR="00C31832" w:rsidRPr="00665B0C" w:rsidRDefault="00C31832" w:rsidP="00C31832">
      <w:pPr>
        <w:spacing w:before="120" w:after="0" w:line="240" w:lineRule="auto"/>
        <w:ind w:left="181"/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</w:pPr>
      <w:r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  <w:t>http://milkconf.ru</w:t>
      </w:r>
    </w:p>
    <w:p w:rsidR="00B76460" w:rsidRDefault="00D97EFC" w:rsidP="00C31832">
      <w:pPr>
        <w:spacing w:after="0" w:line="240" w:lineRule="auto"/>
        <w:ind w:left="181"/>
        <w:rPr>
          <w:rStyle w:val="a4"/>
          <w:rFonts w:ascii="Tahoma" w:hAnsi="Tahoma" w:cs="Aharoni"/>
          <w:color w:val="auto"/>
          <w:sz w:val="22"/>
          <w:szCs w:val="28"/>
          <w:u w:val="none"/>
          <w:shd w:val="clear" w:color="auto" w:fill="FFFFFF"/>
        </w:rPr>
      </w:pPr>
      <w:hyperlink r:id="rId9" w:history="1">
        <w:r w:rsidR="00C31832" w:rsidRPr="00C31832">
          <w:rPr>
            <w:rStyle w:val="a4"/>
            <w:rFonts w:ascii="Tahoma" w:hAnsi="Tahoma" w:cs="Aharoni"/>
            <w:color w:val="auto"/>
            <w:sz w:val="22"/>
            <w:szCs w:val="28"/>
            <w:u w:val="none"/>
            <w:shd w:val="clear" w:color="auto" w:fill="FFFFFF"/>
          </w:rPr>
          <w:t>http://vk.com/milkconf</w:t>
        </w:r>
      </w:hyperlink>
    </w:p>
    <w:p w:rsidR="00D27AC8" w:rsidRDefault="00D97EFC" w:rsidP="00C31832">
      <w:pPr>
        <w:spacing w:after="0" w:line="240" w:lineRule="auto"/>
        <w:ind w:left="181"/>
        <w:rPr>
          <w:rFonts w:ascii="Tahoma" w:hAnsi="Tahoma" w:cs="Tahoma"/>
          <w:sz w:val="22"/>
        </w:rPr>
      </w:pPr>
      <w:hyperlink r:id="rId10" w:history="1">
        <w:r w:rsidRPr="00CC3967">
          <w:rPr>
            <w:rStyle w:val="a4"/>
            <w:rFonts w:ascii="Tahoma" w:hAnsi="Tahoma" w:cs="Tahoma"/>
            <w:sz w:val="22"/>
          </w:rPr>
          <w:t>milkconf@mail.ru</w:t>
        </w:r>
      </w:hyperlink>
      <w:r>
        <w:rPr>
          <w:rFonts w:ascii="Tahoma" w:hAnsi="Tahoma" w:cs="Tahoma"/>
          <w:sz w:val="22"/>
        </w:rPr>
        <w:t xml:space="preserve"> </w:t>
      </w:r>
      <w:hyperlink r:id="rId11" w:history="1">
        <w:r w:rsidRPr="00CC3967">
          <w:rPr>
            <w:rStyle w:val="a4"/>
            <w:rFonts w:ascii="Tahoma" w:hAnsi="Tahoma" w:cs="Tahoma"/>
            <w:sz w:val="22"/>
          </w:rPr>
          <w:t>notice@milkconf.ru</w:t>
        </w:r>
      </w:hyperlink>
    </w:p>
    <w:p w:rsidR="00C31832" w:rsidRDefault="00C31832" w:rsidP="00C31832">
      <w:pPr>
        <w:spacing w:after="0" w:line="240" w:lineRule="auto"/>
        <w:ind w:left="181"/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</w:pPr>
      <w:bookmarkStart w:id="0" w:name="_GoBack"/>
      <w:bookmarkEnd w:id="0"/>
      <w:r>
        <w:rPr>
          <w:rStyle w:val="apple-converted-space"/>
          <w:rFonts w:ascii="Tahoma" w:hAnsi="Tahoma" w:cs="Aharoni"/>
          <w:color w:val="000000"/>
          <w:sz w:val="22"/>
          <w:szCs w:val="28"/>
          <w:shd w:val="clear" w:color="auto" w:fill="FFFFFF"/>
        </w:rPr>
        <w:t>+7 (916) 429-91-13</w:t>
      </w:r>
    </w:p>
    <w:p w:rsidR="00B76460" w:rsidRPr="00607A3E" w:rsidRDefault="00B76460" w:rsidP="00D23757">
      <w:pPr>
        <w:spacing w:after="0" w:line="240" w:lineRule="auto"/>
        <w:rPr>
          <w:rFonts w:ascii="Tahoma" w:hAnsi="Tahoma" w:cs="Aharoni"/>
          <w:b/>
          <w:color w:val="000000"/>
          <w:sz w:val="18"/>
          <w:szCs w:val="28"/>
          <w:shd w:val="clear" w:color="auto" w:fill="FFFFFF"/>
        </w:rPr>
      </w:pPr>
      <w:r w:rsidRPr="00607A3E">
        <w:rPr>
          <w:rFonts w:ascii="Tahoma" w:hAnsi="Tahoma" w:cs="Aharoni"/>
          <w:b/>
          <w:color w:val="000000"/>
          <w:sz w:val="18"/>
          <w:szCs w:val="28"/>
          <w:shd w:val="clear" w:color="auto" w:fill="FFFFFF"/>
        </w:rPr>
        <w:t>Стоимость публикации рассчитывается по следующим тарифам:</w:t>
      </w:r>
    </w:p>
    <w:tbl>
      <w:tblPr>
        <w:tblStyle w:val="a5"/>
        <w:tblW w:w="4782" w:type="pct"/>
        <w:jc w:val="center"/>
        <w:tblLook w:val="04A0" w:firstRow="1" w:lastRow="0" w:firstColumn="1" w:lastColumn="0" w:noHBand="0" w:noVBand="1"/>
      </w:tblPr>
      <w:tblGrid>
        <w:gridCol w:w="1880"/>
        <w:gridCol w:w="596"/>
        <w:gridCol w:w="515"/>
        <w:gridCol w:w="770"/>
        <w:gridCol w:w="1905"/>
        <w:gridCol w:w="1712"/>
      </w:tblGrid>
      <w:tr w:rsidR="00B76460" w:rsidRPr="00A854DB" w:rsidTr="00D23757">
        <w:trPr>
          <w:jc w:val="center"/>
        </w:trPr>
        <w:tc>
          <w:tcPr>
            <w:tcW w:w="127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8"/>
              </w:rPr>
            </w:pPr>
            <w:r w:rsidRPr="00607A3E">
              <w:rPr>
                <w:rFonts w:ascii="Tahoma" w:hAnsi="Tahoma" w:cs="Tahoma"/>
                <w:sz w:val="18"/>
                <w:szCs w:val="28"/>
              </w:rPr>
              <w:t>«Простой»</w:t>
            </w:r>
          </w:p>
        </w:tc>
        <w:tc>
          <w:tcPr>
            <w:tcW w:w="1275" w:type="pct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8"/>
              </w:rPr>
            </w:pPr>
            <w:r w:rsidRPr="00607A3E">
              <w:rPr>
                <w:rFonts w:ascii="Tahoma" w:hAnsi="Tahoma" w:cs="Tahoma"/>
                <w:sz w:val="18"/>
                <w:szCs w:val="28"/>
              </w:rPr>
              <w:t xml:space="preserve"> «Базовый»</w:t>
            </w:r>
          </w:p>
        </w:tc>
        <w:tc>
          <w:tcPr>
            <w:tcW w:w="129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8"/>
              </w:rPr>
            </w:pPr>
            <w:r w:rsidRPr="00607A3E">
              <w:rPr>
                <w:rFonts w:ascii="Tahoma" w:hAnsi="Tahoma" w:cs="Tahoma"/>
                <w:sz w:val="18"/>
                <w:szCs w:val="28"/>
              </w:rPr>
              <w:t xml:space="preserve"> «Стандартный»</w:t>
            </w:r>
          </w:p>
        </w:tc>
        <w:tc>
          <w:tcPr>
            <w:tcW w:w="116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8"/>
              </w:rPr>
            </w:pPr>
            <w:r w:rsidRPr="00607A3E">
              <w:rPr>
                <w:rFonts w:ascii="Tahoma" w:hAnsi="Tahoma" w:cs="Tahoma"/>
                <w:sz w:val="18"/>
                <w:szCs w:val="28"/>
              </w:rPr>
              <w:t xml:space="preserve"> «Премиум»</w:t>
            </w:r>
          </w:p>
        </w:tc>
      </w:tr>
      <w:tr w:rsidR="00B76460" w:rsidRPr="00607A3E" w:rsidTr="00D23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322" w:type="pct"/>
          <w:jc w:val="center"/>
        </w:trPr>
        <w:tc>
          <w:tcPr>
            <w:tcW w:w="1678" w:type="pct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Организационный взнос:</w:t>
            </w:r>
          </w:p>
        </w:tc>
      </w:tr>
      <w:tr w:rsidR="00A854DB" w:rsidRPr="00A854DB" w:rsidTr="00D23757">
        <w:trPr>
          <w:jc w:val="center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500</w:t>
            </w:r>
          </w:p>
        </w:tc>
        <w:tc>
          <w:tcPr>
            <w:tcW w:w="12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650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1000</w:t>
            </w: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460" w:rsidRPr="00607A3E" w:rsidRDefault="00B76460" w:rsidP="00D23757">
            <w:pPr>
              <w:jc w:val="center"/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от 1000</w:t>
            </w:r>
          </w:p>
        </w:tc>
      </w:tr>
      <w:tr w:rsidR="00B76460" w:rsidRPr="00607A3E" w:rsidTr="00D23757">
        <w:trPr>
          <w:gridAfter w:val="3"/>
          <w:wAfter w:w="2973" w:type="pct"/>
          <w:jc w:val="center"/>
        </w:trPr>
        <w:tc>
          <w:tcPr>
            <w:tcW w:w="20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В стоимость включены:</w:t>
            </w:r>
          </w:p>
        </w:tc>
      </w:tr>
      <w:tr w:rsidR="00B76460" w:rsidRPr="00A854DB" w:rsidTr="00D23757">
        <w:trPr>
          <w:jc w:val="center"/>
        </w:trPr>
        <w:tc>
          <w:tcPr>
            <w:tcW w:w="127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Публикация тезисов до 3-х страниц</w:t>
            </w:r>
          </w:p>
        </w:tc>
        <w:tc>
          <w:tcPr>
            <w:tcW w:w="1275" w:type="pct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Публикация тезисов до 3-х страниц</w:t>
            </w:r>
          </w:p>
        </w:tc>
        <w:tc>
          <w:tcPr>
            <w:tcW w:w="129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Публикация тезисов до 3-х страниц</w:t>
            </w:r>
          </w:p>
        </w:tc>
        <w:tc>
          <w:tcPr>
            <w:tcW w:w="116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Публикация тезисов до 8-ми страниц</w:t>
            </w:r>
          </w:p>
        </w:tc>
      </w:tr>
      <w:tr w:rsidR="00B76460" w:rsidRPr="00A854DB" w:rsidTr="00D23757">
        <w:trPr>
          <w:jc w:val="center"/>
        </w:trPr>
        <w:tc>
          <w:tcPr>
            <w:tcW w:w="1274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Сборник трудов конференции в электронном виде (</w:t>
            </w:r>
            <w:r w:rsidRPr="00607A3E">
              <w:rPr>
                <w:rFonts w:ascii="Tahoma" w:hAnsi="Tahoma" w:cs="Tahoma"/>
                <w:sz w:val="18"/>
                <w:szCs w:val="24"/>
                <w:lang w:val="en-US"/>
              </w:rPr>
              <w:t>PDF</w:t>
            </w:r>
            <w:r w:rsidRPr="00607A3E">
              <w:rPr>
                <w:rFonts w:ascii="Tahoma" w:hAnsi="Tahoma" w:cs="Tahoma"/>
                <w:sz w:val="18"/>
                <w:szCs w:val="24"/>
              </w:rPr>
              <w:t>)</w:t>
            </w:r>
          </w:p>
        </w:tc>
        <w:tc>
          <w:tcPr>
            <w:tcW w:w="1275" w:type="pct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Сборник трудов конференции в электронном виде (</w:t>
            </w:r>
            <w:r w:rsidRPr="00607A3E">
              <w:rPr>
                <w:rFonts w:ascii="Tahoma" w:hAnsi="Tahoma" w:cs="Tahoma"/>
                <w:sz w:val="18"/>
                <w:szCs w:val="24"/>
                <w:lang w:val="en-US"/>
              </w:rPr>
              <w:t>PDF</w:t>
            </w:r>
            <w:r w:rsidRPr="00607A3E">
              <w:rPr>
                <w:rFonts w:ascii="Tahoma" w:hAnsi="Tahoma" w:cs="Tahoma"/>
                <w:sz w:val="18"/>
                <w:szCs w:val="24"/>
              </w:rPr>
              <w:t>)</w:t>
            </w:r>
          </w:p>
        </w:tc>
        <w:tc>
          <w:tcPr>
            <w:tcW w:w="129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Сборник трудов конференции в электронном виде (</w:t>
            </w:r>
            <w:r w:rsidRPr="00607A3E">
              <w:rPr>
                <w:rFonts w:ascii="Tahoma" w:hAnsi="Tahoma" w:cs="Tahoma"/>
                <w:sz w:val="18"/>
                <w:szCs w:val="24"/>
                <w:lang w:val="en-US"/>
              </w:rPr>
              <w:t>PDF</w:t>
            </w:r>
            <w:r w:rsidRPr="00607A3E">
              <w:rPr>
                <w:rFonts w:ascii="Tahoma" w:hAnsi="Tahoma" w:cs="Tahoma"/>
                <w:sz w:val="18"/>
                <w:szCs w:val="24"/>
              </w:rPr>
              <w:t>)</w:t>
            </w:r>
          </w:p>
        </w:tc>
        <w:tc>
          <w:tcPr>
            <w:tcW w:w="116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Сборник трудов конференции в электронном виде (</w:t>
            </w:r>
            <w:r w:rsidRPr="00607A3E">
              <w:rPr>
                <w:rFonts w:ascii="Tahoma" w:hAnsi="Tahoma" w:cs="Tahoma"/>
                <w:sz w:val="18"/>
                <w:szCs w:val="24"/>
                <w:lang w:val="en-US"/>
              </w:rPr>
              <w:t>PDF</w:t>
            </w:r>
            <w:r w:rsidRPr="00607A3E">
              <w:rPr>
                <w:rFonts w:ascii="Tahoma" w:hAnsi="Tahoma" w:cs="Tahoma"/>
                <w:sz w:val="18"/>
                <w:szCs w:val="24"/>
              </w:rPr>
              <w:t>)</w:t>
            </w:r>
          </w:p>
        </w:tc>
      </w:tr>
      <w:tr w:rsidR="00B76460" w:rsidRPr="00A854DB" w:rsidTr="00D23757">
        <w:trPr>
          <w:jc w:val="center"/>
        </w:trPr>
        <w:tc>
          <w:tcPr>
            <w:tcW w:w="127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1275" w:type="pct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Печатный сертификат участника</w:t>
            </w:r>
          </w:p>
        </w:tc>
        <w:tc>
          <w:tcPr>
            <w:tcW w:w="129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Печатный сертификат участника</w:t>
            </w:r>
          </w:p>
        </w:tc>
        <w:tc>
          <w:tcPr>
            <w:tcW w:w="116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Печатный сертификат участника всем авторам публикации</w:t>
            </w:r>
          </w:p>
        </w:tc>
      </w:tr>
      <w:tr w:rsidR="002503C6" w:rsidRPr="00A854DB" w:rsidTr="00D23757">
        <w:trPr>
          <w:jc w:val="center"/>
        </w:trPr>
        <w:tc>
          <w:tcPr>
            <w:tcW w:w="2549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6460" w:rsidRPr="00607A3E" w:rsidRDefault="00D93833" w:rsidP="00D93833">
            <w:pPr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sz w:val="18"/>
                <w:szCs w:val="24"/>
              </w:rPr>
              <w:t>В каждом тарифе можно выбрать дополнительные услуги: необходимое количество печатных страниц, сертификатов участников и сборников.</w:t>
            </w:r>
          </w:p>
        </w:tc>
        <w:tc>
          <w:tcPr>
            <w:tcW w:w="129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Сборник трудов конференции в печатном виде</w:t>
            </w:r>
          </w:p>
        </w:tc>
        <w:tc>
          <w:tcPr>
            <w:tcW w:w="1160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Сборник трудов конференции в печатном виде</w:t>
            </w:r>
          </w:p>
        </w:tc>
      </w:tr>
      <w:tr w:rsidR="00D23757" w:rsidRPr="00A854DB" w:rsidTr="00D237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549" w:type="pct"/>
            <w:gridSpan w:val="4"/>
            <w:vMerge/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808080" w:themeColor="background1" w:themeShade="80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808080" w:themeColor="background1" w:themeShade="80"/>
            </w:tcBorders>
          </w:tcPr>
          <w:p w:rsidR="00B76460" w:rsidRPr="00607A3E" w:rsidRDefault="00B76460" w:rsidP="00D23757">
            <w:pPr>
              <w:rPr>
                <w:rFonts w:ascii="Tahoma" w:hAnsi="Tahoma" w:cs="Tahoma"/>
                <w:sz w:val="18"/>
                <w:szCs w:val="24"/>
              </w:rPr>
            </w:pPr>
            <w:r w:rsidRPr="00607A3E">
              <w:rPr>
                <w:rFonts w:ascii="Tahoma" w:hAnsi="Tahoma" w:cs="Tahoma"/>
                <w:sz w:val="18"/>
                <w:szCs w:val="24"/>
              </w:rPr>
              <w:t>Индивидуальное обслуживание</w:t>
            </w:r>
          </w:p>
        </w:tc>
      </w:tr>
    </w:tbl>
    <w:p w:rsidR="00B76460" w:rsidRPr="00D23757" w:rsidRDefault="00B76460" w:rsidP="00D23757">
      <w:pPr>
        <w:tabs>
          <w:tab w:val="left" w:pos="284"/>
        </w:tabs>
        <w:spacing w:after="0" w:line="240" w:lineRule="auto"/>
        <w:rPr>
          <w:rFonts w:ascii="Tahoma" w:hAnsi="Tahoma" w:cs="Tahoma"/>
          <w:b/>
          <w:sz w:val="18"/>
        </w:rPr>
      </w:pPr>
      <w:r w:rsidRPr="00D23757">
        <w:rPr>
          <w:rFonts w:ascii="Tahoma" w:hAnsi="Tahoma" w:cs="Tahoma"/>
          <w:b/>
          <w:sz w:val="18"/>
        </w:rPr>
        <w:t>Секции:</w:t>
      </w:r>
    </w:p>
    <w:p w:rsidR="00B76460" w:rsidRPr="00D23757" w:rsidRDefault="00B76460" w:rsidP="004A22A2">
      <w:pPr>
        <w:spacing w:after="0" w:line="240" w:lineRule="auto"/>
        <w:rPr>
          <w:rFonts w:ascii="Tahoma" w:hAnsi="Tahoma" w:cs="Tahoma"/>
          <w:sz w:val="18"/>
        </w:rPr>
      </w:pPr>
      <w:r w:rsidRPr="00607A3E">
        <w:rPr>
          <w:rFonts w:ascii="Tahoma" w:hAnsi="Tahoma" w:cs="Tahoma"/>
          <w:b/>
          <w:sz w:val="18"/>
        </w:rPr>
        <w:t>1.</w:t>
      </w:r>
      <w:r w:rsidRPr="00D23757">
        <w:rPr>
          <w:rFonts w:ascii="Tahoma" w:hAnsi="Tahoma" w:cs="Tahoma"/>
          <w:sz w:val="18"/>
        </w:rPr>
        <w:t xml:space="preserve"> Теоретические основы молочного животноводства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Экономические аспекты в молочной отрасли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Молоко – источник здоровья человека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proofErr w:type="spellStart"/>
      <w:r w:rsidRPr="00D23757">
        <w:rPr>
          <w:rFonts w:ascii="Tahoma" w:hAnsi="Tahoma" w:cs="Tahoma"/>
          <w:sz w:val="18"/>
        </w:rPr>
        <w:t>Импортозамещение</w:t>
      </w:r>
      <w:proofErr w:type="spellEnd"/>
      <w:r w:rsidRPr="00D23757">
        <w:rPr>
          <w:rFonts w:ascii="Tahoma" w:hAnsi="Tahoma" w:cs="Tahoma"/>
          <w:sz w:val="18"/>
        </w:rPr>
        <w:t xml:space="preserve"> и производство молока в условиях кризиса</w:t>
      </w:r>
    </w:p>
    <w:p w:rsidR="00B76460" w:rsidRPr="00D23757" w:rsidRDefault="00B76460" w:rsidP="004A22A2">
      <w:pPr>
        <w:spacing w:after="0" w:line="240" w:lineRule="auto"/>
        <w:rPr>
          <w:rFonts w:ascii="Tahoma" w:hAnsi="Tahoma" w:cs="Tahoma"/>
          <w:sz w:val="18"/>
        </w:rPr>
      </w:pPr>
      <w:r w:rsidRPr="00607A3E">
        <w:rPr>
          <w:rFonts w:ascii="Tahoma" w:hAnsi="Tahoma" w:cs="Tahoma"/>
          <w:b/>
          <w:sz w:val="18"/>
        </w:rPr>
        <w:t>2.</w:t>
      </w:r>
      <w:r w:rsidRPr="00D23757">
        <w:rPr>
          <w:rFonts w:ascii="Tahoma" w:hAnsi="Tahoma" w:cs="Tahoma"/>
          <w:sz w:val="18"/>
        </w:rPr>
        <w:t xml:space="preserve"> Селекция молочных пород КРС, коз и овец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Содержание и разведение молочных пород животных.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Ветеринарное обслуживание на фермах, препараты и оборудование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Новинки оборудования для МРС и КРС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 xml:space="preserve">Инновационные методы увеличения репродукции в животноводстве. </w:t>
      </w:r>
    </w:p>
    <w:p w:rsidR="00B76460" w:rsidRPr="00D23757" w:rsidRDefault="00B76460" w:rsidP="004A22A2">
      <w:pPr>
        <w:pStyle w:val="a6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Трансплантация эмбрионов.</w:t>
      </w:r>
    </w:p>
    <w:p w:rsidR="00B76460" w:rsidRPr="00D23757" w:rsidRDefault="00B76460" w:rsidP="004A22A2">
      <w:pPr>
        <w:spacing w:after="0" w:line="240" w:lineRule="auto"/>
        <w:rPr>
          <w:rFonts w:ascii="Tahoma" w:hAnsi="Tahoma" w:cs="Tahoma"/>
          <w:sz w:val="18"/>
        </w:rPr>
      </w:pPr>
      <w:r w:rsidRPr="00607A3E">
        <w:rPr>
          <w:rFonts w:ascii="Tahoma" w:hAnsi="Tahoma" w:cs="Tahoma"/>
          <w:b/>
          <w:sz w:val="18"/>
        </w:rPr>
        <w:t>3.</w:t>
      </w:r>
      <w:r w:rsidRPr="00D23757">
        <w:rPr>
          <w:rFonts w:ascii="Tahoma" w:hAnsi="Tahoma" w:cs="Tahoma"/>
          <w:sz w:val="18"/>
        </w:rPr>
        <w:t xml:space="preserve">  Механизация и оборудование современной молочной фермы</w:t>
      </w:r>
    </w:p>
    <w:p w:rsidR="00B76460" w:rsidRPr="00D23757" w:rsidRDefault="00B76460" w:rsidP="004A22A2">
      <w:pPr>
        <w:pStyle w:val="a6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Новые технологии в машинном доении животных</w:t>
      </w:r>
    </w:p>
    <w:p w:rsidR="00B76460" w:rsidRPr="00D23757" w:rsidRDefault="00B76460" w:rsidP="004A22A2">
      <w:pPr>
        <w:pStyle w:val="a6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Современная молочная ферма «под ключ»</w:t>
      </w:r>
    </w:p>
    <w:p w:rsidR="00B76460" w:rsidRPr="00D23757" w:rsidRDefault="00B76460" w:rsidP="004A22A2">
      <w:pPr>
        <w:pStyle w:val="a6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Производство на комбикормовых заводах сбалансированных кормов и анализ кормов.</w:t>
      </w:r>
    </w:p>
    <w:p w:rsidR="00B76460" w:rsidRPr="00D23757" w:rsidRDefault="00B76460" w:rsidP="004A22A2">
      <w:pPr>
        <w:pStyle w:val="a6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Комбикорма для сбалансированного кормления животных</w:t>
      </w:r>
    </w:p>
    <w:p w:rsidR="00B76460" w:rsidRPr="00D23757" w:rsidRDefault="00B76460" w:rsidP="004A22A2">
      <w:pPr>
        <w:pStyle w:val="a6"/>
        <w:numPr>
          <w:ilvl w:val="0"/>
          <w:numId w:val="2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Современные технологии переработки отходов животноводства</w:t>
      </w:r>
    </w:p>
    <w:p w:rsidR="00B76460" w:rsidRPr="00D23757" w:rsidRDefault="00B76460" w:rsidP="004A22A2">
      <w:pPr>
        <w:spacing w:after="0" w:line="240" w:lineRule="auto"/>
        <w:rPr>
          <w:rFonts w:ascii="Tahoma" w:hAnsi="Tahoma" w:cs="Tahoma"/>
          <w:sz w:val="18"/>
        </w:rPr>
      </w:pPr>
      <w:r w:rsidRPr="00607A3E">
        <w:rPr>
          <w:rFonts w:ascii="Tahoma" w:hAnsi="Tahoma" w:cs="Tahoma"/>
          <w:b/>
          <w:sz w:val="18"/>
        </w:rPr>
        <w:t>4.</w:t>
      </w:r>
      <w:r w:rsidR="00607A3E">
        <w:rPr>
          <w:rFonts w:ascii="Tahoma" w:hAnsi="Tahoma" w:cs="Tahoma"/>
          <w:sz w:val="18"/>
        </w:rPr>
        <w:t xml:space="preserve"> </w:t>
      </w:r>
      <w:r w:rsidRPr="00D23757">
        <w:rPr>
          <w:rFonts w:ascii="Tahoma" w:hAnsi="Tahoma" w:cs="Tahoma"/>
          <w:sz w:val="18"/>
        </w:rPr>
        <w:t>Хранение и переработка молока</w:t>
      </w:r>
    </w:p>
    <w:p w:rsidR="00B76460" w:rsidRPr="00D23757" w:rsidRDefault="00B76460" w:rsidP="004A22A2">
      <w:pPr>
        <w:pStyle w:val="a6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Проблемы хранения и первичной переработки молока</w:t>
      </w:r>
    </w:p>
    <w:p w:rsidR="00B76460" w:rsidRPr="00D23757" w:rsidRDefault="00B76460" w:rsidP="004A22A2">
      <w:pPr>
        <w:pStyle w:val="a6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Новые продукты из молока на российском рынке</w:t>
      </w:r>
    </w:p>
    <w:p w:rsidR="00B76460" w:rsidRPr="00D23757" w:rsidRDefault="00B76460" w:rsidP="004A22A2">
      <w:pPr>
        <w:pStyle w:val="a6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D23757">
        <w:rPr>
          <w:rFonts w:ascii="Tahoma" w:hAnsi="Tahoma" w:cs="Tahoma"/>
          <w:sz w:val="18"/>
        </w:rPr>
        <w:t>Малые предприятия производства кисломолочной продукции и сыров</w:t>
      </w:r>
    </w:p>
    <w:p w:rsidR="00B76460" w:rsidRPr="001A2150" w:rsidRDefault="00B76460" w:rsidP="001A2150">
      <w:pPr>
        <w:pStyle w:val="a6"/>
        <w:numPr>
          <w:ilvl w:val="0"/>
          <w:numId w:val="3"/>
        </w:numPr>
        <w:tabs>
          <w:tab w:val="left" w:pos="180"/>
        </w:tabs>
        <w:spacing w:after="0" w:line="240" w:lineRule="auto"/>
        <w:ind w:left="0" w:firstLine="0"/>
        <w:rPr>
          <w:rFonts w:ascii="Tahoma" w:hAnsi="Tahoma" w:cs="Tahoma"/>
          <w:sz w:val="18"/>
        </w:rPr>
      </w:pPr>
      <w:r w:rsidRPr="001A2150">
        <w:rPr>
          <w:rFonts w:ascii="Tahoma" w:hAnsi="Tahoma" w:cs="Tahoma"/>
          <w:sz w:val="18"/>
        </w:rPr>
        <w:t>Молокозаводы и МТФ: системный подход</w:t>
      </w:r>
    </w:p>
    <w:sectPr w:rsidR="00B76460" w:rsidRPr="001A2150" w:rsidSect="00D67B96">
      <w:type w:val="continuous"/>
      <w:pgSz w:w="16838" w:h="11906" w:orient="landscape"/>
      <w:pgMar w:top="567" w:right="567" w:bottom="567" w:left="567" w:header="709" w:footer="709" w:gutter="0"/>
      <w:pgBorders w:offsetFrom="page">
        <w:top w:val="single" w:sz="4" w:space="28" w:color="00B0F0"/>
        <w:left w:val="single" w:sz="4" w:space="28" w:color="00B0F0"/>
        <w:bottom w:val="single" w:sz="4" w:space="28" w:color="00B0F0"/>
        <w:right w:val="single" w:sz="4" w:space="28" w:color="00B0F0"/>
      </w:pgBorders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057FB"/>
    <w:multiLevelType w:val="hybridMultilevel"/>
    <w:tmpl w:val="AAD2DADC"/>
    <w:lvl w:ilvl="0" w:tplc="4E28B4B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404040" w:themeColor="text1" w:themeTint="BF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86852D2"/>
    <w:multiLevelType w:val="hybridMultilevel"/>
    <w:tmpl w:val="6FD01BDE"/>
    <w:lvl w:ilvl="0" w:tplc="D6C4C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50AA0"/>
    <w:multiLevelType w:val="hybridMultilevel"/>
    <w:tmpl w:val="48C4E58E"/>
    <w:lvl w:ilvl="0" w:tplc="D6C4C43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404040" w:themeColor="text1" w:themeTint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4BF"/>
    <w:rsid w:val="000124BF"/>
    <w:rsid w:val="000A37F4"/>
    <w:rsid w:val="001872E8"/>
    <w:rsid w:val="001A2150"/>
    <w:rsid w:val="002503C6"/>
    <w:rsid w:val="00422812"/>
    <w:rsid w:val="004A22A2"/>
    <w:rsid w:val="00545F17"/>
    <w:rsid w:val="00607A3E"/>
    <w:rsid w:val="00620790"/>
    <w:rsid w:val="00665B0C"/>
    <w:rsid w:val="00734064"/>
    <w:rsid w:val="00796B6B"/>
    <w:rsid w:val="008A231C"/>
    <w:rsid w:val="008C7FFB"/>
    <w:rsid w:val="009A178C"/>
    <w:rsid w:val="00A40D20"/>
    <w:rsid w:val="00A54441"/>
    <w:rsid w:val="00A854DB"/>
    <w:rsid w:val="00B11D35"/>
    <w:rsid w:val="00B76460"/>
    <w:rsid w:val="00B82E5D"/>
    <w:rsid w:val="00C31832"/>
    <w:rsid w:val="00C4037A"/>
    <w:rsid w:val="00C9597F"/>
    <w:rsid w:val="00D23757"/>
    <w:rsid w:val="00D27AC8"/>
    <w:rsid w:val="00D67B96"/>
    <w:rsid w:val="00D93833"/>
    <w:rsid w:val="00D97EFC"/>
    <w:rsid w:val="00EB00A6"/>
    <w:rsid w:val="00EB1C4F"/>
    <w:rsid w:val="00F1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9959D1-AB25-402F-8484-B7829BF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B82E5D"/>
    <w:pPr>
      <w:spacing w:after="0" w:line="360" w:lineRule="auto"/>
    </w:pPr>
    <w:rPr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3">
    <w:name w:val="caption"/>
    <w:aliases w:val="Рисунок"/>
    <w:basedOn w:val="a"/>
    <w:next w:val="a"/>
    <w:autoRedefine/>
    <w:uiPriority w:val="99"/>
    <w:unhideWhenUsed/>
    <w:qFormat/>
    <w:rsid w:val="00A40D20"/>
    <w:pPr>
      <w:spacing w:line="240" w:lineRule="auto"/>
      <w:jc w:val="center"/>
    </w:pPr>
    <w:rPr>
      <w:b/>
      <w:bCs/>
      <w:sz w:val="20"/>
      <w:szCs w:val="18"/>
    </w:rPr>
  </w:style>
  <w:style w:type="character" w:customStyle="1" w:styleId="apple-converted-space">
    <w:name w:val="apple-converted-space"/>
    <w:basedOn w:val="a0"/>
    <w:rsid w:val="00665B0C"/>
  </w:style>
  <w:style w:type="character" w:styleId="a4">
    <w:name w:val="Hyperlink"/>
    <w:basedOn w:val="a0"/>
    <w:uiPriority w:val="99"/>
    <w:unhideWhenUsed/>
    <w:rsid w:val="00665B0C"/>
    <w:rPr>
      <w:color w:val="0000FF"/>
      <w:u w:val="single"/>
    </w:rPr>
  </w:style>
  <w:style w:type="table" w:styleId="a5">
    <w:name w:val="Table Grid"/>
    <w:basedOn w:val="a1"/>
    <w:uiPriority w:val="59"/>
    <w:rsid w:val="0066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6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lkconf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otice@milkconf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lkconf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milkcon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4912-FA97-4471-8968-F3B87737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Солошенков</dc:creator>
  <cp:lastModifiedBy>Солошенков</cp:lastModifiedBy>
  <cp:revision>4</cp:revision>
  <cp:lastPrinted>2016-03-26T17:42:00Z</cp:lastPrinted>
  <dcterms:created xsi:type="dcterms:W3CDTF">2016-03-22T07:57:00Z</dcterms:created>
  <dcterms:modified xsi:type="dcterms:W3CDTF">2016-03-26T18:45:00Z</dcterms:modified>
</cp:coreProperties>
</file>