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4BE9" w14:textId="0B1ADF1D" w:rsidR="00D40452" w:rsidRDefault="008625E2">
      <w:pPr>
        <w:rPr>
          <w:b/>
          <w:color w:val="FB290D"/>
          <w:sz w:val="28"/>
        </w:rPr>
      </w:pPr>
      <w:r>
        <w:rPr>
          <w:b/>
          <w:noProof/>
          <w:color w:val="FB290D"/>
          <w:sz w:val="28"/>
        </w:rPr>
        <w:drawing>
          <wp:anchor distT="0" distB="0" distL="114300" distR="114300" simplePos="0" relativeHeight="251658240" behindDoc="0" locked="0" layoutInCell="1" allowOverlap="1" wp14:anchorId="6E148F15" wp14:editId="5E843786">
            <wp:simplePos x="0" y="0"/>
            <wp:positionH relativeFrom="column">
              <wp:posOffset>4396740</wp:posOffset>
            </wp:positionH>
            <wp:positionV relativeFrom="paragraph">
              <wp:posOffset>-746347</wp:posOffset>
            </wp:positionV>
            <wp:extent cx="1801946" cy="1618202"/>
            <wp:effectExtent l="0" t="0" r="8255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119" cy="164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367">
        <w:rPr>
          <w:b/>
          <w:color w:val="FB290D"/>
          <w:sz w:val="28"/>
        </w:rPr>
        <w:t xml:space="preserve"> </w:t>
      </w:r>
      <w:r w:rsidR="00455AD4" w:rsidRPr="00175012">
        <w:rPr>
          <w:b/>
          <w:color w:val="FB290D"/>
          <w:sz w:val="28"/>
        </w:rPr>
        <w:t xml:space="preserve">                    </w:t>
      </w:r>
      <w:r w:rsidR="00312367">
        <w:rPr>
          <w:b/>
          <w:color w:val="FB290D"/>
          <w:sz w:val="28"/>
        </w:rPr>
        <w:t>Информационное письмо</w:t>
      </w:r>
      <w:r w:rsidR="00D40452" w:rsidRPr="00D40452">
        <w:rPr>
          <w:b/>
          <w:color w:val="FB290D"/>
          <w:sz w:val="28"/>
        </w:rPr>
        <w:t xml:space="preserve"> </w:t>
      </w:r>
    </w:p>
    <w:p w14:paraId="4D32B2AC" w14:textId="6A89A08A" w:rsidR="00D40452" w:rsidRDefault="00D40452">
      <w:pPr>
        <w:rPr>
          <w:b/>
          <w:color w:val="FB290D"/>
          <w:sz w:val="28"/>
        </w:rPr>
      </w:pPr>
    </w:p>
    <w:p w14:paraId="2E18E284" w14:textId="77777777" w:rsidR="008625E2" w:rsidRDefault="008625E2"/>
    <w:p w14:paraId="355F7B19" w14:textId="631B856E" w:rsidR="00F43AA4" w:rsidRDefault="00F43AA4">
      <w:r>
        <w:t xml:space="preserve">         </w:t>
      </w:r>
      <w:r w:rsidR="00040A34">
        <w:rPr>
          <w:lang w:val="en-US"/>
        </w:rPr>
        <w:t>I</w:t>
      </w:r>
      <w:r>
        <w:t xml:space="preserve"> </w:t>
      </w:r>
      <w:r w:rsidR="00312367">
        <w:t xml:space="preserve">Международная научно-исследовательская конференция </w:t>
      </w:r>
    </w:p>
    <w:p w14:paraId="4611B317" w14:textId="0369EADB" w:rsidR="00EC5350" w:rsidRPr="00F43AA4" w:rsidRDefault="00302C87">
      <w:pPr>
        <w:rPr>
          <w:b/>
          <w:color w:val="FB290D"/>
          <w:sz w:val="28"/>
        </w:rPr>
      </w:pPr>
      <w:r>
        <w:rPr>
          <w:szCs w:val="24"/>
        </w:rPr>
        <w:t xml:space="preserve">                 </w:t>
      </w:r>
      <w:r w:rsidR="00312367" w:rsidRPr="00F43AA4">
        <w:rPr>
          <w:szCs w:val="24"/>
        </w:rPr>
        <w:t>«</w:t>
      </w:r>
      <w:r>
        <w:rPr>
          <w:rFonts w:ascii="Times New Roman" w:hAnsi="Times New Roman"/>
          <w:szCs w:val="24"/>
        </w:rPr>
        <w:t>Инновационные подходы в современной науке</w:t>
      </w:r>
      <w:r w:rsidR="00312367" w:rsidRPr="00F43AA4">
        <w:rPr>
          <w:szCs w:val="24"/>
        </w:rPr>
        <w:t>»</w:t>
      </w:r>
    </w:p>
    <w:p w14:paraId="301048C8" w14:textId="77777777" w:rsidR="00EC5350" w:rsidRDefault="00312367">
      <w:r>
        <w:t xml:space="preserve">                                      г. Москва</w:t>
      </w:r>
    </w:p>
    <w:p w14:paraId="2F400E6B" w14:textId="77777777" w:rsidR="008625E2" w:rsidRDefault="008625E2"/>
    <w:p w14:paraId="16842ABE" w14:textId="77777777" w:rsidR="008625E2" w:rsidRDefault="008625E2"/>
    <w:p w14:paraId="7BC4E8CF" w14:textId="2C381868" w:rsidR="00EC5350" w:rsidRPr="00B66E24" w:rsidRDefault="00312367">
      <w:pPr>
        <w:rPr>
          <w:rFonts w:ascii="Times New Roman" w:hAnsi="Times New Roman"/>
        </w:rPr>
      </w:pPr>
      <w:r w:rsidRPr="00B66E24">
        <w:rPr>
          <w:rFonts w:ascii="Times New Roman" w:hAnsi="Times New Roman"/>
        </w:rPr>
        <w:t xml:space="preserve">Уважаемые коллеги! Приглашаем принять участие в </w:t>
      </w:r>
      <w:r w:rsidR="00040A34" w:rsidRPr="00B66E24">
        <w:rPr>
          <w:rFonts w:ascii="Times New Roman" w:hAnsi="Times New Roman"/>
          <w:lang w:val="en-US"/>
        </w:rPr>
        <w:t>I</w:t>
      </w:r>
      <w:r w:rsidR="00040A34" w:rsidRPr="00B66E24">
        <w:rPr>
          <w:rFonts w:ascii="Times New Roman" w:hAnsi="Times New Roman"/>
        </w:rPr>
        <w:t xml:space="preserve"> </w:t>
      </w:r>
      <w:r w:rsidRPr="00B66E24">
        <w:rPr>
          <w:rFonts w:ascii="Times New Roman" w:hAnsi="Times New Roman"/>
        </w:rPr>
        <w:t xml:space="preserve">Международной научно-исследовательской конференции «Инновационные подходы в современной науке», которая состоится </w:t>
      </w:r>
      <w:r w:rsidR="00471347" w:rsidRPr="00B66E24">
        <w:rPr>
          <w:rFonts w:ascii="Times New Roman" w:hAnsi="Times New Roman"/>
          <w:b/>
          <w:bCs/>
        </w:rPr>
        <w:t>14</w:t>
      </w:r>
      <w:r w:rsidRPr="00B66E24">
        <w:rPr>
          <w:rFonts w:ascii="Times New Roman" w:hAnsi="Times New Roman"/>
          <w:b/>
        </w:rPr>
        <w:t xml:space="preserve"> февраля 2022 года. </w:t>
      </w:r>
    </w:p>
    <w:p w14:paraId="3F72F8CB" w14:textId="5130C407" w:rsidR="009500CA" w:rsidRPr="00B66E24" w:rsidRDefault="00312367" w:rsidP="009500CA">
      <w:pPr>
        <w:tabs>
          <w:tab w:val="left" w:pos="142"/>
          <w:tab w:val="left" w:pos="8520"/>
        </w:tabs>
        <w:autoSpaceDE w:val="0"/>
        <w:autoSpaceDN w:val="0"/>
        <w:adjustRightInd w:val="0"/>
        <w:spacing w:after="200"/>
        <w:ind w:right="-72"/>
        <w:rPr>
          <w:rFonts w:ascii="Times New Roman" w:hAnsi="Times New Roman"/>
          <w:szCs w:val="24"/>
        </w:rPr>
      </w:pPr>
      <w:r w:rsidRPr="00B66E24">
        <w:rPr>
          <w:rFonts w:ascii="Times New Roman" w:hAnsi="Times New Roman"/>
        </w:rPr>
        <w:t xml:space="preserve">Выпускаемый сборник научных трудов имеет Международный индекс ISBN, сборник издается в г. Москве. </w:t>
      </w:r>
      <w:r w:rsidR="009500CA" w:rsidRPr="00B66E24">
        <w:rPr>
          <w:rFonts w:ascii="Times New Roman" w:hAnsi="Times New Roman"/>
          <w:szCs w:val="24"/>
        </w:rPr>
        <w:t xml:space="preserve">Изданный сборник индексируется в базу данных WROSA (World ranking of scientific activity), также статьи будут размещены на платформе elibrary. </w:t>
      </w:r>
    </w:p>
    <w:p w14:paraId="38BF471B" w14:textId="5CC38BE8" w:rsidR="009500CA" w:rsidRPr="00B66E24" w:rsidRDefault="009500CA" w:rsidP="009500CA">
      <w:pPr>
        <w:tabs>
          <w:tab w:val="left" w:pos="142"/>
          <w:tab w:val="left" w:pos="8520"/>
        </w:tabs>
        <w:autoSpaceDE w:val="0"/>
        <w:autoSpaceDN w:val="0"/>
        <w:adjustRightInd w:val="0"/>
        <w:spacing w:after="200"/>
        <w:ind w:right="-72"/>
        <w:rPr>
          <w:rFonts w:ascii="Times New Roman" w:hAnsi="Times New Roman"/>
          <w:szCs w:val="24"/>
        </w:rPr>
      </w:pPr>
      <w:r w:rsidRPr="00B66E24">
        <w:rPr>
          <w:rFonts w:ascii="Times New Roman" w:hAnsi="Times New Roman"/>
          <w:szCs w:val="24"/>
        </w:rPr>
        <w:t xml:space="preserve">ООО "Научно-издательский центр Толмачево" является единственным представителем на территории Российской Федерации самой старинной и крупной научной базы WROSA.ORG. </w:t>
      </w:r>
      <w:r w:rsidR="008375FA" w:rsidRPr="00B66E24">
        <w:rPr>
          <w:rFonts w:ascii="Times New Roman" w:hAnsi="Times New Roman"/>
          <w:szCs w:val="24"/>
        </w:rPr>
        <w:t>Э</w:t>
      </w:r>
      <w:r w:rsidRPr="00B66E24">
        <w:rPr>
          <w:rFonts w:ascii="Times New Roman" w:hAnsi="Times New Roman"/>
          <w:szCs w:val="24"/>
        </w:rPr>
        <w:t>то база научных публикаций по всему миру, которая является единственной научной базой соблюдающей все показатели научной деятельности и активности. Каждому проведенному мероприятию присвоен уникальный номер (ID), который можно проверить на сайте WROSA.ORG. Каждому автору, который опубликовал научную работу сборнике статей "НИЦ Толмачево", также будет присвоен ID и номер публикаци в научной базе WROSA.ORG для считывания показателей рецензирования и упоминания в научных трудах.</w:t>
      </w:r>
    </w:p>
    <w:p w14:paraId="4C244A54" w14:textId="1D17BBF7" w:rsidR="00EC5350" w:rsidRPr="00B66E24" w:rsidRDefault="00312367">
      <w:pPr>
        <w:rPr>
          <w:rFonts w:ascii="Times New Roman" w:hAnsi="Times New Roman"/>
        </w:rPr>
      </w:pPr>
      <w:r w:rsidRPr="00B66E24">
        <w:rPr>
          <w:rFonts w:ascii="Times New Roman" w:hAnsi="Times New Roman"/>
        </w:rPr>
        <w:t>По результатам публикации каждый может получить сертификат, подтверждающий публикацию статьи в сборнике научных статей.</w:t>
      </w:r>
    </w:p>
    <w:p w14:paraId="27445F8B" w14:textId="77777777" w:rsidR="00EC5350" w:rsidRPr="00B66E24" w:rsidRDefault="00312367">
      <w:pPr>
        <w:rPr>
          <w:rFonts w:ascii="Times New Roman" w:hAnsi="Times New Roman"/>
        </w:rPr>
      </w:pPr>
      <w:r w:rsidRPr="00B66E24">
        <w:rPr>
          <w:rFonts w:ascii="Times New Roman" w:hAnsi="Times New Roman"/>
        </w:rPr>
        <w:t>Формат конференции: заочный</w:t>
      </w:r>
    </w:p>
    <w:p w14:paraId="051227F9" w14:textId="77777777" w:rsidR="00EC5350" w:rsidRDefault="00EC5350"/>
    <w:p w14:paraId="24943215" w14:textId="00F01769" w:rsidR="00EC5350" w:rsidRDefault="00312367">
      <w:pPr>
        <w:rPr>
          <w:b/>
          <w:color w:val="FB290D"/>
          <w:sz w:val="28"/>
        </w:rPr>
      </w:pPr>
      <w:r>
        <w:rPr>
          <w:b/>
          <w:color w:val="FB290D"/>
          <w:sz w:val="28"/>
        </w:rPr>
        <w:t>Контрольные сроки</w:t>
      </w:r>
    </w:p>
    <w:p w14:paraId="64521310" w14:textId="77777777" w:rsidR="00EC5350" w:rsidRDefault="00EC535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EC5350" w14:paraId="6FF41E50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38EF" w14:textId="77777777" w:rsidR="00EC5350" w:rsidRDefault="00312367">
            <w:r>
              <w:t>Прием статей до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06C9" w14:textId="6D55BFB1" w:rsidR="00EC5350" w:rsidRDefault="00471347">
            <w:r>
              <w:t>1</w:t>
            </w:r>
            <w:r w:rsidR="00DF0F20">
              <w:t>4</w:t>
            </w:r>
            <w:r w:rsidR="00312367">
              <w:t xml:space="preserve"> февраля 2022 года</w:t>
            </w:r>
          </w:p>
        </w:tc>
      </w:tr>
      <w:tr w:rsidR="00EC5350" w14:paraId="23A626C9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E657" w14:textId="77777777" w:rsidR="00EC5350" w:rsidRDefault="00312367">
            <w:r>
              <w:t>Справка в электронном виде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5413" w14:textId="77777777" w:rsidR="00EC5350" w:rsidRDefault="00312367">
            <w:r>
              <w:t>сразу после оплаты публикации</w:t>
            </w:r>
          </w:p>
        </w:tc>
      </w:tr>
      <w:tr w:rsidR="00EC5350" w14:paraId="69BCFE8E" w14:textId="77777777">
        <w:trPr>
          <w:trHeight w:val="7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BB3F" w14:textId="77777777" w:rsidR="00EC5350" w:rsidRDefault="00312367">
            <w:r>
              <w:t>Размещение сборника статей в электронном виде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2BA3" w14:textId="35C140F3" w:rsidR="00EC5350" w:rsidRDefault="00471347">
            <w:r>
              <w:t>21</w:t>
            </w:r>
            <w:r w:rsidR="00175012">
              <w:t xml:space="preserve"> февраля 2022 года</w:t>
            </w:r>
          </w:p>
        </w:tc>
      </w:tr>
      <w:tr w:rsidR="00EC5350" w14:paraId="769D1C2D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6E79" w14:textId="77777777" w:rsidR="00EC5350" w:rsidRDefault="00312367">
            <w:r>
              <w:t>Почтовая рассылка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C61E" w14:textId="171611F1" w:rsidR="00EC5350" w:rsidRPr="00DD0793" w:rsidRDefault="00471347">
            <w:r>
              <w:t>28</w:t>
            </w:r>
            <w:r w:rsidR="00DD0793">
              <w:rPr>
                <w:lang w:val="en-US"/>
              </w:rPr>
              <w:t xml:space="preserve"> </w:t>
            </w:r>
            <w:r w:rsidR="00DD0793">
              <w:t>февраля</w:t>
            </w:r>
          </w:p>
        </w:tc>
      </w:tr>
      <w:tr w:rsidR="00EC5350" w14:paraId="5EFE11DC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DBCB" w14:textId="77777777" w:rsidR="00EC5350" w:rsidRDefault="00312367">
            <w:r>
              <w:t>Рассылка номеров почтовых отправлений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AE85" w14:textId="53A1F05F" w:rsidR="00EC5350" w:rsidRDefault="00DD0793">
            <w:r>
              <w:t>2</w:t>
            </w:r>
            <w:r w:rsidR="00471347">
              <w:t>8</w:t>
            </w:r>
            <w:r>
              <w:t xml:space="preserve"> февраля</w:t>
            </w:r>
          </w:p>
        </w:tc>
      </w:tr>
    </w:tbl>
    <w:p w14:paraId="54001431" w14:textId="77777777" w:rsidR="00EC5350" w:rsidRDefault="00EC5350"/>
    <w:p w14:paraId="22136B87" w14:textId="7310B131" w:rsidR="00EC5350" w:rsidRDefault="00312367">
      <w:r>
        <w:t>К участию в конференции приглашаются: докторанты, научные сотрудники, аспиранты, соискатели, студенты.  Метаданные сборника статей будут размещены на eLIBRARY.ru.</w:t>
      </w:r>
    </w:p>
    <w:p w14:paraId="55B555ED" w14:textId="76836EB9" w:rsidR="001F385C" w:rsidRPr="001F385C" w:rsidRDefault="001F385C" w:rsidP="001F385C">
      <w:pPr>
        <w:pStyle w:val="a8"/>
        <w:shd w:val="clear" w:color="auto" w:fill="FFFFFF"/>
        <w:spacing w:before="0" w:beforeAutospacing="0" w:after="0" w:afterAutospacing="0" w:line="276" w:lineRule="auto"/>
      </w:pPr>
      <w:r w:rsidRPr="001F385C">
        <w:rPr>
          <w:rStyle w:val="a9"/>
          <w:b w:val="0"/>
          <w:bCs w:val="0"/>
          <w:bdr w:val="none" w:sz="0" w:space="0" w:color="auto" w:frame="1"/>
        </w:rPr>
        <w:t>Для участия в конференции </w:t>
      </w:r>
      <w:r w:rsidRPr="001F385C">
        <w:t>необходимо </w:t>
      </w:r>
      <w:r w:rsidRPr="001F385C">
        <w:rPr>
          <w:rStyle w:val="a9"/>
          <w:b w:val="0"/>
          <w:bCs w:val="0"/>
          <w:bdr w:val="none" w:sz="0" w:space="0" w:color="auto" w:frame="1"/>
        </w:rPr>
        <w:t xml:space="preserve">до </w:t>
      </w:r>
      <w:r w:rsidR="00471347">
        <w:rPr>
          <w:rStyle w:val="a9"/>
          <w:b w:val="0"/>
          <w:bCs w:val="0"/>
          <w:bdr w:val="none" w:sz="0" w:space="0" w:color="auto" w:frame="1"/>
        </w:rPr>
        <w:t>14</w:t>
      </w:r>
      <w:r>
        <w:rPr>
          <w:rStyle w:val="a9"/>
          <w:b w:val="0"/>
          <w:bCs w:val="0"/>
          <w:bdr w:val="none" w:sz="0" w:space="0" w:color="auto" w:frame="1"/>
        </w:rPr>
        <w:t xml:space="preserve"> февраля 2022</w:t>
      </w:r>
      <w:r w:rsidRPr="001F385C">
        <w:rPr>
          <w:rStyle w:val="a9"/>
          <w:b w:val="0"/>
          <w:bCs w:val="0"/>
          <w:bdr w:val="none" w:sz="0" w:space="0" w:color="auto" w:frame="1"/>
        </w:rPr>
        <w:t xml:space="preserve"> года</w:t>
      </w:r>
      <w:r w:rsidRPr="001F385C">
        <w:t> </w:t>
      </w:r>
      <w:r w:rsidRPr="001F385C">
        <w:rPr>
          <w:rStyle w:val="a9"/>
          <w:b w:val="0"/>
          <w:bCs w:val="0"/>
          <w:bdr w:val="none" w:sz="0" w:space="0" w:color="auto" w:frame="1"/>
        </w:rPr>
        <w:t>включительно</w:t>
      </w:r>
      <w:r w:rsidRPr="001F385C">
        <w:t> в адрес Оргкомитета по электронной почте </w:t>
      </w:r>
      <w:r w:rsidR="00455AD4">
        <w:rPr>
          <w:lang w:val="en-US"/>
        </w:rPr>
        <w:t>text</w:t>
      </w:r>
      <w:r w:rsidR="00455AD4" w:rsidRPr="00455AD4">
        <w:t>@</w:t>
      </w:r>
      <w:r w:rsidR="00455AD4">
        <w:rPr>
          <w:lang w:val="en-US"/>
        </w:rPr>
        <w:t>nictolmachevo</w:t>
      </w:r>
      <w:r w:rsidR="00455AD4" w:rsidRPr="00455AD4">
        <w:t>.</w:t>
      </w:r>
      <w:r w:rsidR="00455AD4">
        <w:rPr>
          <w:lang w:val="en-US"/>
        </w:rPr>
        <w:t>ru</w:t>
      </w:r>
      <w:r w:rsidRPr="001F385C">
        <w:t> направить:</w:t>
      </w:r>
    </w:p>
    <w:p w14:paraId="28AE57F7" w14:textId="77777777" w:rsidR="001F385C" w:rsidRPr="001F385C" w:rsidRDefault="001F385C" w:rsidP="001F385C">
      <w:pPr>
        <w:pStyle w:val="a8"/>
        <w:shd w:val="clear" w:color="auto" w:fill="FFFFFF"/>
        <w:spacing w:before="240" w:beforeAutospacing="0" w:after="240" w:afterAutospacing="0" w:line="276" w:lineRule="auto"/>
      </w:pPr>
      <w:r w:rsidRPr="001F385C">
        <w:t>- заявку на публикацию статьи + текст статьи</w:t>
      </w:r>
    </w:p>
    <w:p w14:paraId="437163AA" w14:textId="711CF7BC" w:rsidR="001F385C" w:rsidRPr="001F385C" w:rsidRDefault="001F385C" w:rsidP="001F385C">
      <w:pPr>
        <w:pStyle w:val="a8"/>
        <w:shd w:val="clear" w:color="auto" w:fill="FFFFFF"/>
        <w:spacing w:before="0" w:beforeAutospacing="0" w:after="0" w:afterAutospacing="0" w:line="276" w:lineRule="auto"/>
      </w:pPr>
      <w:r w:rsidRPr="001F385C">
        <w:lastRenderedPageBreak/>
        <w:t>Текст статьи и заявка на участие в конференции предоставляются в Оргкомитет по электронной почте </w:t>
      </w:r>
      <w:r w:rsidR="00455AD4">
        <w:rPr>
          <w:lang w:val="en-US"/>
        </w:rPr>
        <w:t>text</w:t>
      </w:r>
      <w:r w:rsidR="00455AD4" w:rsidRPr="00455AD4">
        <w:t>@</w:t>
      </w:r>
      <w:r w:rsidR="00455AD4">
        <w:rPr>
          <w:lang w:val="en-US"/>
        </w:rPr>
        <w:t>nictolmachevo</w:t>
      </w:r>
      <w:r w:rsidR="00455AD4" w:rsidRPr="00455AD4">
        <w:t>.</w:t>
      </w:r>
      <w:r w:rsidR="00455AD4">
        <w:rPr>
          <w:lang w:val="en-US"/>
        </w:rPr>
        <w:t>ru</w:t>
      </w:r>
      <w:r w:rsidRPr="001F385C">
        <w:t> в одном файле. Название файла - по фамилии первого автора. Просьба также в поле «тема письма» указать название конференции.</w:t>
      </w:r>
    </w:p>
    <w:p w14:paraId="70094ECA" w14:textId="77777777" w:rsidR="001F385C" w:rsidRPr="001F385C" w:rsidRDefault="001F385C" w:rsidP="001F385C">
      <w:pPr>
        <w:pStyle w:val="a8"/>
        <w:shd w:val="clear" w:color="auto" w:fill="FFFFFF"/>
        <w:spacing w:before="240" w:beforeAutospacing="0" w:after="240" w:afterAutospacing="0" w:line="276" w:lineRule="auto"/>
      </w:pPr>
      <w:r w:rsidRPr="001F385C">
        <w:t>В течение нескольких дней в ответном письме от Оргкомитета конференции Вы получите подтверждение о соответствии качества и тематики присланных материалов тематике конференции. В случае выявления недоработок и неточностей в тексте работы они будут указаны, что потребует авторской коррекции. Затем на Ваш E-mail Оргкомитетом будет выслано электронное письмо, содержащее реквизиты для оплаты регистрационного взноса через:</w:t>
      </w:r>
    </w:p>
    <w:p w14:paraId="30209A03" w14:textId="77777777" w:rsidR="001F385C" w:rsidRPr="001F385C" w:rsidRDefault="001F385C" w:rsidP="001F385C">
      <w:pPr>
        <w:numPr>
          <w:ilvl w:val="0"/>
          <w:numId w:val="2"/>
        </w:numPr>
        <w:rPr>
          <w:rFonts w:ascii="Times New Roman" w:hAnsi="Times New Roman"/>
          <w:color w:val="auto"/>
          <w:szCs w:val="24"/>
        </w:rPr>
      </w:pPr>
      <w:r w:rsidRPr="001F385C">
        <w:rPr>
          <w:rFonts w:ascii="Times New Roman" w:hAnsi="Times New Roman"/>
          <w:color w:val="auto"/>
          <w:szCs w:val="24"/>
        </w:rPr>
        <w:t>Систему денежных платежей Яндекс.Деньги</w:t>
      </w:r>
    </w:p>
    <w:p w14:paraId="6DC13E07" w14:textId="77777777" w:rsidR="001F385C" w:rsidRPr="001F385C" w:rsidRDefault="001F385C" w:rsidP="001F385C">
      <w:pPr>
        <w:numPr>
          <w:ilvl w:val="0"/>
          <w:numId w:val="2"/>
        </w:numPr>
        <w:rPr>
          <w:rFonts w:ascii="Times New Roman" w:hAnsi="Times New Roman"/>
          <w:color w:val="auto"/>
          <w:szCs w:val="24"/>
        </w:rPr>
      </w:pPr>
      <w:r w:rsidRPr="001F385C">
        <w:rPr>
          <w:rFonts w:ascii="Times New Roman" w:hAnsi="Times New Roman"/>
          <w:color w:val="auto"/>
          <w:szCs w:val="24"/>
        </w:rPr>
        <w:t>Сбербанк России</w:t>
      </w:r>
    </w:p>
    <w:p w14:paraId="297583B0" w14:textId="77777777" w:rsidR="001F385C" w:rsidRPr="001F385C" w:rsidRDefault="001F385C" w:rsidP="001F385C">
      <w:pPr>
        <w:numPr>
          <w:ilvl w:val="0"/>
          <w:numId w:val="2"/>
        </w:numPr>
        <w:rPr>
          <w:rFonts w:ascii="Times New Roman" w:hAnsi="Times New Roman"/>
          <w:color w:val="auto"/>
          <w:szCs w:val="24"/>
        </w:rPr>
      </w:pPr>
      <w:r w:rsidRPr="001F385C">
        <w:rPr>
          <w:rFonts w:ascii="Times New Roman" w:hAnsi="Times New Roman"/>
          <w:color w:val="auto"/>
          <w:szCs w:val="24"/>
        </w:rPr>
        <w:t>Системы денежных переводов Western Union, Unistrim, Contact, Золотая Корона и другие.</w:t>
      </w:r>
    </w:p>
    <w:p w14:paraId="626AA23B" w14:textId="77777777" w:rsidR="001F385C" w:rsidRPr="001F385C" w:rsidRDefault="001F385C" w:rsidP="001F385C">
      <w:pPr>
        <w:rPr>
          <w:rFonts w:ascii="Times New Roman" w:hAnsi="Times New Roman"/>
          <w:color w:val="auto"/>
          <w:szCs w:val="24"/>
        </w:rPr>
      </w:pPr>
    </w:p>
    <w:p w14:paraId="5E10D7B5" w14:textId="77777777" w:rsidR="00EC5350" w:rsidRDefault="00EC5350"/>
    <w:p w14:paraId="47302766" w14:textId="77777777" w:rsidR="00EC5350" w:rsidRPr="00990D2A" w:rsidRDefault="00312367">
      <w:pPr>
        <w:rPr>
          <w:b/>
          <w:color w:val="FF0000"/>
          <w:sz w:val="28"/>
        </w:rPr>
      </w:pPr>
      <w:r w:rsidRPr="00990D2A">
        <w:rPr>
          <w:b/>
          <w:color w:val="FF0000"/>
          <w:sz w:val="28"/>
        </w:rPr>
        <w:t xml:space="preserve">Секции конференций: </w:t>
      </w:r>
    </w:p>
    <w:p w14:paraId="1D645C6F" w14:textId="77777777" w:rsidR="00EC5350" w:rsidRDefault="00EC5350"/>
    <w:p w14:paraId="3B59465E" w14:textId="77777777" w:rsidR="00F43AA4" w:rsidRPr="00F43AA4" w:rsidRDefault="00F43AA4" w:rsidP="00F43AA4">
      <w:pPr>
        <w:tabs>
          <w:tab w:val="left" w:pos="142"/>
          <w:tab w:val="left" w:pos="8520"/>
        </w:tabs>
        <w:autoSpaceDE w:val="0"/>
        <w:autoSpaceDN w:val="0"/>
        <w:adjustRightInd w:val="0"/>
        <w:spacing w:after="200"/>
        <w:ind w:right="-72"/>
        <w:rPr>
          <w:rFonts w:ascii="Times New Roman" w:hAnsi="Times New Roman"/>
          <w:szCs w:val="24"/>
        </w:rPr>
      </w:pPr>
      <w:r w:rsidRPr="00F43AA4">
        <w:rPr>
          <w:rFonts w:ascii="Times New Roman" w:hAnsi="Times New Roman"/>
          <w:szCs w:val="24"/>
        </w:rPr>
        <w:t>Секция 1. Архитектура</w:t>
      </w:r>
    </w:p>
    <w:p w14:paraId="6AED55AB" w14:textId="77777777" w:rsidR="00F43AA4" w:rsidRPr="00F43AA4" w:rsidRDefault="00F43AA4" w:rsidP="00F43AA4">
      <w:pPr>
        <w:tabs>
          <w:tab w:val="left" w:pos="142"/>
          <w:tab w:val="left" w:pos="8520"/>
        </w:tabs>
        <w:autoSpaceDE w:val="0"/>
        <w:autoSpaceDN w:val="0"/>
        <w:adjustRightInd w:val="0"/>
        <w:spacing w:after="200"/>
        <w:ind w:right="-72"/>
        <w:rPr>
          <w:rFonts w:ascii="Times New Roman" w:hAnsi="Times New Roman"/>
          <w:szCs w:val="24"/>
        </w:rPr>
      </w:pPr>
      <w:r w:rsidRPr="00F43AA4">
        <w:rPr>
          <w:rFonts w:ascii="Times New Roman" w:hAnsi="Times New Roman"/>
          <w:szCs w:val="24"/>
        </w:rPr>
        <w:t>Секция 2. Биологические науки</w:t>
      </w:r>
    </w:p>
    <w:p w14:paraId="2DFC72F0" w14:textId="77777777" w:rsidR="00F43AA4" w:rsidRPr="00F43AA4" w:rsidRDefault="00F43AA4" w:rsidP="00F43AA4">
      <w:pPr>
        <w:tabs>
          <w:tab w:val="left" w:pos="142"/>
          <w:tab w:val="left" w:pos="8520"/>
        </w:tabs>
        <w:autoSpaceDE w:val="0"/>
        <w:autoSpaceDN w:val="0"/>
        <w:adjustRightInd w:val="0"/>
        <w:spacing w:after="200"/>
        <w:ind w:right="-72"/>
        <w:rPr>
          <w:rFonts w:ascii="Times New Roman" w:hAnsi="Times New Roman"/>
          <w:szCs w:val="24"/>
        </w:rPr>
      </w:pPr>
      <w:r w:rsidRPr="00F43AA4">
        <w:rPr>
          <w:rFonts w:ascii="Times New Roman" w:hAnsi="Times New Roman"/>
          <w:szCs w:val="24"/>
        </w:rPr>
        <w:t>Секция 3. Ветеринарные науки</w:t>
      </w:r>
    </w:p>
    <w:p w14:paraId="48D237BB" w14:textId="77777777" w:rsidR="00F43AA4" w:rsidRPr="00F43AA4" w:rsidRDefault="00F43AA4" w:rsidP="00F43AA4">
      <w:pPr>
        <w:tabs>
          <w:tab w:val="left" w:pos="142"/>
          <w:tab w:val="left" w:pos="8520"/>
        </w:tabs>
        <w:autoSpaceDE w:val="0"/>
        <w:autoSpaceDN w:val="0"/>
        <w:adjustRightInd w:val="0"/>
        <w:spacing w:after="200"/>
        <w:ind w:right="-72"/>
        <w:rPr>
          <w:rFonts w:ascii="Times New Roman" w:hAnsi="Times New Roman"/>
          <w:szCs w:val="24"/>
        </w:rPr>
      </w:pPr>
      <w:r w:rsidRPr="00F43AA4">
        <w:rPr>
          <w:rFonts w:ascii="Times New Roman" w:hAnsi="Times New Roman"/>
          <w:szCs w:val="24"/>
        </w:rPr>
        <w:t>Секция 4. Географические науки</w:t>
      </w:r>
    </w:p>
    <w:p w14:paraId="43B0D2E8" w14:textId="77777777" w:rsidR="00F43AA4" w:rsidRPr="00F43AA4" w:rsidRDefault="00F43AA4" w:rsidP="00F43AA4">
      <w:pPr>
        <w:tabs>
          <w:tab w:val="left" w:pos="142"/>
          <w:tab w:val="left" w:pos="8520"/>
        </w:tabs>
        <w:autoSpaceDE w:val="0"/>
        <w:autoSpaceDN w:val="0"/>
        <w:adjustRightInd w:val="0"/>
        <w:spacing w:after="200"/>
        <w:ind w:right="-72"/>
        <w:rPr>
          <w:rFonts w:ascii="Times New Roman" w:hAnsi="Times New Roman"/>
          <w:szCs w:val="24"/>
        </w:rPr>
      </w:pPr>
      <w:r w:rsidRPr="00F43AA4">
        <w:rPr>
          <w:rFonts w:ascii="Times New Roman" w:hAnsi="Times New Roman"/>
          <w:szCs w:val="24"/>
        </w:rPr>
        <w:t>Секция 5. Геолого-минералогические науки</w:t>
      </w:r>
    </w:p>
    <w:p w14:paraId="7197DD2E" w14:textId="77777777" w:rsidR="00F43AA4" w:rsidRPr="00F43AA4" w:rsidRDefault="00F43AA4" w:rsidP="00F43AA4">
      <w:pPr>
        <w:tabs>
          <w:tab w:val="left" w:pos="142"/>
          <w:tab w:val="left" w:pos="8520"/>
        </w:tabs>
        <w:autoSpaceDE w:val="0"/>
        <w:autoSpaceDN w:val="0"/>
        <w:adjustRightInd w:val="0"/>
        <w:spacing w:after="200"/>
        <w:ind w:right="-72"/>
        <w:rPr>
          <w:rFonts w:ascii="Times New Roman" w:hAnsi="Times New Roman"/>
          <w:szCs w:val="24"/>
        </w:rPr>
      </w:pPr>
      <w:r w:rsidRPr="00F43AA4">
        <w:rPr>
          <w:rFonts w:ascii="Times New Roman" w:hAnsi="Times New Roman"/>
          <w:szCs w:val="24"/>
        </w:rPr>
        <w:t>Секция 6. Искусствоведение</w:t>
      </w:r>
    </w:p>
    <w:p w14:paraId="6A0D11D0" w14:textId="77777777" w:rsidR="00F43AA4" w:rsidRPr="00F43AA4" w:rsidRDefault="00F43AA4" w:rsidP="00F43AA4">
      <w:pPr>
        <w:tabs>
          <w:tab w:val="left" w:pos="142"/>
          <w:tab w:val="left" w:pos="8520"/>
        </w:tabs>
        <w:autoSpaceDE w:val="0"/>
        <w:autoSpaceDN w:val="0"/>
        <w:adjustRightInd w:val="0"/>
        <w:spacing w:after="200"/>
        <w:ind w:right="-72"/>
        <w:rPr>
          <w:rFonts w:ascii="Times New Roman" w:hAnsi="Times New Roman"/>
          <w:szCs w:val="24"/>
        </w:rPr>
      </w:pPr>
      <w:r w:rsidRPr="00F43AA4">
        <w:rPr>
          <w:rFonts w:ascii="Times New Roman" w:hAnsi="Times New Roman"/>
          <w:szCs w:val="24"/>
        </w:rPr>
        <w:t>Секция 7. Исторические науки</w:t>
      </w:r>
    </w:p>
    <w:p w14:paraId="12714C2E" w14:textId="77777777" w:rsidR="00F43AA4" w:rsidRPr="00F43AA4" w:rsidRDefault="00F43AA4" w:rsidP="00F43AA4">
      <w:pPr>
        <w:tabs>
          <w:tab w:val="left" w:pos="142"/>
          <w:tab w:val="left" w:pos="8520"/>
        </w:tabs>
        <w:autoSpaceDE w:val="0"/>
        <w:autoSpaceDN w:val="0"/>
        <w:adjustRightInd w:val="0"/>
        <w:spacing w:after="200"/>
        <w:ind w:right="-72"/>
        <w:rPr>
          <w:rFonts w:ascii="Times New Roman" w:hAnsi="Times New Roman"/>
          <w:szCs w:val="24"/>
        </w:rPr>
      </w:pPr>
      <w:r w:rsidRPr="00F43AA4">
        <w:rPr>
          <w:rFonts w:ascii="Times New Roman" w:hAnsi="Times New Roman"/>
          <w:szCs w:val="24"/>
        </w:rPr>
        <w:t>Секция 8. Медицинские науки</w:t>
      </w:r>
    </w:p>
    <w:p w14:paraId="1F843E9B" w14:textId="77777777" w:rsidR="00F43AA4" w:rsidRPr="00F43AA4" w:rsidRDefault="00F43AA4" w:rsidP="00F43AA4">
      <w:pPr>
        <w:tabs>
          <w:tab w:val="left" w:pos="142"/>
          <w:tab w:val="left" w:pos="8520"/>
        </w:tabs>
        <w:autoSpaceDE w:val="0"/>
        <w:autoSpaceDN w:val="0"/>
        <w:adjustRightInd w:val="0"/>
        <w:spacing w:after="200"/>
        <w:ind w:right="-72"/>
        <w:rPr>
          <w:rFonts w:ascii="Times New Roman" w:hAnsi="Times New Roman"/>
          <w:szCs w:val="24"/>
        </w:rPr>
      </w:pPr>
      <w:r w:rsidRPr="00F43AA4">
        <w:rPr>
          <w:rFonts w:ascii="Times New Roman" w:hAnsi="Times New Roman"/>
          <w:szCs w:val="24"/>
        </w:rPr>
        <w:t>Секция 9. Педагогические науки</w:t>
      </w:r>
    </w:p>
    <w:p w14:paraId="2F627522" w14:textId="77777777" w:rsidR="00F43AA4" w:rsidRPr="00F43AA4" w:rsidRDefault="00F43AA4" w:rsidP="00F43AA4">
      <w:pPr>
        <w:tabs>
          <w:tab w:val="left" w:pos="142"/>
          <w:tab w:val="left" w:pos="8520"/>
        </w:tabs>
        <w:autoSpaceDE w:val="0"/>
        <w:autoSpaceDN w:val="0"/>
        <w:adjustRightInd w:val="0"/>
        <w:spacing w:after="200"/>
        <w:ind w:right="-72"/>
        <w:rPr>
          <w:rFonts w:ascii="Times New Roman" w:hAnsi="Times New Roman"/>
          <w:szCs w:val="24"/>
        </w:rPr>
      </w:pPr>
      <w:r w:rsidRPr="00F43AA4">
        <w:rPr>
          <w:rFonts w:ascii="Times New Roman" w:hAnsi="Times New Roman"/>
          <w:szCs w:val="24"/>
        </w:rPr>
        <w:t>Секция 10. Политические науки</w:t>
      </w:r>
    </w:p>
    <w:p w14:paraId="6F34755C" w14:textId="77777777" w:rsidR="00F43AA4" w:rsidRPr="00F43AA4" w:rsidRDefault="00F43AA4" w:rsidP="00F43AA4">
      <w:pPr>
        <w:tabs>
          <w:tab w:val="left" w:pos="142"/>
          <w:tab w:val="left" w:pos="8520"/>
        </w:tabs>
        <w:autoSpaceDE w:val="0"/>
        <w:autoSpaceDN w:val="0"/>
        <w:adjustRightInd w:val="0"/>
        <w:spacing w:after="200"/>
        <w:ind w:right="-72"/>
        <w:rPr>
          <w:rFonts w:ascii="Times New Roman" w:hAnsi="Times New Roman"/>
          <w:szCs w:val="24"/>
        </w:rPr>
      </w:pPr>
      <w:r w:rsidRPr="00F43AA4">
        <w:rPr>
          <w:rFonts w:ascii="Times New Roman" w:hAnsi="Times New Roman"/>
          <w:szCs w:val="24"/>
        </w:rPr>
        <w:t>Секция 11. Психологические науки</w:t>
      </w:r>
    </w:p>
    <w:p w14:paraId="4A874CB9" w14:textId="77777777" w:rsidR="00F43AA4" w:rsidRPr="00F43AA4" w:rsidRDefault="00F43AA4" w:rsidP="00F43AA4">
      <w:pPr>
        <w:tabs>
          <w:tab w:val="left" w:pos="142"/>
          <w:tab w:val="left" w:pos="8520"/>
        </w:tabs>
        <w:autoSpaceDE w:val="0"/>
        <w:autoSpaceDN w:val="0"/>
        <w:adjustRightInd w:val="0"/>
        <w:spacing w:after="200"/>
        <w:ind w:right="-72"/>
        <w:rPr>
          <w:rFonts w:ascii="Times New Roman" w:hAnsi="Times New Roman"/>
          <w:szCs w:val="24"/>
        </w:rPr>
      </w:pPr>
      <w:r w:rsidRPr="00F43AA4">
        <w:rPr>
          <w:rFonts w:ascii="Times New Roman" w:hAnsi="Times New Roman"/>
          <w:szCs w:val="24"/>
        </w:rPr>
        <w:t>Секция 12. Экология</w:t>
      </w:r>
    </w:p>
    <w:p w14:paraId="43972A40" w14:textId="77777777" w:rsidR="00F43AA4" w:rsidRPr="00F43AA4" w:rsidRDefault="00F43AA4" w:rsidP="00F43AA4">
      <w:pPr>
        <w:tabs>
          <w:tab w:val="left" w:pos="142"/>
          <w:tab w:val="left" w:pos="8520"/>
        </w:tabs>
        <w:autoSpaceDE w:val="0"/>
        <w:autoSpaceDN w:val="0"/>
        <w:adjustRightInd w:val="0"/>
        <w:spacing w:after="200"/>
        <w:ind w:right="-72"/>
        <w:rPr>
          <w:rFonts w:ascii="Times New Roman" w:hAnsi="Times New Roman"/>
          <w:szCs w:val="24"/>
        </w:rPr>
      </w:pPr>
      <w:r w:rsidRPr="00F43AA4">
        <w:rPr>
          <w:rFonts w:ascii="Times New Roman" w:hAnsi="Times New Roman"/>
          <w:szCs w:val="24"/>
        </w:rPr>
        <w:t>Секция 13. Химические науки</w:t>
      </w:r>
    </w:p>
    <w:p w14:paraId="193CB950" w14:textId="77777777" w:rsidR="00F43AA4" w:rsidRPr="00F43AA4" w:rsidRDefault="00F43AA4" w:rsidP="00F43AA4">
      <w:pPr>
        <w:tabs>
          <w:tab w:val="left" w:pos="142"/>
          <w:tab w:val="left" w:pos="8520"/>
        </w:tabs>
        <w:autoSpaceDE w:val="0"/>
        <w:autoSpaceDN w:val="0"/>
        <w:adjustRightInd w:val="0"/>
        <w:spacing w:after="200"/>
        <w:ind w:right="-72"/>
        <w:rPr>
          <w:rFonts w:ascii="Times New Roman" w:hAnsi="Times New Roman"/>
          <w:szCs w:val="24"/>
        </w:rPr>
      </w:pPr>
      <w:r w:rsidRPr="00F43AA4">
        <w:rPr>
          <w:rFonts w:ascii="Times New Roman" w:hAnsi="Times New Roman"/>
          <w:szCs w:val="24"/>
        </w:rPr>
        <w:t>Секция 14. Фармацевтические науки</w:t>
      </w:r>
    </w:p>
    <w:p w14:paraId="499DE04B" w14:textId="77777777" w:rsidR="00F43AA4" w:rsidRPr="00F43AA4" w:rsidRDefault="00F43AA4" w:rsidP="00F43AA4">
      <w:pPr>
        <w:tabs>
          <w:tab w:val="left" w:pos="142"/>
          <w:tab w:val="left" w:pos="8520"/>
        </w:tabs>
        <w:autoSpaceDE w:val="0"/>
        <w:autoSpaceDN w:val="0"/>
        <w:adjustRightInd w:val="0"/>
        <w:spacing w:after="200"/>
        <w:ind w:right="-72"/>
        <w:rPr>
          <w:rFonts w:ascii="Times New Roman" w:hAnsi="Times New Roman"/>
          <w:szCs w:val="24"/>
        </w:rPr>
      </w:pPr>
      <w:r w:rsidRPr="00F43AA4">
        <w:rPr>
          <w:rFonts w:ascii="Times New Roman" w:hAnsi="Times New Roman"/>
          <w:szCs w:val="24"/>
        </w:rPr>
        <w:t>Секция 15. Информационные технологии</w:t>
      </w:r>
    </w:p>
    <w:p w14:paraId="48B279DB" w14:textId="77777777" w:rsidR="00F43AA4" w:rsidRPr="00F43AA4" w:rsidRDefault="00F43AA4" w:rsidP="00F43AA4">
      <w:pPr>
        <w:tabs>
          <w:tab w:val="left" w:pos="142"/>
          <w:tab w:val="left" w:pos="8520"/>
        </w:tabs>
        <w:autoSpaceDE w:val="0"/>
        <w:autoSpaceDN w:val="0"/>
        <w:adjustRightInd w:val="0"/>
        <w:spacing w:after="200"/>
        <w:ind w:right="-72"/>
        <w:rPr>
          <w:rFonts w:ascii="Times New Roman" w:hAnsi="Times New Roman"/>
          <w:szCs w:val="24"/>
        </w:rPr>
      </w:pPr>
      <w:r w:rsidRPr="00F43AA4">
        <w:rPr>
          <w:rFonts w:ascii="Times New Roman" w:hAnsi="Times New Roman"/>
          <w:szCs w:val="24"/>
        </w:rPr>
        <w:t>Секция 16. Искусствоведение</w:t>
      </w:r>
    </w:p>
    <w:p w14:paraId="01F9B3E2" w14:textId="77777777" w:rsidR="00F43AA4" w:rsidRPr="00F43AA4" w:rsidRDefault="00F43AA4" w:rsidP="00F43AA4">
      <w:pPr>
        <w:tabs>
          <w:tab w:val="left" w:pos="142"/>
          <w:tab w:val="left" w:pos="8520"/>
        </w:tabs>
        <w:autoSpaceDE w:val="0"/>
        <w:autoSpaceDN w:val="0"/>
        <w:adjustRightInd w:val="0"/>
        <w:spacing w:after="200"/>
        <w:ind w:right="-72"/>
        <w:rPr>
          <w:rFonts w:ascii="Times New Roman" w:hAnsi="Times New Roman"/>
          <w:szCs w:val="24"/>
        </w:rPr>
      </w:pPr>
      <w:r w:rsidRPr="00F43AA4">
        <w:rPr>
          <w:rFonts w:ascii="Times New Roman" w:hAnsi="Times New Roman"/>
          <w:szCs w:val="24"/>
        </w:rPr>
        <w:t>Секция 17. Юридические науки</w:t>
      </w:r>
    </w:p>
    <w:p w14:paraId="6376991A" w14:textId="77777777" w:rsidR="00F43AA4" w:rsidRPr="00F43AA4" w:rsidRDefault="00F43AA4" w:rsidP="00F43AA4">
      <w:pPr>
        <w:tabs>
          <w:tab w:val="left" w:pos="142"/>
          <w:tab w:val="left" w:pos="8520"/>
        </w:tabs>
        <w:autoSpaceDE w:val="0"/>
        <w:autoSpaceDN w:val="0"/>
        <w:adjustRightInd w:val="0"/>
        <w:spacing w:after="200"/>
        <w:ind w:right="-72"/>
        <w:rPr>
          <w:rFonts w:ascii="Times New Roman" w:hAnsi="Times New Roman"/>
          <w:szCs w:val="24"/>
        </w:rPr>
      </w:pPr>
      <w:r w:rsidRPr="00F43AA4">
        <w:rPr>
          <w:rFonts w:ascii="Times New Roman" w:hAnsi="Times New Roman"/>
          <w:szCs w:val="24"/>
        </w:rPr>
        <w:lastRenderedPageBreak/>
        <w:t>Секция 18. Журналистика</w:t>
      </w:r>
    </w:p>
    <w:p w14:paraId="57DC5689" w14:textId="77777777" w:rsidR="00F43AA4" w:rsidRPr="00F43AA4" w:rsidRDefault="00F43AA4" w:rsidP="00F43AA4">
      <w:pPr>
        <w:tabs>
          <w:tab w:val="left" w:pos="142"/>
          <w:tab w:val="left" w:pos="8520"/>
        </w:tabs>
        <w:autoSpaceDE w:val="0"/>
        <w:autoSpaceDN w:val="0"/>
        <w:adjustRightInd w:val="0"/>
        <w:spacing w:after="200"/>
        <w:ind w:right="-72"/>
        <w:rPr>
          <w:rFonts w:ascii="Times New Roman" w:hAnsi="Times New Roman"/>
          <w:szCs w:val="24"/>
        </w:rPr>
      </w:pPr>
      <w:r w:rsidRPr="00F43AA4">
        <w:rPr>
          <w:rFonts w:ascii="Times New Roman" w:hAnsi="Times New Roman"/>
          <w:szCs w:val="24"/>
        </w:rPr>
        <w:t>Секция 19. Социологические науки</w:t>
      </w:r>
    </w:p>
    <w:p w14:paraId="3AF09951" w14:textId="77777777" w:rsidR="00F43AA4" w:rsidRPr="00F43AA4" w:rsidRDefault="00F43AA4" w:rsidP="00F43AA4">
      <w:pPr>
        <w:tabs>
          <w:tab w:val="left" w:pos="142"/>
          <w:tab w:val="left" w:pos="8520"/>
        </w:tabs>
        <w:autoSpaceDE w:val="0"/>
        <w:autoSpaceDN w:val="0"/>
        <w:adjustRightInd w:val="0"/>
        <w:spacing w:after="200"/>
        <w:ind w:right="-72"/>
        <w:rPr>
          <w:rFonts w:ascii="Times New Roman" w:hAnsi="Times New Roman"/>
          <w:szCs w:val="24"/>
        </w:rPr>
      </w:pPr>
      <w:r w:rsidRPr="00F43AA4">
        <w:rPr>
          <w:rFonts w:ascii="Times New Roman" w:hAnsi="Times New Roman"/>
          <w:szCs w:val="24"/>
        </w:rPr>
        <w:t xml:space="preserve">Секция 20. Литература </w:t>
      </w:r>
    </w:p>
    <w:p w14:paraId="3B368035" w14:textId="77777777" w:rsidR="00F43AA4" w:rsidRPr="00F43AA4" w:rsidRDefault="00F43AA4" w:rsidP="00F43AA4">
      <w:pPr>
        <w:tabs>
          <w:tab w:val="left" w:pos="142"/>
          <w:tab w:val="left" w:pos="8520"/>
        </w:tabs>
        <w:autoSpaceDE w:val="0"/>
        <w:autoSpaceDN w:val="0"/>
        <w:adjustRightInd w:val="0"/>
        <w:spacing w:after="200"/>
        <w:ind w:right="-72"/>
        <w:rPr>
          <w:rFonts w:ascii="Times New Roman" w:hAnsi="Times New Roman"/>
          <w:szCs w:val="24"/>
        </w:rPr>
      </w:pPr>
      <w:r w:rsidRPr="00F43AA4">
        <w:rPr>
          <w:rFonts w:ascii="Times New Roman" w:hAnsi="Times New Roman"/>
          <w:szCs w:val="24"/>
        </w:rPr>
        <w:t>Секция 21. Культурология</w:t>
      </w:r>
    </w:p>
    <w:p w14:paraId="34E14B8B" w14:textId="77777777" w:rsidR="00F43AA4" w:rsidRPr="00F43AA4" w:rsidRDefault="00F43AA4" w:rsidP="00F43AA4">
      <w:pPr>
        <w:tabs>
          <w:tab w:val="left" w:pos="142"/>
          <w:tab w:val="left" w:pos="8520"/>
        </w:tabs>
        <w:autoSpaceDE w:val="0"/>
        <w:autoSpaceDN w:val="0"/>
        <w:adjustRightInd w:val="0"/>
        <w:spacing w:after="200"/>
        <w:ind w:right="-72"/>
        <w:rPr>
          <w:rFonts w:ascii="Times New Roman" w:hAnsi="Times New Roman"/>
          <w:szCs w:val="24"/>
        </w:rPr>
      </w:pPr>
      <w:r w:rsidRPr="00F43AA4">
        <w:rPr>
          <w:rFonts w:ascii="Times New Roman" w:hAnsi="Times New Roman"/>
          <w:szCs w:val="24"/>
        </w:rPr>
        <w:t>Секция 22. Науки о Земле</w:t>
      </w:r>
    </w:p>
    <w:p w14:paraId="5D7321D5" w14:textId="24E5C332" w:rsidR="000009E0" w:rsidRDefault="000009E0"/>
    <w:p w14:paraId="1D7E0E56" w14:textId="6CB30252" w:rsidR="000009E0" w:rsidRDefault="000009E0">
      <w:pPr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0009E0">
        <w:rPr>
          <w:rFonts w:ascii="Times New Roman" w:hAnsi="Times New Roman"/>
          <w:b/>
          <w:bCs/>
          <w:color w:val="FF0000"/>
          <w:sz w:val="28"/>
          <w:szCs w:val="28"/>
        </w:rPr>
        <w:t>Как стать участником конференции?</w:t>
      </w:r>
    </w:p>
    <w:p w14:paraId="71E93B2C" w14:textId="77777777" w:rsidR="000009E0" w:rsidRDefault="000009E0">
      <w:pPr>
        <w:rPr>
          <w:rFonts w:ascii="Times New Roman" w:hAnsi="Times New Roman"/>
          <w:color w:val="auto"/>
          <w:szCs w:val="24"/>
        </w:rPr>
      </w:pPr>
    </w:p>
    <w:p w14:paraId="43842976" w14:textId="4469AE35" w:rsidR="000009E0" w:rsidRDefault="000009E0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Cs w:val="24"/>
        </w:rPr>
        <w:t xml:space="preserve">Отправить до </w:t>
      </w:r>
      <w:r w:rsidR="00471347">
        <w:rPr>
          <w:rFonts w:ascii="Times New Roman" w:hAnsi="Times New Roman"/>
          <w:color w:val="auto"/>
          <w:szCs w:val="24"/>
        </w:rPr>
        <w:t>14</w:t>
      </w:r>
      <w:r>
        <w:rPr>
          <w:rFonts w:ascii="Times New Roman" w:hAnsi="Times New Roman"/>
          <w:color w:val="auto"/>
          <w:szCs w:val="24"/>
        </w:rPr>
        <w:t xml:space="preserve"> февраля 2022 года (включительно) на адрес </w:t>
      </w:r>
      <w:hyperlink r:id="rId8" w:history="1">
        <w:r w:rsidRPr="00085739">
          <w:rPr>
            <w:rStyle w:val="a3"/>
            <w:rFonts w:ascii="Times New Roman" w:hAnsi="Times New Roman"/>
            <w:lang w:val="en-US"/>
          </w:rPr>
          <w:t>text</w:t>
        </w:r>
        <w:r w:rsidRPr="00085739">
          <w:rPr>
            <w:rStyle w:val="a3"/>
            <w:rFonts w:ascii="Times New Roman" w:hAnsi="Times New Roman"/>
          </w:rPr>
          <w:t>@</w:t>
        </w:r>
        <w:r w:rsidRPr="00085739">
          <w:rPr>
            <w:rStyle w:val="a3"/>
            <w:rFonts w:ascii="Times New Roman" w:hAnsi="Times New Roman"/>
            <w:lang w:val="en-US"/>
          </w:rPr>
          <w:t>nictolmachevo</w:t>
        </w:r>
        <w:r w:rsidRPr="00085739">
          <w:rPr>
            <w:rStyle w:val="a3"/>
            <w:rFonts w:ascii="Times New Roman" w:hAnsi="Times New Roman"/>
          </w:rPr>
          <w:t>.</w:t>
        </w:r>
        <w:r w:rsidRPr="00085739">
          <w:rPr>
            <w:rStyle w:val="a3"/>
            <w:rFonts w:ascii="Times New Roman" w:hAnsi="Times New Roman"/>
            <w:lang w:val="en-US"/>
          </w:rPr>
          <w:t>ru</w:t>
        </w:r>
      </w:hyperlink>
      <w:r>
        <w:rPr>
          <w:rFonts w:ascii="Times New Roman" w:hAnsi="Times New Roman"/>
          <w:color w:val="auto"/>
        </w:rPr>
        <w:t xml:space="preserve"> отдельными файлами:</w:t>
      </w:r>
    </w:p>
    <w:p w14:paraId="2FC60368" w14:textId="77777777" w:rsidR="000009E0" w:rsidRPr="000009E0" w:rsidRDefault="000009E0" w:rsidP="00990D2A">
      <w:pPr>
        <w:rPr>
          <w:rFonts w:ascii="Times New Roman" w:hAnsi="Times New Roman"/>
          <w:color w:val="auto"/>
        </w:rPr>
      </w:pPr>
      <w:r w:rsidRPr="000009E0">
        <w:rPr>
          <w:rFonts w:ascii="Times New Roman" w:hAnsi="Times New Roman"/>
          <w:color w:val="auto"/>
        </w:rPr>
        <w:t>1) Тезисы (сокращенный вариант статьи, заглавие у тезисов может</w:t>
      </w:r>
    </w:p>
    <w:p w14:paraId="5A7D75D6" w14:textId="77777777" w:rsidR="000009E0" w:rsidRPr="000009E0" w:rsidRDefault="000009E0" w:rsidP="00990D2A">
      <w:pPr>
        <w:rPr>
          <w:rFonts w:ascii="Times New Roman" w:hAnsi="Times New Roman"/>
          <w:color w:val="auto"/>
        </w:rPr>
      </w:pPr>
      <w:r w:rsidRPr="000009E0">
        <w:rPr>
          <w:rFonts w:ascii="Times New Roman" w:hAnsi="Times New Roman"/>
          <w:color w:val="auto"/>
        </w:rPr>
        <w:t>отличаться от заглавия у статьи), оформленные в соответствии с</w:t>
      </w:r>
    </w:p>
    <w:p w14:paraId="1A1E7068" w14:textId="77777777" w:rsidR="000009E0" w:rsidRPr="000009E0" w:rsidRDefault="000009E0" w:rsidP="00990D2A">
      <w:pPr>
        <w:rPr>
          <w:rFonts w:ascii="Times New Roman" w:hAnsi="Times New Roman"/>
          <w:color w:val="auto"/>
        </w:rPr>
      </w:pPr>
      <w:r w:rsidRPr="000009E0">
        <w:rPr>
          <w:rFonts w:ascii="Times New Roman" w:hAnsi="Times New Roman"/>
          <w:color w:val="auto"/>
        </w:rPr>
        <w:t>требованиями, указанными в данном информационном письме.</w:t>
      </w:r>
    </w:p>
    <w:p w14:paraId="1CCAFB35" w14:textId="77777777" w:rsidR="000009E0" w:rsidRPr="000009E0" w:rsidRDefault="000009E0" w:rsidP="00990D2A">
      <w:pPr>
        <w:rPr>
          <w:rFonts w:ascii="Times New Roman" w:hAnsi="Times New Roman"/>
          <w:color w:val="auto"/>
        </w:rPr>
      </w:pPr>
      <w:r w:rsidRPr="000009E0">
        <w:rPr>
          <w:rFonts w:ascii="Times New Roman" w:hAnsi="Times New Roman"/>
          <w:color w:val="auto"/>
        </w:rPr>
        <w:t>2) Статью, оформленную в соответствии с требованиями, указанными в</w:t>
      </w:r>
    </w:p>
    <w:p w14:paraId="3213E749" w14:textId="77777777" w:rsidR="000009E0" w:rsidRPr="000009E0" w:rsidRDefault="000009E0" w:rsidP="00990D2A">
      <w:pPr>
        <w:rPr>
          <w:rFonts w:ascii="Times New Roman" w:hAnsi="Times New Roman"/>
          <w:color w:val="auto"/>
        </w:rPr>
      </w:pPr>
      <w:r w:rsidRPr="000009E0">
        <w:rPr>
          <w:rFonts w:ascii="Times New Roman" w:hAnsi="Times New Roman"/>
          <w:color w:val="auto"/>
        </w:rPr>
        <w:t>данном информационном письме.</w:t>
      </w:r>
    </w:p>
    <w:p w14:paraId="1AF202D9" w14:textId="409CBCDA" w:rsidR="000009E0" w:rsidRDefault="000009E0" w:rsidP="00990D2A">
      <w:pPr>
        <w:rPr>
          <w:rFonts w:ascii="Times New Roman" w:hAnsi="Times New Roman"/>
          <w:color w:val="auto"/>
        </w:rPr>
      </w:pPr>
      <w:r w:rsidRPr="000009E0">
        <w:rPr>
          <w:rFonts w:ascii="Times New Roman" w:hAnsi="Times New Roman"/>
          <w:color w:val="auto"/>
        </w:rPr>
        <w:t>3) Заявку, оформленную по образцу.</w:t>
      </w:r>
    </w:p>
    <w:p w14:paraId="51DD214E" w14:textId="77777777" w:rsidR="000009E0" w:rsidRPr="000009E0" w:rsidRDefault="000009E0">
      <w:pPr>
        <w:rPr>
          <w:rFonts w:ascii="Times New Roman" w:hAnsi="Times New Roman"/>
          <w:color w:val="auto"/>
          <w:szCs w:val="24"/>
        </w:rPr>
      </w:pPr>
    </w:p>
    <w:p w14:paraId="570970C0" w14:textId="2C3AE7FD" w:rsidR="00EC5350" w:rsidRDefault="00312367">
      <w:pPr>
        <w:rPr>
          <w:b/>
          <w:color w:val="FF0000"/>
          <w:sz w:val="28"/>
        </w:rPr>
      </w:pPr>
      <w:r w:rsidRPr="00990D2A">
        <w:rPr>
          <w:b/>
          <w:color w:val="FF0000"/>
          <w:sz w:val="28"/>
        </w:rPr>
        <w:t>Условия оплаты</w:t>
      </w:r>
    </w:p>
    <w:p w14:paraId="6AE29EB6" w14:textId="77777777" w:rsidR="00471347" w:rsidRPr="00990D2A" w:rsidRDefault="00471347">
      <w:pPr>
        <w:rPr>
          <w:b/>
          <w:color w:val="FF0000"/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9"/>
        <w:gridCol w:w="2826"/>
      </w:tblGrid>
      <w:tr w:rsidR="00471347" w14:paraId="6015BA20" w14:textId="77777777" w:rsidTr="004C1818">
        <w:trPr>
          <w:trHeight w:val="262"/>
        </w:trPr>
        <w:tc>
          <w:tcPr>
            <w:tcW w:w="5949" w:type="dxa"/>
          </w:tcPr>
          <w:p w14:paraId="17E85352" w14:textId="77777777" w:rsidR="00471347" w:rsidRDefault="00471347" w:rsidP="004C1818">
            <w:r>
              <w:t>Организационный взнос</w:t>
            </w:r>
          </w:p>
        </w:tc>
        <w:tc>
          <w:tcPr>
            <w:tcW w:w="2826" w:type="dxa"/>
          </w:tcPr>
          <w:p w14:paraId="46D12217" w14:textId="77777777" w:rsidR="00471347" w:rsidRDefault="00471347" w:rsidP="004C1818">
            <w:r>
              <w:t xml:space="preserve"> 99 руб./стр.</w:t>
            </w:r>
          </w:p>
        </w:tc>
      </w:tr>
      <w:tr w:rsidR="00471347" w14:paraId="60F1E083" w14:textId="77777777" w:rsidTr="004C1818">
        <w:trPr>
          <w:trHeight w:val="247"/>
        </w:trPr>
        <w:tc>
          <w:tcPr>
            <w:tcW w:w="5949" w:type="dxa"/>
          </w:tcPr>
          <w:p w14:paraId="3C923B70" w14:textId="77777777" w:rsidR="00471347" w:rsidRDefault="00471347" w:rsidP="004C1818">
            <w:r>
              <w:t>Справка о принятии статьи+ сборник статей (в электронном виде)</w:t>
            </w:r>
          </w:p>
        </w:tc>
        <w:tc>
          <w:tcPr>
            <w:tcW w:w="2826" w:type="dxa"/>
          </w:tcPr>
          <w:p w14:paraId="50FEFB0C" w14:textId="77777777" w:rsidR="00471347" w:rsidRPr="00DE4343" w:rsidRDefault="00471347" w:rsidP="004C1818">
            <w:pPr>
              <w:rPr>
                <w:b/>
                <w:bCs/>
              </w:rPr>
            </w:pPr>
            <w:r w:rsidRPr="00DE4343">
              <w:rPr>
                <w:b/>
                <w:bCs/>
              </w:rPr>
              <w:t>Бесплатно</w:t>
            </w:r>
          </w:p>
        </w:tc>
      </w:tr>
      <w:tr w:rsidR="00471347" w14:paraId="38828C37" w14:textId="77777777" w:rsidTr="004C1818">
        <w:trPr>
          <w:trHeight w:val="262"/>
        </w:trPr>
        <w:tc>
          <w:tcPr>
            <w:tcW w:w="5949" w:type="dxa"/>
          </w:tcPr>
          <w:p w14:paraId="3A3EE3AC" w14:textId="77777777" w:rsidR="00471347" w:rsidRDefault="00471347" w:rsidP="004C1818">
            <w:r>
              <w:t>Размещение статьи в Elibrary.ru (РИНЦ)</w:t>
            </w:r>
          </w:p>
        </w:tc>
        <w:tc>
          <w:tcPr>
            <w:tcW w:w="2826" w:type="dxa"/>
          </w:tcPr>
          <w:p w14:paraId="19B10E69" w14:textId="77777777" w:rsidR="00471347" w:rsidRDefault="00471347" w:rsidP="004C1818">
            <w:r w:rsidRPr="00DE4343">
              <w:rPr>
                <w:b/>
                <w:bCs/>
              </w:rPr>
              <w:t>Бесплатно</w:t>
            </w:r>
          </w:p>
        </w:tc>
      </w:tr>
      <w:tr w:rsidR="00471347" w14:paraId="2166A18E" w14:textId="77777777" w:rsidTr="004C1818">
        <w:trPr>
          <w:trHeight w:val="247"/>
        </w:trPr>
        <w:tc>
          <w:tcPr>
            <w:tcW w:w="5949" w:type="dxa"/>
          </w:tcPr>
          <w:p w14:paraId="0349EB0F" w14:textId="77777777" w:rsidR="00471347" w:rsidRDefault="00471347" w:rsidP="004C1818">
            <w:r>
              <w:t>Диплом печатный</w:t>
            </w:r>
          </w:p>
        </w:tc>
        <w:tc>
          <w:tcPr>
            <w:tcW w:w="2826" w:type="dxa"/>
          </w:tcPr>
          <w:p w14:paraId="45CB4018" w14:textId="77FDF55A" w:rsidR="00471347" w:rsidRPr="0000205F" w:rsidRDefault="00471347" w:rsidP="004C1818">
            <w:r>
              <w:rPr>
                <w:lang w:val="en-US"/>
              </w:rPr>
              <w:t>250</w:t>
            </w:r>
            <w:r w:rsidR="0000205F">
              <w:t xml:space="preserve"> руб.</w:t>
            </w:r>
          </w:p>
        </w:tc>
      </w:tr>
      <w:tr w:rsidR="00471347" w14:paraId="6A514EDF" w14:textId="77777777" w:rsidTr="004C1818">
        <w:trPr>
          <w:trHeight w:val="262"/>
        </w:trPr>
        <w:tc>
          <w:tcPr>
            <w:tcW w:w="5949" w:type="dxa"/>
          </w:tcPr>
          <w:p w14:paraId="79507DFA" w14:textId="77777777" w:rsidR="00471347" w:rsidRDefault="00471347" w:rsidP="004C1818">
            <w:r>
              <w:t>Диплом электронный</w:t>
            </w:r>
          </w:p>
        </w:tc>
        <w:tc>
          <w:tcPr>
            <w:tcW w:w="2826" w:type="dxa"/>
          </w:tcPr>
          <w:p w14:paraId="1FFDE545" w14:textId="433D1A8D" w:rsidR="00471347" w:rsidRPr="0000205F" w:rsidRDefault="00471347" w:rsidP="004C1818">
            <w:r>
              <w:rPr>
                <w:lang w:val="en-US"/>
              </w:rPr>
              <w:t>90</w:t>
            </w:r>
            <w:r w:rsidR="0000205F">
              <w:t xml:space="preserve"> руб.</w:t>
            </w:r>
          </w:p>
        </w:tc>
      </w:tr>
      <w:tr w:rsidR="00471347" w14:paraId="4AC1D1A1" w14:textId="77777777" w:rsidTr="004C1818">
        <w:trPr>
          <w:trHeight w:val="247"/>
        </w:trPr>
        <w:tc>
          <w:tcPr>
            <w:tcW w:w="5949" w:type="dxa"/>
          </w:tcPr>
          <w:p w14:paraId="4C4BB3CD" w14:textId="77777777" w:rsidR="00471347" w:rsidRDefault="00471347" w:rsidP="004C1818">
            <w:r>
              <w:t>Сертификат печатный</w:t>
            </w:r>
          </w:p>
        </w:tc>
        <w:tc>
          <w:tcPr>
            <w:tcW w:w="2826" w:type="dxa"/>
          </w:tcPr>
          <w:p w14:paraId="0F3DA3CE" w14:textId="6AE8C940" w:rsidR="00471347" w:rsidRPr="0000205F" w:rsidRDefault="00471347" w:rsidP="004C1818">
            <w:r>
              <w:rPr>
                <w:lang w:val="en-US"/>
              </w:rPr>
              <w:t>150</w:t>
            </w:r>
            <w:r w:rsidR="0000205F">
              <w:t xml:space="preserve"> руб.</w:t>
            </w:r>
          </w:p>
        </w:tc>
      </w:tr>
      <w:tr w:rsidR="00471347" w14:paraId="4C4370AB" w14:textId="77777777" w:rsidTr="004C1818">
        <w:trPr>
          <w:trHeight w:val="262"/>
        </w:trPr>
        <w:tc>
          <w:tcPr>
            <w:tcW w:w="5949" w:type="dxa"/>
          </w:tcPr>
          <w:p w14:paraId="0893E562" w14:textId="77777777" w:rsidR="00471347" w:rsidRDefault="00471347" w:rsidP="004C1818">
            <w:r>
              <w:t>Сертификат электронный</w:t>
            </w:r>
          </w:p>
        </w:tc>
        <w:tc>
          <w:tcPr>
            <w:tcW w:w="2826" w:type="dxa"/>
          </w:tcPr>
          <w:p w14:paraId="2CD3968D" w14:textId="62974ADA" w:rsidR="00471347" w:rsidRPr="0000205F" w:rsidRDefault="00471347" w:rsidP="004C1818">
            <w:r>
              <w:rPr>
                <w:lang w:val="en-US"/>
              </w:rPr>
              <w:t>90</w:t>
            </w:r>
            <w:r w:rsidR="0000205F">
              <w:t xml:space="preserve"> руб.</w:t>
            </w:r>
          </w:p>
        </w:tc>
      </w:tr>
      <w:tr w:rsidR="00471347" w14:paraId="20E00234" w14:textId="77777777" w:rsidTr="004C1818">
        <w:trPr>
          <w:trHeight w:val="262"/>
        </w:trPr>
        <w:tc>
          <w:tcPr>
            <w:tcW w:w="5949" w:type="dxa"/>
          </w:tcPr>
          <w:p w14:paraId="52463AF8" w14:textId="77777777" w:rsidR="00471347" w:rsidRDefault="00471347" w:rsidP="004C1818">
            <w:r>
              <w:t>Индекс DOI</w:t>
            </w:r>
          </w:p>
        </w:tc>
        <w:tc>
          <w:tcPr>
            <w:tcW w:w="2826" w:type="dxa"/>
          </w:tcPr>
          <w:p w14:paraId="6B5116AE" w14:textId="454CCB7B" w:rsidR="00471347" w:rsidRDefault="0000205F" w:rsidP="004C1818">
            <w:r>
              <w:t>170 руб.</w:t>
            </w:r>
          </w:p>
        </w:tc>
      </w:tr>
      <w:tr w:rsidR="00471347" w14:paraId="3D02C982" w14:textId="77777777" w:rsidTr="004C1818">
        <w:trPr>
          <w:trHeight w:val="247"/>
        </w:trPr>
        <w:tc>
          <w:tcPr>
            <w:tcW w:w="5949" w:type="dxa"/>
          </w:tcPr>
          <w:p w14:paraId="4CC15B6F" w14:textId="77777777" w:rsidR="00471347" w:rsidRDefault="00471347" w:rsidP="004C1818">
            <w:r>
              <w:t>Благодарность научн. руковод. (печатная)</w:t>
            </w:r>
          </w:p>
        </w:tc>
        <w:tc>
          <w:tcPr>
            <w:tcW w:w="2826" w:type="dxa"/>
          </w:tcPr>
          <w:p w14:paraId="30DD834C" w14:textId="1080D6BF" w:rsidR="00471347" w:rsidRPr="0000205F" w:rsidRDefault="00471347" w:rsidP="004C1818">
            <w:r>
              <w:rPr>
                <w:lang w:val="en-US"/>
              </w:rPr>
              <w:t>190</w:t>
            </w:r>
            <w:r w:rsidR="0000205F">
              <w:t xml:space="preserve"> руб.</w:t>
            </w:r>
          </w:p>
        </w:tc>
      </w:tr>
      <w:tr w:rsidR="00471347" w14:paraId="5A787C3E" w14:textId="77777777" w:rsidTr="004C1818">
        <w:trPr>
          <w:trHeight w:val="262"/>
        </w:trPr>
        <w:tc>
          <w:tcPr>
            <w:tcW w:w="5949" w:type="dxa"/>
          </w:tcPr>
          <w:p w14:paraId="2EF96455" w14:textId="77777777" w:rsidR="00471347" w:rsidRDefault="00471347" w:rsidP="004C1818">
            <w:r>
              <w:t>Благодарность научн. руковод. (электронная)</w:t>
            </w:r>
          </w:p>
        </w:tc>
        <w:tc>
          <w:tcPr>
            <w:tcW w:w="2826" w:type="dxa"/>
          </w:tcPr>
          <w:p w14:paraId="308ADE22" w14:textId="723BD9BA" w:rsidR="00471347" w:rsidRPr="0000205F" w:rsidRDefault="00471347" w:rsidP="004C1818">
            <w:r>
              <w:rPr>
                <w:lang w:val="en-US"/>
              </w:rPr>
              <w:t>90</w:t>
            </w:r>
            <w:r w:rsidR="0000205F">
              <w:t xml:space="preserve"> руб.</w:t>
            </w:r>
          </w:p>
        </w:tc>
      </w:tr>
      <w:tr w:rsidR="00471347" w14:paraId="3FA0A0ED" w14:textId="77777777" w:rsidTr="004C1818">
        <w:trPr>
          <w:trHeight w:val="247"/>
        </w:trPr>
        <w:tc>
          <w:tcPr>
            <w:tcW w:w="5949" w:type="dxa"/>
          </w:tcPr>
          <w:p w14:paraId="5B4331B6" w14:textId="77777777" w:rsidR="00471347" w:rsidRDefault="00471347" w:rsidP="004C1818">
            <w:r>
              <w:t>Сборник (печатный)</w:t>
            </w:r>
          </w:p>
        </w:tc>
        <w:tc>
          <w:tcPr>
            <w:tcW w:w="2826" w:type="dxa"/>
          </w:tcPr>
          <w:p w14:paraId="3BD6EF21" w14:textId="43ED7413" w:rsidR="00471347" w:rsidRPr="0000205F" w:rsidRDefault="00471347" w:rsidP="004C1818">
            <w:r>
              <w:rPr>
                <w:lang w:val="en-US"/>
              </w:rPr>
              <w:t>390</w:t>
            </w:r>
            <w:r w:rsidR="0000205F">
              <w:t xml:space="preserve"> руб.</w:t>
            </w:r>
          </w:p>
        </w:tc>
      </w:tr>
      <w:tr w:rsidR="00471347" w14:paraId="457ABB6B" w14:textId="77777777" w:rsidTr="004C1818">
        <w:trPr>
          <w:trHeight w:val="262"/>
        </w:trPr>
        <w:tc>
          <w:tcPr>
            <w:tcW w:w="5949" w:type="dxa"/>
          </w:tcPr>
          <w:p w14:paraId="104A7912" w14:textId="77777777" w:rsidR="00471347" w:rsidRDefault="00471347" w:rsidP="004C1818">
            <w:r>
              <w:t xml:space="preserve">Оттиск статьи (печатный) </w:t>
            </w:r>
          </w:p>
        </w:tc>
        <w:tc>
          <w:tcPr>
            <w:tcW w:w="2826" w:type="dxa"/>
          </w:tcPr>
          <w:p w14:paraId="14135A45" w14:textId="09633A83" w:rsidR="00471347" w:rsidRPr="0000205F" w:rsidRDefault="00471347" w:rsidP="004C1818">
            <w:r>
              <w:rPr>
                <w:lang w:val="en-US"/>
              </w:rPr>
              <w:t>190</w:t>
            </w:r>
            <w:r w:rsidR="0000205F">
              <w:t xml:space="preserve"> руб.</w:t>
            </w:r>
          </w:p>
        </w:tc>
      </w:tr>
      <w:tr w:rsidR="00471347" w14:paraId="4DF7CF46" w14:textId="77777777" w:rsidTr="004C1818">
        <w:trPr>
          <w:trHeight w:val="247"/>
        </w:trPr>
        <w:tc>
          <w:tcPr>
            <w:tcW w:w="5949" w:type="dxa"/>
          </w:tcPr>
          <w:p w14:paraId="1074D41C" w14:textId="77777777" w:rsidR="00471347" w:rsidRDefault="00471347" w:rsidP="004C1818">
            <w:r>
              <w:t>Корректировка</w:t>
            </w:r>
          </w:p>
        </w:tc>
        <w:tc>
          <w:tcPr>
            <w:tcW w:w="2826" w:type="dxa"/>
          </w:tcPr>
          <w:p w14:paraId="6CFA00A6" w14:textId="77777777" w:rsidR="00471347" w:rsidRDefault="00471347" w:rsidP="004C1818">
            <w:r>
              <w:t>50 руб./стр.</w:t>
            </w:r>
          </w:p>
        </w:tc>
      </w:tr>
      <w:tr w:rsidR="00471347" w14:paraId="1E468965" w14:textId="77777777" w:rsidTr="004C1818">
        <w:trPr>
          <w:trHeight w:val="262"/>
        </w:trPr>
        <w:tc>
          <w:tcPr>
            <w:tcW w:w="5949" w:type="dxa"/>
          </w:tcPr>
          <w:p w14:paraId="36D78AB8" w14:textId="77777777" w:rsidR="00471347" w:rsidRDefault="00471347" w:rsidP="004C1818">
            <w:r>
              <w:t>Рецензия</w:t>
            </w:r>
          </w:p>
        </w:tc>
        <w:tc>
          <w:tcPr>
            <w:tcW w:w="2826" w:type="dxa"/>
          </w:tcPr>
          <w:p w14:paraId="05F189F7" w14:textId="468D86A9" w:rsidR="00471347" w:rsidRPr="00D06FB4" w:rsidRDefault="00471347" w:rsidP="004C1818">
            <w:r w:rsidRPr="00D06FB4">
              <w:t>190</w:t>
            </w:r>
            <w:r w:rsidR="0000205F">
              <w:t xml:space="preserve"> руб.</w:t>
            </w:r>
          </w:p>
        </w:tc>
      </w:tr>
      <w:tr w:rsidR="00471347" w14:paraId="1EBD3453" w14:textId="77777777" w:rsidTr="004C1818">
        <w:trPr>
          <w:trHeight w:val="262"/>
        </w:trPr>
        <w:tc>
          <w:tcPr>
            <w:tcW w:w="5949" w:type="dxa"/>
          </w:tcPr>
          <w:p w14:paraId="1311B82B" w14:textId="77777777" w:rsidR="00471347" w:rsidRPr="00D06FB4" w:rsidRDefault="00471347" w:rsidP="004C1818">
            <w:r>
              <w:t xml:space="preserve">Повышение антиплагиата </w:t>
            </w:r>
          </w:p>
        </w:tc>
        <w:tc>
          <w:tcPr>
            <w:tcW w:w="2826" w:type="dxa"/>
          </w:tcPr>
          <w:p w14:paraId="29D3003F" w14:textId="77777777" w:rsidR="00471347" w:rsidRDefault="00471347" w:rsidP="004C1818">
            <w:r>
              <w:t>90 руб./стр.</w:t>
            </w:r>
          </w:p>
        </w:tc>
      </w:tr>
    </w:tbl>
    <w:p w14:paraId="07FBDBE4" w14:textId="77777777" w:rsidR="00EC5350" w:rsidRDefault="00EC5350"/>
    <w:p w14:paraId="642F6C67" w14:textId="77777777" w:rsidR="00EC5350" w:rsidRDefault="00EC5350"/>
    <w:p w14:paraId="04A24C13" w14:textId="77777777" w:rsidR="00B66E24" w:rsidRDefault="00B66E24">
      <w:pPr>
        <w:rPr>
          <w:b/>
          <w:color w:val="FF0000"/>
          <w:sz w:val="28"/>
        </w:rPr>
      </w:pPr>
    </w:p>
    <w:p w14:paraId="6AA8052A" w14:textId="77777777" w:rsidR="00B66E24" w:rsidRDefault="00B66E24">
      <w:pPr>
        <w:rPr>
          <w:b/>
          <w:color w:val="FF0000"/>
          <w:sz w:val="28"/>
        </w:rPr>
      </w:pPr>
    </w:p>
    <w:p w14:paraId="4EBDDC21" w14:textId="77777777" w:rsidR="00B66E24" w:rsidRDefault="00B66E24">
      <w:pPr>
        <w:rPr>
          <w:b/>
          <w:color w:val="FF0000"/>
          <w:sz w:val="28"/>
        </w:rPr>
      </w:pPr>
    </w:p>
    <w:p w14:paraId="3A3FAF4A" w14:textId="77777777" w:rsidR="00B66E24" w:rsidRDefault="00B66E24">
      <w:pPr>
        <w:rPr>
          <w:b/>
          <w:color w:val="FF0000"/>
          <w:sz w:val="28"/>
        </w:rPr>
      </w:pPr>
    </w:p>
    <w:p w14:paraId="0A5E9C90" w14:textId="64B2CBC2" w:rsidR="00EC5350" w:rsidRPr="00990D2A" w:rsidRDefault="00312367">
      <w:pPr>
        <w:rPr>
          <w:color w:val="FF0000"/>
          <w:sz w:val="28"/>
        </w:rPr>
      </w:pPr>
      <w:r w:rsidRPr="00990D2A">
        <w:rPr>
          <w:b/>
          <w:color w:val="FF0000"/>
          <w:sz w:val="28"/>
        </w:rPr>
        <w:lastRenderedPageBreak/>
        <w:t>Требования к оформлению статьи</w:t>
      </w:r>
    </w:p>
    <w:p w14:paraId="6AA8FE6D" w14:textId="77777777" w:rsidR="00EC5350" w:rsidRDefault="00EC5350"/>
    <w:p w14:paraId="513CD4F3" w14:textId="58FF6842" w:rsidR="00EC5350" w:rsidRDefault="00312367">
      <w:pPr>
        <w:numPr>
          <w:ilvl w:val="0"/>
          <w:numId w:val="1"/>
        </w:numPr>
      </w:pPr>
      <w:r>
        <w:t xml:space="preserve">К публикации принимаются статьи не менее </w:t>
      </w:r>
      <w:r w:rsidR="000E6239">
        <w:t>2</w:t>
      </w:r>
      <w:r>
        <w:t xml:space="preserve"> страниц машинописного текста; </w:t>
      </w:r>
    </w:p>
    <w:p w14:paraId="25C24B6A" w14:textId="77777777" w:rsidR="00EC5350" w:rsidRDefault="00312367">
      <w:pPr>
        <w:numPr>
          <w:ilvl w:val="0"/>
          <w:numId w:val="1"/>
        </w:numPr>
      </w:pPr>
      <w:r>
        <w:t>Правила оформления статьи: формат текста - Microsoft Word (*.doc, *.docx); А4, поля верхнее, нижнее - 2 см., левое – 2 см., правое – 2 см., шрифт Times New Roman, кегель 14, ориентация книжная, межстрочный интервал – 1,5, абзацный отступ – 1, 25 см, выравнивание по ширине;</w:t>
      </w:r>
    </w:p>
    <w:p w14:paraId="29D3F2E2" w14:textId="77777777" w:rsidR="00EC5350" w:rsidRDefault="00312367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11 пт).</w:t>
      </w:r>
    </w:p>
    <w:p w14:paraId="4319859E" w14:textId="594F9806" w:rsidR="00EC5350" w:rsidRDefault="00312367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Наличие списка цитируемой литературы обязательно. </w:t>
      </w:r>
      <w:r>
        <w:rPr>
          <w:rFonts w:ascii="Times New Roman" w:hAnsi="Times New Roman"/>
          <w:b/>
        </w:rPr>
        <w:t>Список цитируемой литературы</w:t>
      </w:r>
      <w:r>
        <w:rPr>
          <w:rFonts w:ascii="Times New Roman" w:hAnsi="Times New Roman"/>
        </w:rPr>
        <w:t xml:space="preserve"> – в конце текста. В тексте ссылки на литературу обозначаются квадратными скобками с указанием номера источника и через запятую – номера страницы: [5, с. 115]. Постраничные сноски не допускаются.</w:t>
      </w:r>
    </w:p>
    <w:p w14:paraId="4527DD1C" w14:textId="77777777" w:rsidR="00EC5350" w:rsidRDefault="00312367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Перед текстом статьи данные об авторе и статье.  ФИО, место работы, город, страна (см. ниже правила оформления)</w:t>
      </w:r>
    </w:p>
    <w:p w14:paraId="255A456E" w14:textId="77777777" w:rsidR="00EC5350" w:rsidRDefault="00312367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Обязательно наличие аннотации и ключевых слов на русском (до основного текста) и английском (после списка литературы) языках. </w:t>
      </w:r>
    </w:p>
    <w:p w14:paraId="132640AA" w14:textId="77777777" w:rsidR="00EC5350" w:rsidRDefault="00EC5350">
      <w:pPr>
        <w:rPr>
          <w:rFonts w:ascii="Times New Roman" w:hAnsi="Times New Roman"/>
        </w:rPr>
      </w:pPr>
    </w:p>
    <w:p w14:paraId="1EA8677A" w14:textId="77777777" w:rsidR="00990D2A" w:rsidRDefault="00990D2A">
      <w:pPr>
        <w:rPr>
          <w:rFonts w:ascii="Times New Roman" w:hAnsi="Times New Roman"/>
        </w:rPr>
      </w:pPr>
    </w:p>
    <w:p w14:paraId="4F09453C" w14:textId="77777777" w:rsidR="00990D2A" w:rsidRDefault="00990D2A">
      <w:pPr>
        <w:rPr>
          <w:rFonts w:ascii="Times New Roman" w:hAnsi="Times New Roman"/>
        </w:rPr>
      </w:pPr>
    </w:p>
    <w:p w14:paraId="2AD3127C" w14:textId="6E072602" w:rsidR="00EC5350" w:rsidRPr="00990D2A" w:rsidRDefault="00312367">
      <w:pPr>
        <w:rPr>
          <w:rFonts w:ascii="Times New Roman" w:hAnsi="Times New Roman"/>
        </w:rPr>
      </w:pPr>
      <w:r w:rsidRPr="00990D2A">
        <w:rPr>
          <w:rFonts w:ascii="Times New Roman" w:hAnsi="Times New Roman"/>
          <w:b/>
          <w:color w:val="FF0000"/>
          <w:sz w:val="28"/>
        </w:rPr>
        <w:t xml:space="preserve">Образец оформления статьи </w:t>
      </w:r>
    </w:p>
    <w:p w14:paraId="7E78EE64" w14:textId="77777777" w:rsidR="00EC5350" w:rsidRDefault="00EC5350">
      <w:pPr>
        <w:rPr>
          <w:rFonts w:ascii="Times New Roman" w:hAnsi="Times New Roman"/>
        </w:rPr>
      </w:pPr>
    </w:p>
    <w:p w14:paraId="005E803F" w14:textId="77777777" w:rsidR="00EC5350" w:rsidRDefault="00312367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УДК 612.822.1+612.45.015.3</w:t>
      </w:r>
    </w:p>
    <w:p w14:paraId="446AA590" w14:textId="77777777" w:rsidR="00EC5350" w:rsidRDefault="00312367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 </w:t>
      </w:r>
    </w:p>
    <w:p w14:paraId="4A5E5364" w14:textId="77777777" w:rsidR="00EC5350" w:rsidRDefault="0031236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aps/>
          <w:sz w:val="28"/>
        </w:rPr>
        <w:t>Активность ПЕПТИДИЛ-ДИПЕПТИДАЗЫ А в сыворотке крови пАцИентов с болезнью Альцгеймера</w:t>
      </w:r>
    </w:p>
    <w:p w14:paraId="1FB1EF88" w14:textId="77777777" w:rsidR="00EC5350" w:rsidRDefault="0031236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>Соловьев В.Б., Генгин М.Т.</w:t>
      </w:r>
    </w:p>
    <w:p w14:paraId="083F03D5" w14:textId="77777777" w:rsidR="00EC5350" w:rsidRDefault="0031236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Пензенский государственный университет,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</w:rPr>
        <w:t>Пенза,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</w:rPr>
        <w:t>Россия</w:t>
      </w:r>
    </w:p>
    <w:p w14:paraId="7482CA88" w14:textId="77777777" w:rsidR="00EC5350" w:rsidRDefault="0031236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solowew@rambler.ru</w:t>
      </w:r>
    </w:p>
    <w:p w14:paraId="58A0C089" w14:textId="77777777" w:rsidR="00EC5350" w:rsidRDefault="0031236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 </w:t>
      </w:r>
    </w:p>
    <w:p w14:paraId="2A072ECC" w14:textId="77777777" w:rsidR="00EC5350" w:rsidRDefault="003123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Изучена активность пептидил-дипептидазы А (3.4.15.1) и карбоксипептидазы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</w:rPr>
        <w:t>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</w:rPr>
        <w:t>(3.4.17.3) – ферментов обмена регуляторных пептидов у пациентов с болезнью Альцгеймера. Обсуждается роль данных ферментов в метаболизме регуляторных пептидов 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</w:rPr>
        <w:t>β-амилоидного пептида при болезни Альцгеймера.</w:t>
      </w:r>
    </w:p>
    <w:p w14:paraId="709B1894" w14:textId="77777777" w:rsidR="00EC5350" w:rsidRDefault="003123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Ключевые слова: пептидил-дипептидаза А, карбоксипептидаза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</w:rPr>
        <w:t>N, болезнь Альцгеймера, нейропептиды,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</w:rPr>
        <w:t>β-амилоидный пептид.</w:t>
      </w:r>
    </w:p>
    <w:p w14:paraId="090AE91E" w14:textId="77777777" w:rsidR="00EC5350" w:rsidRDefault="00312367">
      <w:pPr>
        <w:ind w:firstLine="60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 </w:t>
      </w:r>
    </w:p>
    <w:p w14:paraId="029DE76A" w14:textId="77777777" w:rsidR="00EC5350" w:rsidRDefault="00312367">
      <w:pPr>
        <w:ind w:firstLine="60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</w:t>
      </w:r>
    </w:p>
    <w:p w14:paraId="7EC373DE" w14:textId="77777777" w:rsidR="00EC5350" w:rsidRDefault="00312367">
      <w:pPr>
        <w:ind w:firstLine="60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 </w:t>
      </w:r>
    </w:p>
    <w:p w14:paraId="2B410BDB" w14:textId="77777777" w:rsidR="00EC5350" w:rsidRPr="00781F6E" w:rsidRDefault="00312367">
      <w:pPr>
        <w:jc w:val="center"/>
        <w:rPr>
          <w:rFonts w:ascii="Times New Roman" w:hAnsi="Times New Roman"/>
          <w:lang w:val="en-US"/>
        </w:rPr>
      </w:pPr>
      <w:r w:rsidRPr="00781F6E">
        <w:rPr>
          <w:rFonts w:ascii="Times New Roman" w:hAnsi="Times New Roman"/>
          <w:b/>
          <w:sz w:val="28"/>
          <w:lang w:val="en-US"/>
        </w:rPr>
        <w:t>THE ACTIVITIES OF</w:t>
      </w:r>
      <w:r w:rsidRPr="00781F6E">
        <w:rPr>
          <w:rFonts w:ascii="Times New Roman" w:hAnsi="Times New Roman"/>
          <w:lang w:val="en-US"/>
        </w:rPr>
        <w:t xml:space="preserve"> </w:t>
      </w:r>
      <w:r w:rsidRPr="00781F6E">
        <w:rPr>
          <w:rFonts w:ascii="Times New Roman" w:hAnsi="Times New Roman"/>
          <w:b/>
          <w:caps/>
          <w:sz w:val="28"/>
          <w:lang w:val="en-US"/>
        </w:rPr>
        <w:t>peptidyl-dipeptidase A</w:t>
      </w:r>
      <w:r w:rsidRPr="00781F6E">
        <w:rPr>
          <w:rFonts w:ascii="Times New Roman" w:hAnsi="Times New Roman"/>
          <w:lang w:val="en-US"/>
        </w:rPr>
        <w:t xml:space="preserve"> </w:t>
      </w:r>
      <w:r w:rsidRPr="00781F6E">
        <w:rPr>
          <w:rFonts w:ascii="Times New Roman" w:hAnsi="Times New Roman"/>
          <w:b/>
          <w:sz w:val="28"/>
          <w:lang w:val="en-US"/>
        </w:rPr>
        <w:t>AND CARBOXYPEPTIDASE N ARE IN THE SERUM OF PATIENTS WITH ALZHEIMER’S DISEASE</w:t>
      </w:r>
    </w:p>
    <w:p w14:paraId="797092DE" w14:textId="77777777" w:rsidR="00EC5350" w:rsidRPr="00781F6E" w:rsidRDefault="00312367">
      <w:pPr>
        <w:jc w:val="center"/>
        <w:rPr>
          <w:rFonts w:ascii="Times New Roman" w:hAnsi="Times New Roman"/>
          <w:lang w:val="en-US"/>
        </w:rPr>
      </w:pPr>
      <w:r w:rsidRPr="00781F6E">
        <w:rPr>
          <w:rFonts w:ascii="Times New Roman" w:hAnsi="Times New Roman"/>
          <w:b/>
          <w:i/>
          <w:sz w:val="28"/>
          <w:lang w:val="en-US"/>
        </w:rPr>
        <w:t>Solovev V.B.,</w:t>
      </w:r>
      <w:r w:rsidRPr="00781F6E">
        <w:rPr>
          <w:rFonts w:ascii="Times New Roman" w:hAnsi="Times New Roman"/>
          <w:lang w:val="en-US"/>
        </w:rPr>
        <w:t xml:space="preserve"> </w:t>
      </w:r>
      <w:r w:rsidRPr="00781F6E">
        <w:rPr>
          <w:rFonts w:ascii="Times New Roman" w:hAnsi="Times New Roman"/>
          <w:b/>
          <w:i/>
          <w:sz w:val="28"/>
          <w:lang w:val="en-US"/>
        </w:rPr>
        <w:t>Gengin M.T.</w:t>
      </w:r>
    </w:p>
    <w:p w14:paraId="6EBF4555" w14:textId="77777777" w:rsidR="00EC5350" w:rsidRPr="00781F6E" w:rsidRDefault="00312367">
      <w:pPr>
        <w:jc w:val="center"/>
        <w:rPr>
          <w:rFonts w:ascii="Times New Roman" w:hAnsi="Times New Roman"/>
          <w:lang w:val="en-US"/>
        </w:rPr>
      </w:pPr>
      <w:r w:rsidRPr="00781F6E">
        <w:rPr>
          <w:rFonts w:ascii="Times New Roman" w:hAnsi="Times New Roman"/>
          <w:i/>
          <w:sz w:val="28"/>
          <w:lang w:val="en-US"/>
        </w:rPr>
        <w:t>Penza State University,</w:t>
      </w:r>
      <w:r w:rsidRPr="00781F6E">
        <w:rPr>
          <w:rFonts w:ascii="Times New Roman" w:hAnsi="Times New Roman"/>
          <w:lang w:val="en-US"/>
        </w:rPr>
        <w:t xml:space="preserve"> </w:t>
      </w:r>
      <w:r w:rsidRPr="00781F6E">
        <w:rPr>
          <w:rFonts w:ascii="Times New Roman" w:hAnsi="Times New Roman"/>
          <w:i/>
          <w:sz w:val="28"/>
          <w:lang w:val="en-US"/>
        </w:rPr>
        <w:t>Penza,</w:t>
      </w:r>
      <w:r w:rsidRPr="00781F6E">
        <w:rPr>
          <w:rFonts w:ascii="Times New Roman" w:hAnsi="Times New Roman"/>
          <w:lang w:val="en-US"/>
        </w:rPr>
        <w:t xml:space="preserve"> </w:t>
      </w:r>
      <w:r w:rsidRPr="00781F6E">
        <w:rPr>
          <w:rFonts w:ascii="Times New Roman" w:hAnsi="Times New Roman"/>
          <w:i/>
          <w:sz w:val="28"/>
          <w:lang w:val="en-US"/>
        </w:rPr>
        <w:t>Russia</w:t>
      </w:r>
    </w:p>
    <w:p w14:paraId="3AD3C34B" w14:textId="77777777" w:rsidR="00EC5350" w:rsidRPr="00781F6E" w:rsidRDefault="00312367">
      <w:pPr>
        <w:jc w:val="center"/>
        <w:rPr>
          <w:rFonts w:ascii="Times New Roman" w:hAnsi="Times New Roman"/>
          <w:lang w:val="en-US"/>
        </w:rPr>
      </w:pPr>
      <w:r w:rsidRPr="00781F6E">
        <w:rPr>
          <w:rFonts w:ascii="Times New Roman" w:hAnsi="Times New Roman"/>
          <w:i/>
          <w:sz w:val="28"/>
          <w:lang w:val="en-US"/>
        </w:rPr>
        <w:t>solowew@rambler.ru</w:t>
      </w:r>
    </w:p>
    <w:p w14:paraId="68F7DFFF" w14:textId="77777777" w:rsidR="00EC5350" w:rsidRPr="00781F6E" w:rsidRDefault="00312367">
      <w:pPr>
        <w:ind w:firstLine="600"/>
        <w:rPr>
          <w:rFonts w:ascii="Times New Roman" w:hAnsi="Times New Roman"/>
          <w:lang w:val="en-US"/>
        </w:rPr>
      </w:pPr>
      <w:r w:rsidRPr="00781F6E">
        <w:rPr>
          <w:rFonts w:ascii="Times New Roman" w:hAnsi="Times New Roman"/>
          <w:i/>
          <w:sz w:val="28"/>
          <w:lang w:val="en-US"/>
        </w:rPr>
        <w:t> </w:t>
      </w:r>
    </w:p>
    <w:p w14:paraId="08592BFB" w14:textId="77777777" w:rsidR="00EC5350" w:rsidRPr="00781F6E" w:rsidRDefault="00312367">
      <w:pPr>
        <w:ind w:firstLine="709"/>
        <w:rPr>
          <w:rFonts w:ascii="Times New Roman" w:hAnsi="Times New Roman"/>
          <w:lang w:val="en-US"/>
        </w:rPr>
      </w:pPr>
      <w:r w:rsidRPr="00781F6E">
        <w:rPr>
          <w:rFonts w:ascii="Times New Roman" w:hAnsi="Times New Roman"/>
          <w:i/>
          <w:sz w:val="28"/>
          <w:lang w:val="en-US"/>
        </w:rPr>
        <w:t>The activities of</w:t>
      </w:r>
      <w:r w:rsidRPr="00781F6E">
        <w:rPr>
          <w:rFonts w:ascii="Times New Roman" w:hAnsi="Times New Roman"/>
          <w:lang w:val="en-US"/>
        </w:rPr>
        <w:t xml:space="preserve"> </w:t>
      </w:r>
      <w:r w:rsidRPr="00781F6E">
        <w:rPr>
          <w:rFonts w:ascii="Times New Roman" w:hAnsi="Times New Roman"/>
          <w:i/>
          <w:sz w:val="28"/>
          <w:lang w:val="en-US"/>
        </w:rPr>
        <w:t>peptidyl-dipeptidase A</w:t>
      </w:r>
      <w:r w:rsidRPr="00781F6E">
        <w:rPr>
          <w:rFonts w:ascii="Times New Roman" w:hAnsi="Times New Roman"/>
          <w:lang w:val="en-US"/>
        </w:rPr>
        <w:t xml:space="preserve"> </w:t>
      </w:r>
      <w:r w:rsidRPr="00781F6E">
        <w:rPr>
          <w:rFonts w:ascii="Times New Roman" w:hAnsi="Times New Roman"/>
          <w:i/>
          <w:sz w:val="28"/>
          <w:lang w:val="en-US"/>
        </w:rPr>
        <w:t xml:space="preserve">and carboxypeptidase N taking part in peptides’ metabolism in the serum of patients with Alzheimer’s disease were studied. The role of these enzymes in the metabolism of neuropeptides and </w:t>
      </w:r>
      <w:r>
        <w:rPr>
          <w:rFonts w:ascii="Times New Roman" w:hAnsi="Times New Roman"/>
          <w:i/>
          <w:sz w:val="28"/>
        </w:rPr>
        <w:t>β</w:t>
      </w:r>
      <w:r w:rsidRPr="00781F6E">
        <w:rPr>
          <w:rFonts w:ascii="Times New Roman" w:hAnsi="Times New Roman"/>
          <w:i/>
          <w:sz w:val="28"/>
          <w:lang w:val="en-US"/>
        </w:rPr>
        <w:t>-amyloid at the Alzheimer’s disease was discussed.</w:t>
      </w:r>
    </w:p>
    <w:p w14:paraId="5FF8F6B3" w14:textId="77777777" w:rsidR="00EC5350" w:rsidRPr="00781F6E" w:rsidRDefault="00312367">
      <w:pPr>
        <w:ind w:firstLine="709"/>
        <w:rPr>
          <w:rFonts w:ascii="Times New Roman" w:hAnsi="Times New Roman"/>
          <w:lang w:val="en-US"/>
        </w:rPr>
      </w:pPr>
      <w:r w:rsidRPr="00781F6E">
        <w:rPr>
          <w:rFonts w:ascii="Times New Roman" w:hAnsi="Times New Roman"/>
          <w:i/>
          <w:sz w:val="28"/>
          <w:lang w:val="en-US"/>
        </w:rPr>
        <w:t>Key words:</w:t>
      </w:r>
      <w:r w:rsidRPr="00781F6E">
        <w:rPr>
          <w:rFonts w:ascii="Times New Roman" w:hAnsi="Times New Roman"/>
          <w:lang w:val="en-US"/>
        </w:rPr>
        <w:t xml:space="preserve"> </w:t>
      </w:r>
      <w:r w:rsidRPr="00781F6E">
        <w:rPr>
          <w:rFonts w:ascii="Times New Roman" w:hAnsi="Times New Roman"/>
          <w:i/>
          <w:sz w:val="28"/>
          <w:lang w:val="en-US"/>
        </w:rPr>
        <w:t xml:space="preserve">peptidyl-dipeptidase A, carboxypeptidase N, Alzheimer’s disease, neuropeptides, </w:t>
      </w:r>
      <w:r>
        <w:rPr>
          <w:rFonts w:ascii="Times New Roman" w:hAnsi="Times New Roman"/>
          <w:i/>
          <w:sz w:val="28"/>
        </w:rPr>
        <w:t>β</w:t>
      </w:r>
      <w:r w:rsidRPr="00781F6E">
        <w:rPr>
          <w:rFonts w:ascii="Times New Roman" w:hAnsi="Times New Roman"/>
          <w:i/>
          <w:sz w:val="28"/>
          <w:lang w:val="en-US"/>
        </w:rPr>
        <w:t>-amyloid</w:t>
      </w:r>
      <w:r w:rsidRPr="00781F6E">
        <w:rPr>
          <w:rFonts w:ascii="Times New Roman" w:hAnsi="Times New Roman"/>
          <w:lang w:val="en-US"/>
        </w:rPr>
        <w:t>.</w:t>
      </w:r>
    </w:p>
    <w:p w14:paraId="6D1D2BE8" w14:textId="77777777" w:rsidR="00EC5350" w:rsidRPr="00781F6E" w:rsidRDefault="00EC5350" w:rsidP="00231A1B">
      <w:pPr>
        <w:ind w:firstLine="709"/>
        <w:rPr>
          <w:rFonts w:ascii="Times New Roman" w:hAnsi="Times New Roman"/>
          <w:lang w:val="en-US"/>
        </w:rPr>
      </w:pPr>
    </w:p>
    <w:p w14:paraId="44C0E098" w14:textId="77777777" w:rsidR="00231A1B" w:rsidRPr="00990D2A" w:rsidRDefault="00231A1B" w:rsidP="00231A1B">
      <w:pPr>
        <w:ind w:firstLine="709"/>
        <w:rPr>
          <w:rFonts w:ascii="Times New Roman" w:hAnsi="Times New Roman"/>
          <w:b/>
          <w:color w:val="FB290D"/>
          <w:sz w:val="28"/>
          <w:lang w:val="en-US"/>
        </w:rPr>
      </w:pPr>
    </w:p>
    <w:p w14:paraId="412C7454" w14:textId="77777777" w:rsidR="00231A1B" w:rsidRPr="00990D2A" w:rsidRDefault="00231A1B" w:rsidP="00231A1B">
      <w:pPr>
        <w:ind w:firstLine="709"/>
        <w:rPr>
          <w:rFonts w:ascii="Times New Roman" w:hAnsi="Times New Roman"/>
          <w:b/>
          <w:color w:val="FB290D"/>
          <w:sz w:val="28"/>
          <w:lang w:val="en-US"/>
        </w:rPr>
      </w:pPr>
    </w:p>
    <w:p w14:paraId="4457EF29" w14:textId="77777777" w:rsidR="00231A1B" w:rsidRPr="00990D2A" w:rsidRDefault="00231A1B" w:rsidP="00231A1B">
      <w:pPr>
        <w:ind w:firstLine="709"/>
        <w:rPr>
          <w:rFonts w:ascii="Times New Roman" w:hAnsi="Times New Roman"/>
          <w:b/>
          <w:color w:val="FB290D"/>
          <w:sz w:val="28"/>
          <w:lang w:val="en-US"/>
        </w:rPr>
      </w:pPr>
    </w:p>
    <w:p w14:paraId="5B966509" w14:textId="617799E6" w:rsidR="00EC5350" w:rsidRPr="00990D2A" w:rsidRDefault="00312367" w:rsidP="00990D2A">
      <w:pPr>
        <w:rPr>
          <w:rFonts w:ascii="Times New Roman" w:hAnsi="Times New Roman"/>
          <w:b/>
          <w:color w:val="FF0000"/>
          <w:sz w:val="28"/>
        </w:rPr>
      </w:pPr>
      <w:r w:rsidRPr="00990D2A">
        <w:rPr>
          <w:rFonts w:ascii="Times New Roman" w:hAnsi="Times New Roman"/>
          <w:b/>
          <w:color w:val="FF0000"/>
          <w:sz w:val="28"/>
        </w:rPr>
        <w:t>Правила оформления списка цитируемой литературы</w:t>
      </w:r>
    </w:p>
    <w:p w14:paraId="55178229" w14:textId="77777777" w:rsidR="00231A1B" w:rsidRDefault="00231A1B">
      <w:pPr>
        <w:ind w:firstLine="709"/>
        <w:rPr>
          <w:rFonts w:ascii="Times New Roman" w:hAnsi="Times New Roman"/>
        </w:rPr>
      </w:pPr>
    </w:p>
    <w:p w14:paraId="33AEEB3A" w14:textId="77777777" w:rsidR="00EC5350" w:rsidRDefault="0031236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Монографий, диссертаций</w:t>
      </w:r>
      <w:r>
        <w:rPr>
          <w:rFonts w:ascii="Times New Roman" w:hAnsi="Times New Roman"/>
          <w:b/>
          <w:i/>
        </w:rPr>
        <w:t>:</w:t>
      </w:r>
    </w:p>
    <w:p w14:paraId="5882EB8E" w14:textId="77777777" w:rsidR="00EC5350" w:rsidRDefault="003123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Федотов, Ю. В. Методы и модели построения эмпирических производственных функций / Ю. В. Федотов. – СПб.: Изд- во СПбГУ, 1997. – 220 с .</w:t>
      </w:r>
    </w:p>
    <w:p w14:paraId="31939E79" w14:textId="77777777" w:rsidR="00EC5350" w:rsidRDefault="003123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Соловьев В.Б. Роль пептидергической системы в адаптационных процессах и регуляции метаболизма при физической работе: автореф. дисс. … д-ра биолог. наук / Российский университет дружбы народов (РУДН). -Москва, 2011</w:t>
      </w:r>
    </w:p>
    <w:p w14:paraId="0733536A" w14:textId="77777777" w:rsidR="00EC5350" w:rsidRDefault="0031236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Статей из журнала:</w:t>
      </w:r>
    </w:p>
    <w:p w14:paraId="5713B99C" w14:textId="77777777" w:rsidR="00EC5350" w:rsidRDefault="003123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Генгин М.Т., Соловьев В.Б. Влияние атропина на активность карбоксипептидазы H и фенилметилсульфонилфторид-ингибируемой карбоксипептидазы в отделах мозга и надпочечниках крыс // Нейрохимия. 2007. Т. 24. № 2. С. 138-142.</w:t>
      </w:r>
    </w:p>
    <w:p w14:paraId="2AC4870A" w14:textId="77777777" w:rsidR="00EC5350" w:rsidRDefault="0031236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Материала из статистического ежегодника:</w:t>
      </w:r>
    </w:p>
    <w:p w14:paraId="507D5DA7" w14:textId="77777777" w:rsidR="00EC5350" w:rsidRDefault="003123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Основные сводные национальные счета // Российский статистический ежегодник. 1994. – М ., 1994. – С. 232-263.</w:t>
      </w:r>
    </w:p>
    <w:p w14:paraId="747EB365" w14:textId="77777777" w:rsidR="00EC5350" w:rsidRDefault="003123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Для Нормативных документов:</w:t>
      </w:r>
    </w:p>
    <w:p w14:paraId="3BB520D4" w14:textId="4E9B526E" w:rsidR="00EC5350" w:rsidRDefault="003123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естественных монополиях: закон Российской Федерации // Сборник Федеральных конституционных законов и федеральных законов. – М ., 1995. – Вып . 12. - С. 148-158.</w:t>
      </w:r>
    </w:p>
    <w:p w14:paraId="24BC4440" w14:textId="77777777" w:rsidR="00231A1B" w:rsidRDefault="00231A1B" w:rsidP="00A8662B">
      <w:pPr>
        <w:jc w:val="both"/>
        <w:rPr>
          <w:rFonts w:ascii="Times New Roman" w:hAnsi="Times New Roman"/>
        </w:rPr>
      </w:pPr>
    </w:p>
    <w:p w14:paraId="06A772CC" w14:textId="77777777" w:rsidR="00D44354" w:rsidRDefault="00D44354" w:rsidP="00231A1B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4AD33526" w14:textId="77777777" w:rsidR="00D44354" w:rsidRDefault="00D44354" w:rsidP="00231A1B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6BE9970F" w14:textId="77777777" w:rsidR="00D44354" w:rsidRDefault="00D44354" w:rsidP="00231A1B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068B3CDB" w14:textId="77777777" w:rsidR="00D44354" w:rsidRDefault="00D44354" w:rsidP="00231A1B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6F55538B" w14:textId="77777777" w:rsidR="00D44354" w:rsidRDefault="00D44354" w:rsidP="00231A1B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239823D5" w14:textId="26AA5395" w:rsidR="00A8662B" w:rsidRPr="00231A1B" w:rsidRDefault="00A8662B" w:rsidP="00231A1B">
      <w:pPr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231A1B">
        <w:rPr>
          <w:rFonts w:ascii="Times New Roman" w:hAnsi="Times New Roman"/>
          <w:b/>
          <w:bCs/>
          <w:color w:val="FF0000"/>
          <w:sz w:val="28"/>
          <w:szCs w:val="28"/>
        </w:rPr>
        <w:t>Пример оформления тезисов</w:t>
      </w:r>
    </w:p>
    <w:p w14:paraId="1EA35F99" w14:textId="77777777" w:rsidR="00A8662B" w:rsidRPr="00A8662B" w:rsidRDefault="00A8662B" w:rsidP="00A8662B">
      <w:pPr>
        <w:jc w:val="both"/>
        <w:rPr>
          <w:rFonts w:ascii="Times New Roman" w:hAnsi="Times New Roman"/>
        </w:rPr>
      </w:pPr>
    </w:p>
    <w:p w14:paraId="7C97336A" w14:textId="77777777" w:rsidR="00A8662B" w:rsidRPr="00A8662B" w:rsidRDefault="00A8662B" w:rsidP="00A8662B">
      <w:pPr>
        <w:jc w:val="both"/>
        <w:rPr>
          <w:rFonts w:ascii="Times New Roman" w:hAnsi="Times New Roman"/>
        </w:rPr>
      </w:pPr>
      <w:r w:rsidRPr="00A8662B">
        <w:rPr>
          <w:rFonts w:ascii="Times New Roman" w:hAnsi="Times New Roman"/>
        </w:rPr>
        <w:t>УДК 009</w:t>
      </w:r>
    </w:p>
    <w:p w14:paraId="4F9C6A9C" w14:textId="77777777" w:rsidR="00A8662B" w:rsidRPr="00A8662B" w:rsidRDefault="00A8662B" w:rsidP="00A8662B">
      <w:pPr>
        <w:jc w:val="both"/>
        <w:rPr>
          <w:rFonts w:ascii="Times New Roman" w:hAnsi="Times New Roman"/>
        </w:rPr>
      </w:pPr>
    </w:p>
    <w:p w14:paraId="3EB2BB50" w14:textId="77777777" w:rsidR="00A8662B" w:rsidRPr="00231A1B" w:rsidRDefault="00A8662B" w:rsidP="00A8662B">
      <w:pPr>
        <w:jc w:val="right"/>
        <w:rPr>
          <w:rFonts w:ascii="Times New Roman" w:hAnsi="Times New Roman"/>
          <w:b/>
          <w:bCs/>
        </w:rPr>
      </w:pPr>
      <w:r w:rsidRPr="00231A1B">
        <w:rPr>
          <w:rFonts w:ascii="Times New Roman" w:hAnsi="Times New Roman"/>
          <w:b/>
          <w:bCs/>
        </w:rPr>
        <w:t>Федотов Вадим Иванович</w:t>
      </w:r>
    </w:p>
    <w:p w14:paraId="69C8C154" w14:textId="77777777" w:rsidR="00A8662B" w:rsidRPr="00231A1B" w:rsidRDefault="00A8662B" w:rsidP="00A8662B">
      <w:pPr>
        <w:jc w:val="right"/>
        <w:rPr>
          <w:rFonts w:ascii="Times New Roman" w:hAnsi="Times New Roman"/>
          <w:b/>
          <w:bCs/>
        </w:rPr>
      </w:pPr>
      <w:r w:rsidRPr="00231A1B">
        <w:rPr>
          <w:rFonts w:ascii="Times New Roman" w:hAnsi="Times New Roman"/>
          <w:b/>
          <w:bCs/>
        </w:rPr>
        <w:t>Fedotov Vadim Ivanovich</w:t>
      </w:r>
    </w:p>
    <w:p w14:paraId="55ADA87A" w14:textId="77777777" w:rsidR="00A8662B" w:rsidRPr="00A8662B" w:rsidRDefault="00A8662B" w:rsidP="00A8662B">
      <w:pPr>
        <w:jc w:val="right"/>
        <w:rPr>
          <w:rFonts w:ascii="Times New Roman" w:hAnsi="Times New Roman"/>
        </w:rPr>
      </w:pPr>
      <w:r w:rsidRPr="00A8662B">
        <w:rPr>
          <w:rFonts w:ascii="Times New Roman" w:hAnsi="Times New Roman"/>
        </w:rPr>
        <w:t>Студент</w:t>
      </w:r>
    </w:p>
    <w:p w14:paraId="02253EEB" w14:textId="77777777" w:rsidR="00A8662B" w:rsidRPr="00A8662B" w:rsidRDefault="00A8662B" w:rsidP="00A8662B">
      <w:pPr>
        <w:jc w:val="right"/>
        <w:rPr>
          <w:rFonts w:ascii="Times New Roman" w:hAnsi="Times New Roman"/>
        </w:rPr>
      </w:pPr>
      <w:r w:rsidRPr="00A8662B">
        <w:rPr>
          <w:rFonts w:ascii="Times New Roman" w:hAnsi="Times New Roman"/>
        </w:rPr>
        <w:t>Student</w:t>
      </w:r>
    </w:p>
    <w:p w14:paraId="69EB74BE" w14:textId="77777777" w:rsidR="00A8662B" w:rsidRPr="00A8662B" w:rsidRDefault="00A8662B" w:rsidP="00A8662B">
      <w:pPr>
        <w:jc w:val="right"/>
        <w:rPr>
          <w:rFonts w:ascii="Times New Roman" w:hAnsi="Times New Roman"/>
        </w:rPr>
      </w:pPr>
      <w:r w:rsidRPr="00A8662B">
        <w:rPr>
          <w:rFonts w:ascii="Times New Roman" w:hAnsi="Times New Roman"/>
        </w:rPr>
        <w:t>Саратовский государственный университет</w:t>
      </w:r>
    </w:p>
    <w:p w14:paraId="0C8E0C47" w14:textId="77777777" w:rsidR="004B2831" w:rsidRDefault="00A8662B" w:rsidP="004B2831">
      <w:pPr>
        <w:jc w:val="right"/>
        <w:rPr>
          <w:rFonts w:ascii="Times New Roman" w:hAnsi="Times New Roman"/>
        </w:rPr>
      </w:pPr>
      <w:r w:rsidRPr="00A8662B">
        <w:rPr>
          <w:rFonts w:ascii="Times New Roman" w:hAnsi="Times New Roman"/>
        </w:rPr>
        <w:t>Saratov State University</w:t>
      </w:r>
    </w:p>
    <w:p w14:paraId="2734F592" w14:textId="12DEE89A" w:rsidR="00A8662B" w:rsidRPr="00231A1B" w:rsidRDefault="00A8662B" w:rsidP="004B2831">
      <w:pPr>
        <w:rPr>
          <w:rFonts w:ascii="Times New Roman" w:hAnsi="Times New Roman"/>
          <w:b/>
          <w:bCs/>
        </w:rPr>
      </w:pPr>
      <w:r w:rsidRPr="00231A1B">
        <w:rPr>
          <w:rFonts w:ascii="Times New Roman" w:hAnsi="Times New Roman"/>
          <w:b/>
          <w:bCs/>
        </w:rPr>
        <w:t>ЦИФРОВАЯ ТРАНСФОРМАЦИЯ НЕФТЕГАЗОВОЙ ОТРАСЛИ</w:t>
      </w:r>
    </w:p>
    <w:p w14:paraId="35BDBAAE" w14:textId="77777777" w:rsidR="00A8662B" w:rsidRPr="00231A1B" w:rsidRDefault="00A8662B" w:rsidP="00A8662B">
      <w:pPr>
        <w:jc w:val="both"/>
        <w:rPr>
          <w:rFonts w:ascii="Times New Roman" w:hAnsi="Times New Roman"/>
          <w:b/>
          <w:bCs/>
        </w:rPr>
      </w:pPr>
    </w:p>
    <w:p w14:paraId="4AAF7A7B" w14:textId="77777777" w:rsidR="00A8662B" w:rsidRPr="00231A1B" w:rsidRDefault="00A8662B" w:rsidP="00A8662B">
      <w:pPr>
        <w:jc w:val="both"/>
        <w:rPr>
          <w:rFonts w:ascii="Times New Roman" w:hAnsi="Times New Roman"/>
          <w:b/>
          <w:bCs/>
          <w:lang w:val="en-US"/>
        </w:rPr>
      </w:pPr>
      <w:r w:rsidRPr="00231A1B">
        <w:rPr>
          <w:rFonts w:ascii="Times New Roman" w:hAnsi="Times New Roman"/>
          <w:b/>
          <w:bCs/>
          <w:lang w:val="en-US"/>
        </w:rPr>
        <w:t>DIGITAL TRANSFORMATION OF THE OIL AND GAS INDUSTRY</w:t>
      </w:r>
    </w:p>
    <w:p w14:paraId="48FA8F48" w14:textId="77777777" w:rsidR="00A8662B" w:rsidRPr="00A8662B" w:rsidRDefault="00A8662B" w:rsidP="00A8662B">
      <w:pPr>
        <w:jc w:val="both"/>
        <w:rPr>
          <w:rFonts w:ascii="Times New Roman" w:hAnsi="Times New Roman"/>
          <w:lang w:val="en-US"/>
        </w:rPr>
      </w:pPr>
    </w:p>
    <w:p w14:paraId="4F57ABC0" w14:textId="77777777" w:rsidR="00A8662B" w:rsidRPr="00A8662B" w:rsidRDefault="00A8662B" w:rsidP="00A8662B">
      <w:pPr>
        <w:jc w:val="both"/>
        <w:rPr>
          <w:rFonts w:ascii="Times New Roman" w:hAnsi="Times New Roman"/>
        </w:rPr>
      </w:pPr>
      <w:r w:rsidRPr="00A8662B">
        <w:rPr>
          <w:rFonts w:ascii="Times New Roman" w:hAnsi="Times New Roman"/>
        </w:rPr>
        <w:t>Текст. Текст. Текст. Текст [1, с. 125].</w:t>
      </w:r>
    </w:p>
    <w:p w14:paraId="7164C27C" w14:textId="77777777" w:rsidR="00A8662B" w:rsidRPr="00A8662B" w:rsidRDefault="00A8662B" w:rsidP="00A8662B">
      <w:pPr>
        <w:jc w:val="both"/>
        <w:rPr>
          <w:rFonts w:ascii="Times New Roman" w:hAnsi="Times New Roman"/>
        </w:rPr>
      </w:pPr>
      <w:r w:rsidRPr="00A8662B">
        <w:rPr>
          <w:rFonts w:ascii="Times New Roman" w:hAnsi="Times New Roman"/>
        </w:rPr>
        <w:t>Текст. Текст. Текст. Текст. Текст. Текст. Текст. Текст [2, с. 132].</w:t>
      </w:r>
    </w:p>
    <w:p w14:paraId="4185F1CD" w14:textId="77777777" w:rsidR="00A8662B" w:rsidRPr="00A8662B" w:rsidRDefault="00A8662B" w:rsidP="00A8662B">
      <w:pPr>
        <w:jc w:val="both"/>
        <w:rPr>
          <w:rFonts w:ascii="Times New Roman" w:hAnsi="Times New Roman"/>
        </w:rPr>
      </w:pPr>
      <w:r w:rsidRPr="00A8662B">
        <w:rPr>
          <w:rFonts w:ascii="Times New Roman" w:hAnsi="Times New Roman"/>
        </w:rPr>
        <w:t>Текст. Текст. Текст. Текст. Текст. Текст (табл. 1).</w:t>
      </w:r>
    </w:p>
    <w:p w14:paraId="4A9A2EE5" w14:textId="77777777" w:rsidR="00A8662B" w:rsidRPr="00A8662B" w:rsidRDefault="00A8662B" w:rsidP="00A8662B">
      <w:pPr>
        <w:jc w:val="both"/>
        <w:rPr>
          <w:rFonts w:ascii="Times New Roman" w:hAnsi="Times New Roman"/>
        </w:rPr>
      </w:pPr>
    </w:p>
    <w:p w14:paraId="1805F6D6" w14:textId="77777777" w:rsidR="00A8662B" w:rsidRPr="00A8662B" w:rsidRDefault="00A8662B" w:rsidP="004B2831">
      <w:pPr>
        <w:jc w:val="right"/>
        <w:rPr>
          <w:rFonts w:ascii="Times New Roman" w:hAnsi="Times New Roman"/>
        </w:rPr>
      </w:pPr>
      <w:r w:rsidRPr="00A8662B">
        <w:rPr>
          <w:rFonts w:ascii="Times New Roman" w:hAnsi="Times New Roman"/>
        </w:rPr>
        <w:t>Таблица 1</w:t>
      </w:r>
    </w:p>
    <w:p w14:paraId="70978256" w14:textId="381C8FBE" w:rsidR="00A8662B" w:rsidRDefault="004B2831" w:rsidP="00A866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="00A8662B" w:rsidRPr="00A8662B">
        <w:rPr>
          <w:rFonts w:ascii="Times New Roman" w:hAnsi="Times New Roman"/>
        </w:rPr>
        <w:t>Название таблицы</w:t>
      </w:r>
    </w:p>
    <w:p w14:paraId="3AC34F15" w14:textId="71BDA80D" w:rsidR="004B2831" w:rsidRDefault="004B2831" w:rsidP="00A8662B">
      <w:pPr>
        <w:jc w:val="both"/>
        <w:rPr>
          <w:rFonts w:ascii="Times New Roman" w:hAnsi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B2831" w14:paraId="7B693A43" w14:textId="77777777" w:rsidTr="004B2831">
        <w:tc>
          <w:tcPr>
            <w:tcW w:w="3115" w:type="dxa"/>
          </w:tcPr>
          <w:p w14:paraId="51E813A4" w14:textId="09F7083C" w:rsidR="004B2831" w:rsidRDefault="004B2831" w:rsidP="00A866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Компания</w:t>
            </w:r>
          </w:p>
        </w:tc>
        <w:tc>
          <w:tcPr>
            <w:tcW w:w="3115" w:type="dxa"/>
          </w:tcPr>
          <w:p w14:paraId="4F465B03" w14:textId="1ADE5A36" w:rsidR="004B2831" w:rsidRDefault="004B2831" w:rsidP="00A866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направления      цифровизации</w:t>
            </w:r>
          </w:p>
        </w:tc>
        <w:tc>
          <w:tcPr>
            <w:tcW w:w="3115" w:type="dxa"/>
          </w:tcPr>
          <w:p w14:paraId="591E5329" w14:textId="54C44E27" w:rsidR="004B2831" w:rsidRDefault="004B2831" w:rsidP="00A866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Сумма затрат</w:t>
            </w:r>
          </w:p>
        </w:tc>
      </w:tr>
      <w:tr w:rsidR="004B2831" w14:paraId="7D014449" w14:textId="77777777" w:rsidTr="004B2831">
        <w:tc>
          <w:tcPr>
            <w:tcW w:w="3115" w:type="dxa"/>
          </w:tcPr>
          <w:p w14:paraId="0EED0B89" w14:textId="467FF723" w:rsidR="004B2831" w:rsidRDefault="004B2831" w:rsidP="00A866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Газнефть</w:t>
            </w:r>
          </w:p>
        </w:tc>
        <w:tc>
          <w:tcPr>
            <w:tcW w:w="3115" w:type="dxa"/>
          </w:tcPr>
          <w:p w14:paraId="36E04F87" w14:textId="77777777" w:rsidR="004B2831" w:rsidRDefault="004B2831" w:rsidP="00A8662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14:paraId="5657AFD4" w14:textId="77777777" w:rsidR="004B2831" w:rsidRDefault="004B2831" w:rsidP="00A8662B">
            <w:pPr>
              <w:jc w:val="both"/>
              <w:rPr>
                <w:rFonts w:ascii="Times New Roman" w:hAnsi="Times New Roman"/>
              </w:rPr>
            </w:pPr>
          </w:p>
        </w:tc>
      </w:tr>
      <w:tr w:rsidR="004B2831" w14:paraId="38CC1444" w14:textId="77777777" w:rsidTr="004B2831">
        <w:tc>
          <w:tcPr>
            <w:tcW w:w="3115" w:type="dxa"/>
          </w:tcPr>
          <w:p w14:paraId="34A5906B" w14:textId="683B8235" w:rsidR="004B2831" w:rsidRDefault="004B2831" w:rsidP="00A866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Нефтьгаз</w:t>
            </w:r>
          </w:p>
        </w:tc>
        <w:tc>
          <w:tcPr>
            <w:tcW w:w="3115" w:type="dxa"/>
          </w:tcPr>
          <w:p w14:paraId="4EA221ED" w14:textId="77777777" w:rsidR="004B2831" w:rsidRDefault="004B2831" w:rsidP="00A8662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14:paraId="3CFC5EC2" w14:textId="77777777" w:rsidR="004B2831" w:rsidRDefault="004B2831" w:rsidP="00A8662B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3E4E93F" w14:textId="4FD4C65D" w:rsidR="004B2831" w:rsidRDefault="004B2831" w:rsidP="00A8662B">
      <w:pPr>
        <w:jc w:val="both"/>
        <w:rPr>
          <w:rFonts w:ascii="Times New Roman" w:hAnsi="Times New Roman"/>
        </w:rPr>
      </w:pPr>
    </w:p>
    <w:p w14:paraId="31D55E13" w14:textId="77777777" w:rsidR="00A8662B" w:rsidRPr="00231A1B" w:rsidRDefault="00A8662B" w:rsidP="00A8662B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Текст. Текст. Текст. Текст [3]. Текст. Текст. Текст. Текст. Текст. Текст.</w:t>
      </w:r>
    </w:p>
    <w:p w14:paraId="2EB937AA" w14:textId="3F1C859B" w:rsidR="00EC5350" w:rsidRPr="00231A1B" w:rsidRDefault="00A8662B" w:rsidP="00A8662B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Текст. Текст [4]. Текст. Текст. Текст. Текст. Текст. Текст (рис. 1).</w:t>
      </w:r>
    </w:p>
    <w:p w14:paraId="13C93E94" w14:textId="77777777" w:rsidR="00231A1B" w:rsidRPr="00231A1B" w:rsidRDefault="00231A1B" w:rsidP="00231A1B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Библиографический список:</w:t>
      </w:r>
    </w:p>
    <w:p w14:paraId="2A72716F" w14:textId="77777777" w:rsidR="00231A1B" w:rsidRPr="00231A1B" w:rsidRDefault="00231A1B" w:rsidP="00231A1B">
      <w:pPr>
        <w:jc w:val="both"/>
        <w:rPr>
          <w:rFonts w:ascii="Times New Roman" w:hAnsi="Times New Roman"/>
          <w:szCs w:val="24"/>
        </w:rPr>
      </w:pPr>
    </w:p>
    <w:p w14:paraId="0376759C" w14:textId="77777777" w:rsidR="00231A1B" w:rsidRPr="00231A1B" w:rsidRDefault="00231A1B" w:rsidP="00231A1B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3. Козлова С.А., Морозова А.Н., Ничипуренко К.О. Трансформация</w:t>
      </w:r>
    </w:p>
    <w:p w14:paraId="728AA3AE" w14:textId="77777777" w:rsidR="00231A1B" w:rsidRPr="00231A1B" w:rsidRDefault="00231A1B" w:rsidP="00231A1B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подходов к проведению аудита бухгалтерской (финансовой) отчетности в</w:t>
      </w:r>
    </w:p>
    <w:p w14:paraId="4BB64B63" w14:textId="77777777" w:rsidR="00231A1B" w:rsidRPr="00231A1B" w:rsidRDefault="00231A1B" w:rsidP="00231A1B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условиях цифровизации экономики // Сборник избранных статей по</w:t>
      </w:r>
    </w:p>
    <w:p w14:paraId="2B76F480" w14:textId="77777777" w:rsidR="00231A1B" w:rsidRPr="00231A1B" w:rsidRDefault="00231A1B" w:rsidP="00231A1B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материалам научных конференций ГНИИ «Нацразвитие». СПб, 2019. С. 467-</w:t>
      </w:r>
    </w:p>
    <w:p w14:paraId="0D8E9CAF" w14:textId="77777777" w:rsidR="00231A1B" w:rsidRPr="00231A1B" w:rsidRDefault="00231A1B" w:rsidP="00231A1B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473.</w:t>
      </w:r>
    </w:p>
    <w:p w14:paraId="331D924F" w14:textId="77777777" w:rsidR="00231A1B" w:rsidRPr="00231A1B" w:rsidRDefault="00231A1B" w:rsidP="00231A1B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4. Повышая роль внутреннего аудита: готовность к</w:t>
      </w:r>
    </w:p>
    <w:p w14:paraId="1082A509" w14:textId="77777777" w:rsidR="00231A1B" w:rsidRPr="00231A1B" w:rsidRDefault="00231A1B" w:rsidP="00231A1B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цифровой трансформации: исследование современного состояния</w:t>
      </w:r>
    </w:p>
    <w:p w14:paraId="7F0216EB" w14:textId="77777777" w:rsidR="00231A1B" w:rsidRPr="00231A1B" w:rsidRDefault="00231A1B" w:rsidP="00231A1B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профессии внутреннего аудитора за 2019 год [Электронный</w:t>
      </w:r>
    </w:p>
    <w:p w14:paraId="0E362E9C" w14:textId="77777777" w:rsidR="00231A1B" w:rsidRPr="00231A1B" w:rsidRDefault="00231A1B" w:rsidP="00231A1B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ресурс]: исследование, проведенное PwC. – М. – 2019. – Режим доступа:</w:t>
      </w:r>
    </w:p>
    <w:p w14:paraId="4FA6C640" w14:textId="77777777" w:rsidR="00231A1B" w:rsidRPr="00231A1B" w:rsidRDefault="00231A1B" w:rsidP="00231A1B">
      <w:pPr>
        <w:jc w:val="both"/>
        <w:rPr>
          <w:rFonts w:ascii="Times New Roman" w:hAnsi="Times New Roman"/>
          <w:szCs w:val="24"/>
        </w:rPr>
      </w:pPr>
    </w:p>
    <w:p w14:paraId="4C106C33" w14:textId="77777777" w:rsidR="00231A1B" w:rsidRPr="00231A1B" w:rsidRDefault="00231A1B" w:rsidP="00231A1B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https://www.pwc.ru/ru/riskassurance/publications/assets/pwc-state-ofthe-internal-</w:t>
      </w:r>
    </w:p>
    <w:p w14:paraId="2D13D066" w14:textId="77777777" w:rsidR="00231A1B" w:rsidRPr="00231A1B" w:rsidRDefault="00231A1B" w:rsidP="00231A1B">
      <w:pPr>
        <w:jc w:val="both"/>
        <w:rPr>
          <w:rFonts w:ascii="Times New Roman" w:hAnsi="Times New Roman"/>
          <w:szCs w:val="24"/>
          <w:lang w:val="en-US"/>
        </w:rPr>
      </w:pPr>
      <w:r w:rsidRPr="00231A1B">
        <w:rPr>
          <w:rFonts w:ascii="Times New Roman" w:hAnsi="Times New Roman"/>
          <w:szCs w:val="24"/>
          <w:lang w:val="en-US"/>
        </w:rPr>
        <w:t>audit-profession.pdf (</w:t>
      </w:r>
      <w:r w:rsidRPr="00231A1B">
        <w:rPr>
          <w:rFonts w:ascii="Times New Roman" w:hAnsi="Times New Roman"/>
          <w:szCs w:val="24"/>
        </w:rPr>
        <w:t>дата</w:t>
      </w:r>
      <w:r w:rsidRPr="00231A1B">
        <w:rPr>
          <w:rFonts w:ascii="Times New Roman" w:hAnsi="Times New Roman"/>
          <w:szCs w:val="24"/>
          <w:lang w:val="en-US"/>
        </w:rPr>
        <w:t xml:space="preserve"> </w:t>
      </w:r>
      <w:r w:rsidRPr="00231A1B">
        <w:rPr>
          <w:rFonts w:ascii="Times New Roman" w:hAnsi="Times New Roman"/>
          <w:szCs w:val="24"/>
        </w:rPr>
        <w:t>обращения</w:t>
      </w:r>
      <w:r w:rsidRPr="00231A1B">
        <w:rPr>
          <w:rFonts w:ascii="Times New Roman" w:hAnsi="Times New Roman"/>
          <w:szCs w:val="24"/>
          <w:lang w:val="en-US"/>
        </w:rPr>
        <w:t xml:space="preserve"> 19.11.2019).</w:t>
      </w:r>
    </w:p>
    <w:p w14:paraId="6C2E93CC" w14:textId="77777777" w:rsidR="00231A1B" w:rsidRPr="00231A1B" w:rsidRDefault="00231A1B" w:rsidP="00231A1B">
      <w:pPr>
        <w:jc w:val="both"/>
        <w:rPr>
          <w:rFonts w:ascii="Times New Roman" w:hAnsi="Times New Roman"/>
          <w:lang w:val="en-US"/>
        </w:rPr>
      </w:pPr>
    </w:p>
    <w:p w14:paraId="443E6419" w14:textId="51E8E288" w:rsidR="00231A1B" w:rsidRDefault="00231A1B" w:rsidP="00231A1B">
      <w:pPr>
        <w:jc w:val="right"/>
        <w:rPr>
          <w:rFonts w:ascii="Times New Roman" w:hAnsi="Times New Roman"/>
        </w:rPr>
      </w:pPr>
      <w:r w:rsidRPr="00231A1B">
        <w:rPr>
          <w:rFonts w:ascii="Times New Roman" w:hAnsi="Times New Roman"/>
        </w:rPr>
        <w:t>© В.И. Федотов, 2020</w:t>
      </w:r>
    </w:p>
    <w:p w14:paraId="7B7C4596" w14:textId="77777777" w:rsidR="00EC5350" w:rsidRPr="00455AD4" w:rsidRDefault="00EC5350">
      <w:pPr>
        <w:spacing w:line="360" w:lineRule="auto"/>
        <w:jc w:val="both"/>
        <w:rPr>
          <w:rFonts w:ascii="Times New Roman" w:hAnsi="Times New Roman"/>
          <w:b/>
          <w:color w:val="FB290D"/>
          <w:sz w:val="28"/>
        </w:rPr>
      </w:pPr>
    </w:p>
    <w:p w14:paraId="69868373" w14:textId="77777777" w:rsidR="00EC5350" w:rsidRPr="00990D2A" w:rsidRDefault="00312367">
      <w:pPr>
        <w:spacing w:line="360" w:lineRule="auto"/>
        <w:jc w:val="both"/>
        <w:rPr>
          <w:rFonts w:ascii="Times New Roman" w:hAnsi="Times New Roman"/>
          <w:b/>
          <w:color w:val="FF0000"/>
          <w:sz w:val="28"/>
        </w:rPr>
      </w:pPr>
      <w:r w:rsidRPr="00990D2A">
        <w:rPr>
          <w:rFonts w:ascii="Times New Roman" w:hAnsi="Times New Roman"/>
          <w:b/>
          <w:color w:val="FF0000"/>
          <w:sz w:val="28"/>
        </w:rPr>
        <w:t>Контакты:</w:t>
      </w:r>
    </w:p>
    <w:p w14:paraId="572A0587" w14:textId="77777777" w:rsidR="00EC5350" w:rsidRDefault="00312367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Научно-издательский центр "Толмачево"</w:t>
      </w:r>
    </w:p>
    <w:p w14:paraId="0222F9AB" w14:textId="05A947D4" w:rsidR="00EC5350" w:rsidRPr="00071CDB" w:rsidRDefault="00312367">
      <w:pPr>
        <w:spacing w:line="360" w:lineRule="auto"/>
        <w:jc w:val="both"/>
        <w:rPr>
          <w:rFonts w:ascii="Times New Roman" w:hAnsi="Times New Roman"/>
          <w:color w:val="auto"/>
        </w:rPr>
      </w:pPr>
      <w:r w:rsidRPr="00071CDB">
        <w:rPr>
          <w:rFonts w:ascii="Times New Roman" w:hAnsi="Times New Roman"/>
          <w:color w:val="auto"/>
        </w:rPr>
        <w:t>Тел.:</w:t>
      </w:r>
      <w:r w:rsidR="00071CDB" w:rsidRPr="00071CDB">
        <w:rPr>
          <w:rFonts w:ascii="Times New Roman" w:hAnsi="Times New Roman"/>
          <w:color w:val="auto"/>
        </w:rPr>
        <w:t xml:space="preserve"> </w:t>
      </w:r>
      <w:r w:rsidR="00231A1B">
        <w:rPr>
          <w:rFonts w:ascii="Times New Roman" w:hAnsi="Times New Roman"/>
          <w:color w:val="auto"/>
        </w:rPr>
        <w:t>+7(499) 346 73 43</w:t>
      </w:r>
    </w:p>
    <w:p w14:paraId="12D0BEA2" w14:textId="34C974A2" w:rsidR="00EC5350" w:rsidRPr="00175012" w:rsidRDefault="00312367">
      <w:pPr>
        <w:spacing w:line="360" w:lineRule="auto"/>
        <w:jc w:val="both"/>
        <w:rPr>
          <w:rFonts w:ascii="Times New Roman" w:hAnsi="Times New Roman"/>
          <w:color w:val="auto"/>
        </w:rPr>
      </w:pPr>
      <w:r w:rsidRPr="00071CDB">
        <w:rPr>
          <w:rFonts w:ascii="Times New Roman" w:hAnsi="Times New Roman"/>
          <w:color w:val="auto"/>
          <w:lang w:val="en-US"/>
        </w:rPr>
        <w:t>E</w:t>
      </w:r>
      <w:r w:rsidRPr="00175012">
        <w:rPr>
          <w:rFonts w:ascii="Times New Roman" w:hAnsi="Times New Roman"/>
          <w:color w:val="auto"/>
        </w:rPr>
        <w:t>-</w:t>
      </w:r>
      <w:r w:rsidRPr="00071CDB">
        <w:rPr>
          <w:rFonts w:ascii="Times New Roman" w:hAnsi="Times New Roman"/>
          <w:color w:val="auto"/>
          <w:lang w:val="en-US"/>
        </w:rPr>
        <w:t>meil</w:t>
      </w:r>
      <w:r w:rsidRPr="00175012">
        <w:rPr>
          <w:rFonts w:ascii="Times New Roman" w:hAnsi="Times New Roman"/>
          <w:color w:val="auto"/>
        </w:rPr>
        <w:t>:</w:t>
      </w:r>
      <w:r w:rsidR="00605CA8" w:rsidRPr="00175012">
        <w:rPr>
          <w:rFonts w:ascii="Times New Roman" w:hAnsi="Times New Roman"/>
          <w:color w:val="auto"/>
        </w:rPr>
        <w:t xml:space="preserve"> </w:t>
      </w:r>
      <w:r w:rsidR="00605CA8">
        <w:rPr>
          <w:rFonts w:ascii="Times New Roman" w:hAnsi="Times New Roman"/>
          <w:color w:val="auto"/>
          <w:lang w:val="en-US"/>
        </w:rPr>
        <w:t>text</w:t>
      </w:r>
      <w:r w:rsidR="00605CA8" w:rsidRPr="00175012">
        <w:rPr>
          <w:rFonts w:ascii="Times New Roman" w:hAnsi="Times New Roman"/>
          <w:color w:val="auto"/>
        </w:rPr>
        <w:t>@</w:t>
      </w:r>
      <w:r w:rsidR="00B97C2C">
        <w:rPr>
          <w:rFonts w:ascii="Times New Roman" w:hAnsi="Times New Roman"/>
          <w:color w:val="auto"/>
          <w:lang w:val="en-US"/>
        </w:rPr>
        <w:t>nic</w:t>
      </w:r>
      <w:r w:rsidR="00605CA8">
        <w:rPr>
          <w:rFonts w:ascii="Times New Roman" w:hAnsi="Times New Roman"/>
          <w:color w:val="auto"/>
          <w:lang w:val="en-US"/>
        </w:rPr>
        <w:t>tolmachevo</w:t>
      </w:r>
      <w:r w:rsidR="00B97C2C" w:rsidRPr="00175012">
        <w:rPr>
          <w:rFonts w:ascii="Times New Roman" w:hAnsi="Times New Roman"/>
          <w:color w:val="auto"/>
        </w:rPr>
        <w:t>.</w:t>
      </w:r>
      <w:r w:rsidR="00B97C2C">
        <w:rPr>
          <w:rFonts w:ascii="Times New Roman" w:hAnsi="Times New Roman"/>
          <w:color w:val="auto"/>
          <w:lang w:val="en-US"/>
        </w:rPr>
        <w:t>ru</w:t>
      </w:r>
    </w:p>
    <w:p w14:paraId="6D2E1874" w14:textId="77777777" w:rsidR="00EC5350" w:rsidRPr="00175012" w:rsidRDefault="00312367">
      <w:pPr>
        <w:spacing w:line="360" w:lineRule="auto"/>
        <w:jc w:val="both"/>
        <w:rPr>
          <w:rFonts w:ascii="Times New Roman" w:hAnsi="Times New Roman"/>
          <w:color w:val="auto"/>
        </w:rPr>
      </w:pPr>
      <w:r w:rsidRPr="00071CDB">
        <w:rPr>
          <w:rFonts w:ascii="Times New Roman" w:hAnsi="Times New Roman"/>
          <w:color w:val="auto"/>
        </w:rPr>
        <w:t>Сайт</w:t>
      </w:r>
      <w:r w:rsidRPr="00175012">
        <w:rPr>
          <w:rFonts w:ascii="Times New Roman" w:hAnsi="Times New Roman"/>
          <w:color w:val="auto"/>
        </w:rPr>
        <w:t xml:space="preserve">: </w:t>
      </w:r>
      <w:r w:rsidRPr="00071CDB">
        <w:rPr>
          <w:color w:val="auto"/>
          <w:lang w:val="en-US"/>
        </w:rPr>
        <w:t>https</w:t>
      </w:r>
      <w:r w:rsidRPr="00175012">
        <w:rPr>
          <w:color w:val="auto"/>
        </w:rPr>
        <w:t>://</w:t>
      </w:r>
      <w:r w:rsidRPr="00071CDB">
        <w:rPr>
          <w:color w:val="auto"/>
          <w:lang w:val="en-US"/>
        </w:rPr>
        <w:t>www</w:t>
      </w:r>
      <w:r w:rsidRPr="00175012">
        <w:rPr>
          <w:color w:val="auto"/>
        </w:rPr>
        <w:t>.</w:t>
      </w:r>
      <w:r w:rsidRPr="00071CDB">
        <w:rPr>
          <w:color w:val="auto"/>
          <w:lang w:val="en-US"/>
        </w:rPr>
        <w:t>nictolmachevo</w:t>
      </w:r>
      <w:r w:rsidRPr="00175012">
        <w:rPr>
          <w:color w:val="auto"/>
        </w:rPr>
        <w:t>.</w:t>
      </w:r>
      <w:r w:rsidRPr="00071CDB">
        <w:rPr>
          <w:color w:val="auto"/>
          <w:lang w:val="en-US"/>
        </w:rPr>
        <w:t>ru</w:t>
      </w:r>
      <w:r w:rsidRPr="00175012">
        <w:rPr>
          <w:color w:val="auto"/>
        </w:rPr>
        <w:t>/</w:t>
      </w:r>
    </w:p>
    <w:p w14:paraId="1C6D158D" w14:textId="2F8C4C8F" w:rsidR="00EC5350" w:rsidRPr="00071CDB" w:rsidRDefault="00312367">
      <w:pPr>
        <w:spacing w:line="360" w:lineRule="auto"/>
        <w:jc w:val="both"/>
        <w:rPr>
          <w:rFonts w:ascii="Times New Roman" w:hAnsi="Times New Roman"/>
          <w:color w:val="auto"/>
        </w:rPr>
      </w:pPr>
      <w:r w:rsidRPr="00071CDB">
        <w:rPr>
          <w:rFonts w:ascii="Times New Roman" w:hAnsi="Times New Roman"/>
          <w:color w:val="auto"/>
        </w:rPr>
        <w:t>Адрес:</w:t>
      </w:r>
      <w:r w:rsidR="00B97C2C" w:rsidRPr="00B97C2C">
        <w:rPr>
          <w:rFonts w:ascii="Times New Roman" w:hAnsi="Times New Roman"/>
          <w:color w:val="auto"/>
        </w:rPr>
        <w:t xml:space="preserve"> </w:t>
      </w:r>
      <w:r w:rsidR="00071CDB" w:rsidRPr="00071CDB">
        <w:rPr>
          <w:rFonts w:ascii="Times New Roman" w:hAnsi="Times New Roman"/>
          <w:color w:val="auto"/>
          <w:shd w:val="clear" w:color="auto" w:fill="FFFFFF"/>
        </w:rPr>
        <w:t>Московская обл., г. Люберцы, проспект Октябрьский, д. 112</w:t>
      </w:r>
    </w:p>
    <w:p w14:paraId="1FE07BFF" w14:textId="77777777" w:rsidR="00EC5350" w:rsidRDefault="00EC5350">
      <w:pPr>
        <w:spacing w:line="360" w:lineRule="auto"/>
        <w:jc w:val="both"/>
        <w:rPr>
          <w:rFonts w:ascii="Times New Roman" w:hAnsi="Times New Roman"/>
        </w:rPr>
      </w:pPr>
    </w:p>
    <w:p w14:paraId="02019AD7" w14:textId="77777777" w:rsidR="00EC5350" w:rsidRDefault="00EC5350">
      <w:pPr>
        <w:jc w:val="both"/>
        <w:rPr>
          <w:rFonts w:ascii="Times New Roman" w:hAnsi="Times New Roman"/>
        </w:rPr>
      </w:pPr>
    </w:p>
    <w:p w14:paraId="129DDC3C" w14:textId="77777777" w:rsidR="00EC5350" w:rsidRDefault="00EC5350">
      <w:pPr>
        <w:jc w:val="both"/>
        <w:rPr>
          <w:rFonts w:ascii="Times New Roman" w:hAnsi="Times New Roman"/>
        </w:rPr>
      </w:pPr>
    </w:p>
    <w:p w14:paraId="4D16B121" w14:textId="77777777" w:rsidR="00EC5350" w:rsidRDefault="00EC5350">
      <w:pPr>
        <w:jc w:val="both"/>
        <w:rPr>
          <w:rFonts w:ascii="Times New Roman" w:hAnsi="Times New Roman"/>
        </w:rPr>
      </w:pPr>
    </w:p>
    <w:p w14:paraId="7A962CD4" w14:textId="77777777" w:rsidR="00EC5350" w:rsidRDefault="00312367">
      <w:pPr>
        <w:jc w:val="center"/>
        <w:rPr>
          <w:highlight w:val="white"/>
        </w:rPr>
      </w:pPr>
      <w:r>
        <w:rPr>
          <w:rFonts w:ascii="Cambria" w:hAnsi="Cambria"/>
          <w:sz w:val="28"/>
          <w:highlight w:val="white"/>
        </w:rPr>
        <w:t> </w:t>
      </w:r>
    </w:p>
    <w:p w14:paraId="6E42CC28" w14:textId="77777777" w:rsidR="00EC5350" w:rsidRDefault="00EC5350">
      <w:pPr>
        <w:ind w:firstLine="709"/>
        <w:rPr>
          <w:rFonts w:ascii="Times New Roman" w:hAnsi="Times New Roman"/>
        </w:rPr>
      </w:pPr>
    </w:p>
    <w:p w14:paraId="139F0036" w14:textId="77777777" w:rsidR="00EC5350" w:rsidRDefault="00EC5350">
      <w:pPr>
        <w:rPr>
          <w:rFonts w:ascii="Times New Roman" w:hAnsi="Times New Roman"/>
        </w:rPr>
      </w:pPr>
    </w:p>
    <w:p w14:paraId="55D7DDD3" w14:textId="77777777" w:rsidR="00EC5350" w:rsidRDefault="00EC5350">
      <w:pPr>
        <w:rPr>
          <w:rFonts w:ascii="Times New Roman" w:hAnsi="Times New Roman"/>
        </w:rPr>
      </w:pPr>
    </w:p>
    <w:p w14:paraId="5565C90F" w14:textId="77777777" w:rsidR="00EC5350" w:rsidRDefault="00EC5350">
      <w:pPr>
        <w:rPr>
          <w:rFonts w:ascii="Times New Roman" w:hAnsi="Times New Roman"/>
        </w:rPr>
      </w:pPr>
    </w:p>
    <w:p w14:paraId="3CDF2362" w14:textId="77777777" w:rsidR="00EC5350" w:rsidRDefault="00312367">
      <w:r>
        <w:t xml:space="preserve">     </w:t>
      </w:r>
    </w:p>
    <w:p w14:paraId="575D45C2" w14:textId="77777777" w:rsidR="00EC5350" w:rsidRDefault="00EC5350"/>
    <w:p w14:paraId="304A178B" w14:textId="77777777" w:rsidR="00EC5350" w:rsidRDefault="00EC5350"/>
    <w:p w14:paraId="2575F0D6" w14:textId="77777777" w:rsidR="00EC5350" w:rsidRDefault="00EC5350"/>
    <w:sectPr w:rsidR="00EC5350">
      <w:headerReference w:type="default" r:id="rId9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9EDF" w14:textId="77777777" w:rsidR="00561F9D" w:rsidRDefault="00561F9D">
      <w:pPr>
        <w:spacing w:line="240" w:lineRule="auto"/>
      </w:pPr>
      <w:r>
        <w:separator/>
      </w:r>
    </w:p>
  </w:endnote>
  <w:endnote w:type="continuationSeparator" w:id="0">
    <w:p w14:paraId="3F96DF92" w14:textId="77777777" w:rsidR="00561F9D" w:rsidRDefault="00561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06F9" w14:textId="77777777" w:rsidR="00561F9D" w:rsidRDefault="00561F9D">
      <w:pPr>
        <w:spacing w:line="240" w:lineRule="auto"/>
      </w:pPr>
      <w:r>
        <w:separator/>
      </w:r>
    </w:p>
  </w:footnote>
  <w:footnote w:type="continuationSeparator" w:id="0">
    <w:p w14:paraId="3BA9686D" w14:textId="77777777" w:rsidR="00561F9D" w:rsidRDefault="00561F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97FE" w14:textId="77777777" w:rsidR="00EC5350" w:rsidRDefault="00EC53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62C48"/>
    <w:multiLevelType w:val="multilevel"/>
    <w:tmpl w:val="1D8285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96A3A9F"/>
    <w:multiLevelType w:val="multilevel"/>
    <w:tmpl w:val="3B72F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50"/>
    <w:rsid w:val="000009E0"/>
    <w:rsid w:val="0000205F"/>
    <w:rsid w:val="00040A34"/>
    <w:rsid w:val="00071CDB"/>
    <w:rsid w:val="000C6F01"/>
    <w:rsid w:val="000E6239"/>
    <w:rsid w:val="00151CAD"/>
    <w:rsid w:val="00175012"/>
    <w:rsid w:val="001D39A8"/>
    <w:rsid w:val="001F385C"/>
    <w:rsid w:val="00231A1B"/>
    <w:rsid w:val="00302C87"/>
    <w:rsid w:val="00312367"/>
    <w:rsid w:val="003416D0"/>
    <w:rsid w:val="00357BD8"/>
    <w:rsid w:val="003D5ECB"/>
    <w:rsid w:val="00455AD4"/>
    <w:rsid w:val="00471347"/>
    <w:rsid w:val="004B2831"/>
    <w:rsid w:val="004E3390"/>
    <w:rsid w:val="00515285"/>
    <w:rsid w:val="00561F9D"/>
    <w:rsid w:val="00605CA8"/>
    <w:rsid w:val="007341EB"/>
    <w:rsid w:val="007664F0"/>
    <w:rsid w:val="00774AF3"/>
    <w:rsid w:val="00781F6E"/>
    <w:rsid w:val="008322C3"/>
    <w:rsid w:val="008375FA"/>
    <w:rsid w:val="008625E2"/>
    <w:rsid w:val="008E430E"/>
    <w:rsid w:val="00906D7F"/>
    <w:rsid w:val="009500CA"/>
    <w:rsid w:val="00971652"/>
    <w:rsid w:val="00990D2A"/>
    <w:rsid w:val="009C4FF5"/>
    <w:rsid w:val="009F224B"/>
    <w:rsid w:val="00A8662B"/>
    <w:rsid w:val="00A9246C"/>
    <w:rsid w:val="00B31A68"/>
    <w:rsid w:val="00B66E24"/>
    <w:rsid w:val="00B97C2C"/>
    <w:rsid w:val="00BA0B59"/>
    <w:rsid w:val="00C445BB"/>
    <w:rsid w:val="00CE7250"/>
    <w:rsid w:val="00D40452"/>
    <w:rsid w:val="00D44354"/>
    <w:rsid w:val="00D46F5B"/>
    <w:rsid w:val="00DD0793"/>
    <w:rsid w:val="00DD392D"/>
    <w:rsid w:val="00DF0F20"/>
    <w:rsid w:val="00E14ADD"/>
    <w:rsid w:val="00E87FCC"/>
    <w:rsid w:val="00EC5350"/>
    <w:rsid w:val="00F43AA4"/>
    <w:rsid w:val="00F9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958F"/>
  <w15:docId w15:val="{6DB1566F-2FA5-4EE5-B912-2289901A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Normal (Web)"/>
    <w:basedOn w:val="a"/>
    <w:uiPriority w:val="99"/>
    <w:semiHidden/>
    <w:unhideWhenUsed/>
    <w:rsid w:val="001F385C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character" w:styleId="a9">
    <w:name w:val="Strong"/>
    <w:basedOn w:val="a0"/>
    <w:uiPriority w:val="22"/>
    <w:qFormat/>
    <w:rsid w:val="001F385C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0009E0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4B2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xt@nictolmachev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info@nictolmachevo.ru</cp:lastModifiedBy>
  <cp:revision>35</cp:revision>
  <dcterms:created xsi:type="dcterms:W3CDTF">2022-01-18T10:51:00Z</dcterms:created>
  <dcterms:modified xsi:type="dcterms:W3CDTF">2022-02-03T08:26:00Z</dcterms:modified>
</cp:coreProperties>
</file>