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14" w:rsidRPr="00101714" w:rsidRDefault="00101714" w:rsidP="00101714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Поволжский государственный технологический университет</w:t>
      </w:r>
    </w:p>
    <w:p w:rsidR="00101714" w:rsidRPr="00101714" w:rsidRDefault="00101714" w:rsidP="00101714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17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20 - 21 марта 2020 г.</w:t>
      </w:r>
      <w:r w:rsidRPr="001017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Йошкар-Ола</w:t>
      </w:r>
    </w:p>
    <w:p w:rsidR="00101714" w:rsidRPr="00101714" w:rsidRDefault="00101714" w:rsidP="00101714">
      <w:pPr>
        <w:spacing w:after="0" w:line="240" w:lineRule="auto"/>
        <w:ind w:left="120" w:right="105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x-none" w:eastAsia="ru-RU"/>
        </w:rPr>
        <w:t>Уважаемые коллеги!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Поволжский государственный технологический университет приглашает Вас принять участие в традиционной Х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Всероссийской научно-методической конференции «Современные проблемы технического образования», которая пройдет</w:t>
      </w: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20-21 марта 2020 г.</w:t>
      </w:r>
    </w:p>
    <w:p w:rsidR="00101714" w:rsidRPr="00101714" w:rsidRDefault="00101714" w:rsidP="00101714">
      <w:pPr>
        <w:spacing w:before="120"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К участию в конференции приглашаются специалисты органов управления образованием, руководители высших и средних специальных учебных заведений, преподаватели и научные работники. Допускается заочная форма участия.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Оргкомитет планирует издание сборника материалов конференции и его рассылку участникам.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 сборника регистрируются в российском индексе научного цитирования (РИНЦ).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Оперативная информация по конференции на сайте: </w:t>
      </w:r>
      <w:r w:rsidRPr="00101714">
        <w:rPr>
          <w:rFonts w:ascii="Times New Roman" w:eastAsia="Times New Roman" w:hAnsi="Times New Roman" w:cs="Times New Roman"/>
          <w:color w:val="0000FF"/>
          <w:sz w:val="26"/>
          <w:szCs w:val="26"/>
          <w:lang w:val="en-US" w:eastAsia="ru-RU"/>
        </w:rPr>
        <w:t>www</w:t>
      </w:r>
      <w:r w:rsidRPr="0010171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101714">
        <w:rPr>
          <w:rFonts w:ascii="Times New Roman" w:eastAsia="Times New Roman" w:hAnsi="Times New Roman" w:cs="Times New Roman"/>
          <w:color w:val="0000FF"/>
          <w:sz w:val="26"/>
          <w:szCs w:val="26"/>
          <w:lang w:val="en-US" w:eastAsia="ru-RU"/>
        </w:rPr>
        <w:t>volgatech</w:t>
      </w:r>
      <w:r w:rsidRPr="0010171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101714">
        <w:rPr>
          <w:rFonts w:ascii="Times New Roman" w:eastAsia="Times New Roman" w:hAnsi="Times New Roman" w:cs="Times New Roman"/>
          <w:color w:val="0000FF"/>
          <w:sz w:val="26"/>
          <w:szCs w:val="26"/>
          <w:lang w:val="en-US" w:eastAsia="ru-RU"/>
        </w:rPr>
        <w:t>net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Основные направления работы конференции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Техническое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образовани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– основа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инновационно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развити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 экономики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Российской Федерации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Совершенствование подготовки обучающихся по техническим направлениям в университет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на основе интеграции образования, науки и производства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Фундаментальная подготовка студентов: проблемы и перспективы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Для обсуждения предлагаются темы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технического образования в современных условиях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Вуз и реальный сектор экономики: опыт организации взаимодействия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Роль фундаментальной подготовки в системе повышения качества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технического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образования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 формирования технической культуры и творческого развития личности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Инновационные и традиционные образовательные технологии в вузе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адаптации студентов-первокурсников к вузовской системе обучения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Роль и место магистратуры в системе технического образования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Электронное обучение: формы, методы, технологии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Электронно-библиотечные системы и образовательные ресурсы Интернет при организации учебного процесса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У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правлени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образовательным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процессом в вузе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и перспективы обучения иностранных студентов в техническом вузе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Гуманитарное образование в техническом вузе: проблемы и перспективы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Психолого-педагогическ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 аспекты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подготовк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современного специалиста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lastRenderedPageBreak/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Формирование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технического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мышления у школьников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обучающихся в системе СПО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Сетевое взаимодействие в процессе подготовки технических специалистов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Опыт организации научно-исследовательской работы со студентами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Для участия в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работе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конференции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публикации материалов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необходимо выслать в адрес Оргкомитета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x-none" w:eastAsia="ru-RU"/>
        </w:rPr>
        <w:t>до </w:t>
      </w: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en-US" w:eastAsia="ru-RU"/>
        </w:rPr>
        <w:t>14 </w:t>
      </w: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марта</w:t>
      </w: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x-none" w:eastAsia="ru-RU"/>
        </w:rPr>
        <w:t> 20</w:t>
      </w: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x-none" w:eastAsia="ru-RU"/>
        </w:rPr>
        <w:t> г.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</w:t>
      </w:r>
      <w:r w:rsidRPr="00101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x-none" w:eastAsia="ru-RU"/>
        </w:rPr>
        <w:t>заявку на участие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(см. приложение 1);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</w:t>
      </w:r>
      <w:r w:rsidRPr="00101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x-none" w:eastAsia="ru-RU"/>
        </w:rPr>
        <w:t>статью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1 экз. (см. приложение 2) на бумажном носителе, подписанном с обратной стороны автором(-ами), и в виде электронного файла;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101714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</w:t>
      </w:r>
      <w:r w:rsidRPr="00101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x-none" w:eastAsia="ru-RU"/>
        </w:rPr>
        <w:t>копию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платежного документа о переводе оргвзноса.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Регистрационный взнос за участие в конференции составляет </w:t>
      </w: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x-none" w:eastAsia="ru-RU"/>
        </w:rPr>
        <w:t>400 рублей за одну публикацию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Регистрационный взнос необходимо перечислить на расчетный счет Поволжского государственного технологического университета: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Получатель: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УФК по Республике Марий Эл (ПОВОЛЖСКИЙ ГОСУДАРСТВЕННЫЙ ТЕХНОЛОГИЧЕСКИЙ УНИВЕРСИТЕТ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ФГБОУ ВО «ПГТУ» </w:t>
      </w: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л/с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20086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01720) </w:t>
      </w: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(Внимание! </w:t>
      </w: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английская буква)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ИНН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1215021281, </w:t>
      </w: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КПП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121501001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Банк получателя: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ОТДЕЛЕНИЕ -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НБ Р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ЕСПУБЛИКА МАРИЙ ЭЛ Г. ЙОШКАР-ОЛА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БИК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048860001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расчетный счет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40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01810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322022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0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06002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ОКТ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О 88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701000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Назначение платежа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101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(обязательно указать)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(00000000000000000130) </w:t>
      </w: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Оргвзнос за участие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Х</w:t>
      </w: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Всероссийской научно-методической конференции, Ф.И.О. участника, НДС не облагается».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Оргвзнос также принимается по адресу: г. Йошкар-Ола, пл. Ленина, 3, ПГТУ, ауд. 324, тел. (8362) 68-60-45, методистом ЦФО Унжениной Э.В.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Адрес оргкомитета: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424000, г. Йошкар-Ола, пл. Ленина, 3, ПГТУ, Центр фундаментального образования (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корп., ауд. 324),             телефон: (8362) 68-60-45.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Ответственный секретарь оргкомитета Унженина Эльвира Владимировна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hyperlink r:id="rId5" w:history="1">
        <w:r w:rsidRPr="001017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cfo</w:t>
        </w:r>
        <w:r w:rsidRPr="001017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1017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volgatech</w:t>
        </w:r>
        <w:r w:rsidRPr="001017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017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net</w:t>
        </w:r>
      </w:hyperlink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01714" w:rsidRPr="00101714" w:rsidRDefault="00101714" w:rsidP="0010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 – АНКЕТА УЧАСТНИКА</w:t>
      </w:r>
    </w:p>
    <w:p w:rsidR="00101714" w:rsidRPr="00101714" w:rsidRDefault="00101714" w:rsidP="00101714">
      <w:pPr>
        <w:spacing w:after="0" w:line="240" w:lineRule="auto"/>
        <w:ind w:left="120" w:right="105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Фамилия _______________________________________________</w:t>
      </w: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 ____________________________________________________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Отчество ________________________________________________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Ученая степень, звание ____________________________________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_____________________________________________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Должность _______________________________________________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участия (очная, заочная)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_____________________________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lastRenderedPageBreak/>
        <w:t>Номер платежного документа _________________________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Необходимое демонстрационное оборудование _______________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Потребность в гостинице __________________________________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 телефон, факс _________________________________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Полный адрес для пересылки сборника (</w:t>
      </w:r>
      <w:r w:rsidRPr="00101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обязательно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__________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101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обязательно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):______________________________________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 оформления: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x-none" w:eastAsia="ru-RU"/>
        </w:rPr>
        <w:t>Материалы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набираются в редакторе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Microsoft Word </w:t>
      </w:r>
      <w:r w:rsidRPr="00101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x-none" w:eastAsia="ru-RU"/>
        </w:rPr>
        <w:t>в формате А5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. Шрифт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 New Roman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, размер шрифта – 10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pt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, межстрочный интервал – одинарный. Индекс УДК слева. Красная строка – отступ – 5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3 мм. Поля: левое и правое – 19 мм, верхнее – 20 мм, нижнее –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24 мм. Объем статей – не более </w:t>
      </w: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4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страниц, полностью заполненных.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x-none" w:eastAsia="ru-RU"/>
        </w:rPr>
        <w:t>Формулы и все обозначения по тексту должны быть набраны в среде редактора формул </w:t>
      </w:r>
      <w:r w:rsidRPr="001017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Microsoft Equation</w:t>
      </w:r>
      <w:r w:rsidRPr="001017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x-none" w:eastAsia="ru-RU"/>
        </w:rPr>
        <w:t> 3.0. Шрифт для греческих букв – </w:t>
      </w:r>
      <w:r w:rsidRPr="001017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Symbol</w:t>
      </w:r>
      <w:r w:rsidRPr="001017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x-none" w:eastAsia="ru-RU"/>
        </w:rPr>
        <w:t>, для всех остальных – </w:t>
      </w:r>
      <w:r w:rsidRPr="001017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en-US" w:eastAsia="ru-RU"/>
        </w:rPr>
        <w:t>Times New Roman</w:t>
      </w:r>
      <w:r w:rsidRPr="001017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x-none" w:eastAsia="ru-RU"/>
        </w:rPr>
        <w:t>, основной размер 10 пт, индексы 8 пт, субиндексы 7 пт. Формулы располагаются по центру страницы. Нумеруются лишь те формулы, на которые имеются ссылки.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В конце статьи приводится список использованной литературы, согласно Г</w:t>
      </w:r>
      <w:r w:rsidRPr="00101714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val="x-none" w:eastAsia="ru-RU"/>
        </w:rPr>
        <w:t>ОСТ 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7.1-2003. </w:t>
      </w: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x-none" w:eastAsia="ru-RU"/>
        </w:rPr>
        <w:t>Страницы не нумеруются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. Идентично оформляется электронный вариант.</w:t>
      </w:r>
    </w:p>
    <w:p w:rsidR="00101714" w:rsidRPr="00101714" w:rsidRDefault="00101714" w:rsidP="00101714">
      <w:pPr>
        <w:spacing w:after="12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После включения доклада в программу конференции участникам дополнительно будут разосланы приглашения.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Внимание!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</w:t>
      </w: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x-none" w:eastAsia="ru-RU"/>
        </w:rPr>
        <w:t>Тексты статей не редактируются, вся ответственность за стиль изложения, грамматику возложена на авторов.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x-none" w:eastAsia="ru-RU"/>
        </w:rPr>
        <w:t>Программный комитет конференции оставляет за собой право отклонить материалы, не соответствующие тематике конференции и оформленные с нарушением требований и правил.</w:t>
      </w:r>
    </w:p>
    <w:p w:rsidR="00101714" w:rsidRPr="00101714" w:rsidRDefault="00101714" w:rsidP="00101714">
      <w:pPr>
        <w:spacing w:after="0" w:line="240" w:lineRule="auto"/>
        <w:ind w:left="120" w:right="1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2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УДК 621.736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МОТИВАЦИЯ УЧЕБНОЙ ДЕЯТЕЛЬНОСТИ СТУДЕНТОВ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ИЗУЧЕНИИ ФИЗИКИ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Архипов Андрей Павлович, Басов Олег Иванович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ФГБУ ВО «Поволжский государственный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технологический университет», Россия, Йошкар-Ола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1017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А</w:t>
        </w:r>
        <w:r w:rsidRPr="001017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rchipovAP</w:t>
        </w:r>
        <w:r w:rsidRPr="001017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1017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1017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017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Представлены способы мотивации обучающихся к учебной деятельности при изучении физики.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Ключевые слова:</w:t>
      </w: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способы мотивации, учебная деятельность, физика.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современном мире под влиянием множества факторов возрастает необходимость в специалистах с высоким уровнем общего развития, профессиональной компетентности и творческих способностей, готовых к </w:t>
      </w: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претворению в жизнь своих возможностей, приспособленных вырабатывать и изменять собственную стратегию жизни.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литературы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  Гартман, З. Занимательная физика, или Физика во время прогулки / З. Гартман. - М.: ЛИБРОКОМ, 2013. - 120 c.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  Перельман, Я. И. Занимательная физика. Книга 2 / Я. И. Перельман. - М.: Центрполиграф, 2013. - 287 c.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   Перельман, Я. И. Занимательная физика. Книга первая / Я. И. Перельман. - М.: Центрполиграф, 2013. - 252 c.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 w:eastAsia="ru-RU"/>
        </w:rPr>
        <w:t>MOTIVATION OF EDUCATIONAL ACTIVITY OF STUDENTS IN THE STUDY OF PHYSICS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ru-RU"/>
        </w:rPr>
        <w:t>Аrchipov Andrey Pavlovich, Basov Oleg Ivanovich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Volga State University of Technology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en-US" w:eastAsia="ru-RU"/>
        </w:rPr>
        <w:t>Presents ways to motivate students for learning activities in the study of physics.</w:t>
      </w:r>
    </w:p>
    <w:p w:rsidR="00101714" w:rsidRPr="00101714" w:rsidRDefault="00101714" w:rsidP="00101714">
      <w:pPr>
        <w:spacing w:after="0" w:line="240" w:lineRule="auto"/>
        <w:ind w:left="12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 </w:t>
      </w:r>
    </w:p>
    <w:p w:rsidR="00101714" w:rsidRPr="00101714" w:rsidRDefault="00101714" w:rsidP="00101714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ru-RU"/>
        </w:rPr>
        <w:t>Keywords:</w:t>
      </w:r>
      <w:r w:rsidRPr="0010171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shd w:val="clear" w:color="auto" w:fill="FFFFFF"/>
          <w:lang w:val="en-US" w:eastAsia="ru-RU"/>
        </w:rPr>
        <w:t> methods of motivation, educational activity, physics.</w:t>
      </w:r>
    </w:p>
    <w:p w:rsidR="00203454" w:rsidRDefault="00203454">
      <w:bookmarkStart w:id="0" w:name="_GoBack"/>
      <w:bookmarkEnd w:id="0"/>
    </w:p>
    <w:sectPr w:rsidR="0020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4F"/>
    <w:rsid w:val="00101714"/>
    <w:rsid w:val="00203454"/>
    <w:rsid w:val="0067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1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1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0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1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01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0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01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01714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10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1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1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1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0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1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01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0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01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01714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10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1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D0%90rchipovAP@mail.ru" TargetMode="External"/><Relationship Id="rId5" Type="http://schemas.openxmlformats.org/officeDocument/2006/relationships/hyperlink" Target="mailto:cfo@volgatec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2020-03-13T08:20:00Z</dcterms:created>
  <dcterms:modified xsi:type="dcterms:W3CDTF">2020-03-13T08:20:00Z</dcterms:modified>
</cp:coreProperties>
</file>