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0BEEDABA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3F40DC">
        <w:rPr>
          <w:bCs/>
          <w:szCs w:val="28"/>
        </w:rPr>
        <w:t>6</w:t>
      </w:r>
      <w:r w:rsidR="00231424">
        <w:rPr>
          <w:bCs/>
          <w:szCs w:val="28"/>
        </w:rPr>
        <w:t>5</w:t>
      </w:r>
      <w:r w:rsidRPr="00B02106">
        <w:rPr>
          <w:bCs/>
          <w:szCs w:val="28"/>
        </w:rPr>
        <w:t>_</w:t>
      </w:r>
      <w:r w:rsidR="00C42B5A">
        <w:rPr>
          <w:bCs/>
          <w:szCs w:val="28"/>
        </w:rPr>
        <w:t>3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2B626313" w14:textId="7E0ADA9A" w:rsidR="00C64300" w:rsidRDefault="00C42B5A" w:rsidP="00031816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Всероссийский</w:t>
      </w:r>
      <w:r w:rsidR="00F20501" w:rsidRPr="00B02106">
        <w:rPr>
          <w:b/>
          <w:szCs w:val="28"/>
        </w:rPr>
        <w:t xml:space="preserve"> конкурс научно-исследовательских работ </w:t>
      </w:r>
    </w:p>
    <w:p w14:paraId="03D97485" w14:textId="6175D589" w:rsidR="001826BC" w:rsidRPr="00B02106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>«</w:t>
      </w:r>
      <w:r w:rsidR="00C42B5A" w:rsidRPr="00C42B5A">
        <w:rPr>
          <w:b/>
          <w:szCs w:val="28"/>
        </w:rPr>
        <w:t>Научный аспект</w:t>
      </w:r>
      <w:r w:rsidRPr="00B02106">
        <w:rPr>
          <w:b/>
          <w:szCs w:val="28"/>
        </w:rPr>
        <w:t>»</w:t>
      </w:r>
      <w:r w:rsidR="00F94C61" w:rsidRPr="00B02106">
        <w:rPr>
          <w:b/>
          <w:szCs w:val="28"/>
        </w:rPr>
        <w:br/>
      </w:r>
    </w:p>
    <w:p w14:paraId="4857D035" w14:textId="78A71020" w:rsidR="00F94C61" w:rsidRPr="00B02106" w:rsidRDefault="00231424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14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B4626D" w:rsidRPr="00B02106">
        <w:rPr>
          <w:b/>
          <w:szCs w:val="28"/>
        </w:rPr>
        <w:t xml:space="preserve"> 202</w:t>
      </w:r>
      <w:r w:rsidR="0003153A" w:rsidRPr="00B02106">
        <w:rPr>
          <w:b/>
          <w:szCs w:val="28"/>
        </w:rPr>
        <w:t>3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15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 w:rsidR="00BF086E">
        <w:rPr>
          <w:b/>
          <w:szCs w:val="28"/>
        </w:rPr>
        <w:t>4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1DFF3D74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="00C42B5A">
        <w:rPr>
          <w:i/>
          <w:iCs/>
          <w:spacing w:val="-4"/>
          <w:sz w:val="24"/>
          <w:szCs w:val="24"/>
        </w:rPr>
        <w:t xml:space="preserve">о Всероссийском </w:t>
      </w:r>
      <w:r w:rsidR="00A56DFD" w:rsidRPr="00C71413">
        <w:rPr>
          <w:i/>
          <w:iCs/>
          <w:spacing w:val="-4"/>
          <w:sz w:val="24"/>
          <w:szCs w:val="24"/>
        </w:rPr>
        <w:t>конкурсе научно-исследовательских работ «</w:t>
      </w:r>
      <w:r w:rsidR="00C42B5A" w:rsidRPr="00C42B5A">
        <w:rPr>
          <w:i/>
          <w:iCs/>
          <w:spacing w:val="-4"/>
          <w:sz w:val="24"/>
          <w:szCs w:val="24"/>
        </w:rPr>
        <w:t>Научный аспект</w:t>
      </w:r>
      <w:r w:rsidR="00A56DFD" w:rsidRPr="00C71413">
        <w:rPr>
          <w:i/>
          <w:iCs/>
          <w:spacing w:val="-4"/>
          <w:sz w:val="24"/>
          <w:szCs w:val="24"/>
        </w:rPr>
        <w:t>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1313FC43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FF3735">
        <w:rPr>
          <w:spacing w:val="-4"/>
          <w:sz w:val="24"/>
          <w:szCs w:val="24"/>
        </w:rPr>
        <w:t xml:space="preserve"> </w:t>
      </w:r>
      <w:hyperlink r:id="rId6" w:history="1">
        <w:r w:rsidR="00A01C63" w:rsidRPr="000B1ED5">
          <w:rPr>
            <w:rStyle w:val="a7"/>
            <w:spacing w:val="-4"/>
            <w:sz w:val="24"/>
            <w:szCs w:val="24"/>
          </w:rPr>
          <w:t>https://nto-erudite.ru/sciaspect/</w:t>
        </w:r>
      </w:hyperlink>
      <w:r w:rsidR="00A01C63" w:rsidRPr="00A01C63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</w:t>
      </w:r>
      <w:r w:rsidR="00716D42">
        <w:rPr>
          <w:spacing w:val="-4"/>
          <w:sz w:val="24"/>
          <w:szCs w:val="24"/>
        </w:rPr>
        <w:lastRenderedPageBreak/>
        <w:t xml:space="preserve">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2EEFE14B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231424" w:rsidRPr="00231424">
        <w:rPr>
          <w:b/>
          <w:spacing w:val="-4"/>
          <w:sz w:val="24"/>
          <w:szCs w:val="24"/>
        </w:rPr>
        <w:t>10</w:t>
      </w:r>
      <w:r w:rsidRPr="00847044">
        <w:rPr>
          <w:b/>
          <w:spacing w:val="-4"/>
          <w:sz w:val="24"/>
          <w:szCs w:val="24"/>
        </w:rPr>
        <w:t>.</w:t>
      </w:r>
      <w:r w:rsidR="00231424" w:rsidRPr="00231424">
        <w:rPr>
          <w:b/>
          <w:spacing w:val="-4"/>
          <w:sz w:val="24"/>
          <w:szCs w:val="24"/>
        </w:rPr>
        <w:t>01</w:t>
      </w:r>
      <w:r w:rsidR="00B4626D">
        <w:rPr>
          <w:b/>
          <w:spacing w:val="-4"/>
          <w:sz w:val="24"/>
          <w:szCs w:val="24"/>
        </w:rPr>
        <w:t>.202</w:t>
      </w:r>
      <w:r w:rsidR="00231424" w:rsidRPr="00231424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63E4D114" w:rsidR="00436BF8" w:rsidRPr="00A01C63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A01C63" w:rsidRPr="00A01C63">
        <w:rPr>
          <w:spacing w:val="-4"/>
          <w:sz w:val="24"/>
          <w:szCs w:val="24"/>
        </w:rPr>
        <w:t xml:space="preserve"> </w:t>
      </w:r>
      <w:hyperlink r:id="rId7" w:history="1">
        <w:r w:rsidR="00A01C63" w:rsidRPr="000B1ED5">
          <w:rPr>
            <w:rStyle w:val="a7"/>
            <w:spacing w:val="-4"/>
            <w:sz w:val="24"/>
            <w:szCs w:val="24"/>
          </w:rPr>
          <w:t>https://nto-erudite.ru/sciaspect/</w:t>
        </w:r>
      </w:hyperlink>
      <w:r w:rsidR="00A01C63" w:rsidRPr="00A01C63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6D33D34F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231424" w:rsidRPr="00231424">
        <w:rPr>
          <w:b/>
          <w:spacing w:val="-4"/>
          <w:sz w:val="24"/>
          <w:szCs w:val="24"/>
        </w:rPr>
        <w:t>14</w:t>
      </w:r>
      <w:r w:rsidR="002A6030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декабря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231424">
        <w:rPr>
          <w:b/>
          <w:spacing w:val="-4"/>
          <w:sz w:val="24"/>
          <w:szCs w:val="24"/>
        </w:rPr>
        <w:t>10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1424">
        <w:rPr>
          <w:b/>
          <w:spacing w:val="-4"/>
          <w:sz w:val="24"/>
          <w:szCs w:val="24"/>
        </w:rPr>
        <w:t>4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62952F75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231424">
        <w:rPr>
          <w:b/>
          <w:spacing w:val="-4"/>
          <w:sz w:val="24"/>
          <w:szCs w:val="24"/>
        </w:rPr>
        <w:t>11</w:t>
      </w:r>
      <w:r w:rsidR="00E90848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231424">
        <w:rPr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231424">
        <w:rPr>
          <w:b/>
          <w:spacing w:val="-4"/>
          <w:sz w:val="24"/>
          <w:szCs w:val="24"/>
        </w:rPr>
        <w:t>14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231424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сбор организационного комитета и проверка работ участников.  </w:t>
      </w:r>
    </w:p>
    <w:p w14:paraId="6D2BA186" w14:textId="0BB970E8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231424">
        <w:rPr>
          <w:b/>
          <w:spacing w:val="-4"/>
          <w:sz w:val="24"/>
          <w:szCs w:val="24"/>
        </w:rPr>
        <w:t>15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231424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66A0C6EA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231424">
        <w:rPr>
          <w:b/>
          <w:spacing w:val="-4"/>
          <w:sz w:val="24"/>
          <w:szCs w:val="24"/>
        </w:rPr>
        <w:t>15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231424">
        <w:rPr>
          <w:b/>
          <w:spacing w:val="-4"/>
          <w:sz w:val="24"/>
          <w:szCs w:val="24"/>
        </w:rPr>
        <w:t>января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</w:t>
      </w:r>
      <w:r w:rsidR="00DA40BA">
        <w:rPr>
          <w:spacing w:val="-4"/>
          <w:sz w:val="24"/>
          <w:szCs w:val="24"/>
        </w:rPr>
        <w:lastRenderedPageBreak/>
        <w:t>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0A0D2CA6" w:rsidR="00436BF8" w:rsidRPr="00A01C63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>на странице мероприяти</w:t>
      </w:r>
      <w:r w:rsidR="00A01C63">
        <w:rPr>
          <w:spacing w:val="-4"/>
          <w:sz w:val="24"/>
          <w:szCs w:val="24"/>
        </w:rPr>
        <w:t xml:space="preserve">я </w:t>
      </w:r>
      <w:hyperlink r:id="rId9" w:history="1">
        <w:r w:rsidR="00A01C63" w:rsidRPr="000B1ED5">
          <w:rPr>
            <w:rStyle w:val="a7"/>
            <w:spacing w:val="-4"/>
            <w:sz w:val="24"/>
            <w:szCs w:val="24"/>
          </w:rPr>
          <w:t>https://nto-erudite.ru/sciaspect/</w:t>
        </w:r>
      </w:hyperlink>
      <w:r w:rsidR="00A01C63">
        <w:rPr>
          <w:spacing w:val="-4"/>
          <w:sz w:val="24"/>
          <w:szCs w:val="24"/>
        </w:rPr>
        <w:t>).</w:t>
      </w:r>
    </w:p>
    <w:p w14:paraId="202D84A9" w14:textId="4A263A7A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A01C63">
        <w:rPr>
          <w:spacing w:val="-4"/>
          <w:sz w:val="24"/>
          <w:szCs w:val="24"/>
        </w:rPr>
        <w:t xml:space="preserve"> </w:t>
      </w:r>
      <w:hyperlink r:id="rId10" w:history="1">
        <w:r w:rsidR="00A01C63" w:rsidRPr="000B1ED5">
          <w:rPr>
            <w:rStyle w:val="a7"/>
            <w:spacing w:val="-4"/>
            <w:sz w:val="24"/>
            <w:szCs w:val="24"/>
          </w:rPr>
          <w:t>https://nto-erudite.ru/sciaspect/</w:t>
        </w:r>
      </w:hyperlink>
      <w:r w:rsidR="00A01C63">
        <w:rPr>
          <w:spacing w:val="-4"/>
          <w:sz w:val="24"/>
          <w:szCs w:val="24"/>
        </w:rPr>
        <w:t>).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2C97852C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Примечание:</w:t>
      </w:r>
      <w:r w:rsidR="00CF3814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системы электронных денежных переводов Яндекс Кошелек (</w:t>
      </w:r>
      <w:proofErr w:type="spellStart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0331FF73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C42B5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 xml:space="preserve"> конкурс научно-исследовательских работ «</w:t>
            </w:r>
            <w:r w:rsidR="00C42B5A" w:rsidRPr="00C42B5A">
              <w:rPr>
                <w:rFonts w:ascii="Times New Roman" w:hAnsi="Times New Roman"/>
                <w:sz w:val="24"/>
                <w:szCs w:val="24"/>
              </w:rPr>
              <w:t>Научный аспект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43CE06C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D1081A">
              <w:t xml:space="preserve"> </w:t>
            </w:r>
            <w:r w:rsidR="00D1081A" w:rsidRPr="00D1081A">
              <w:rPr>
                <w:rFonts w:ascii="Times New Roman" w:hAnsi="Times New Roman"/>
                <w:sz w:val="24"/>
                <w:szCs w:val="24"/>
              </w:rPr>
              <w:t>40817810538114528777</w:t>
            </w:r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208505B3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</w:t>
            </w:r>
            <w:r w:rsidR="00C42B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4AACEC28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2202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2018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7521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7A2A83F4" w:rsidR="00C703F6" w:rsidRPr="003F40DC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  <w:r w:rsidR="007109C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6C3C6850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C42B5A" w:rsidRPr="00C42B5A">
              <w:rPr>
                <w:rFonts w:ascii="Times New Roman" w:eastAsia="Times New Roman" w:hAnsi="Times New Roman" w:cs="Times New Roman"/>
                <w:b/>
                <w:spacing w:val="-4"/>
              </w:rPr>
              <w:t>Научный аспект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1424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95CBA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40DC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09C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3EA5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398F"/>
    <w:rsid w:val="008D6C1A"/>
    <w:rsid w:val="008E0342"/>
    <w:rsid w:val="008E1B0F"/>
    <w:rsid w:val="008E1BD4"/>
    <w:rsid w:val="008E4C7D"/>
    <w:rsid w:val="008F07CA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1C63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15FC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086E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2B5A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3814"/>
    <w:rsid w:val="00CF7679"/>
    <w:rsid w:val="00D001F9"/>
    <w:rsid w:val="00D03345"/>
    <w:rsid w:val="00D047EF"/>
    <w:rsid w:val="00D1081A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C42BE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25A8"/>
    <w:rsid w:val="00ED5A05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C613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sciaspec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sciaspec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sciasp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sciasp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494</cp:revision>
  <cp:lastPrinted>2023-09-05T11:45:00Z</cp:lastPrinted>
  <dcterms:created xsi:type="dcterms:W3CDTF">2014-01-05T18:51:00Z</dcterms:created>
  <dcterms:modified xsi:type="dcterms:W3CDTF">2023-12-14T11:59:00Z</dcterms:modified>
</cp:coreProperties>
</file>