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1DDB9" w14:textId="77777777" w:rsidR="00BE30C9" w:rsidRDefault="002C6A7E" w:rsidP="00E729E5">
      <w:pPr>
        <w:spacing w:after="120"/>
        <w:jc w:val="center"/>
      </w:pPr>
      <w:r>
        <w:t>Федеральное государственное бюджетное образовательное учреждение</w:t>
      </w:r>
    </w:p>
    <w:p w14:paraId="5CFF4B26" w14:textId="3C0DE734" w:rsidR="007F09E9" w:rsidRDefault="002C6A7E" w:rsidP="00E729E5">
      <w:pPr>
        <w:spacing w:after="120"/>
        <w:jc w:val="center"/>
      </w:pPr>
      <w:r>
        <w:t>высшего образования</w:t>
      </w:r>
      <w:r w:rsidR="00BE30C9">
        <w:t xml:space="preserve"> </w:t>
      </w:r>
      <w:r>
        <w:t>«Челябинский государственный университет»</w:t>
      </w:r>
    </w:p>
    <w:p w14:paraId="48F2DA4E" w14:textId="4E2E5201" w:rsidR="007F09E9" w:rsidRDefault="002C6A7E" w:rsidP="00E729E5">
      <w:pPr>
        <w:spacing w:after="120"/>
        <w:jc w:val="center"/>
      </w:pPr>
      <w:r>
        <w:t xml:space="preserve">Факультет журналистики </w:t>
      </w:r>
    </w:p>
    <w:p w14:paraId="4FD8C2A4" w14:textId="77777777" w:rsidR="007F09E9" w:rsidRDefault="007F09E9" w:rsidP="00E729E5">
      <w:pPr>
        <w:spacing w:after="120" w:line="276" w:lineRule="auto"/>
        <w:jc w:val="center"/>
        <w:rPr>
          <w:smallCaps/>
        </w:rPr>
      </w:pPr>
    </w:p>
    <w:p w14:paraId="49AFE505" w14:textId="77777777" w:rsidR="007F09E9" w:rsidRDefault="007F09E9" w:rsidP="00E729E5">
      <w:pPr>
        <w:spacing w:after="120" w:line="276" w:lineRule="auto"/>
        <w:jc w:val="center"/>
        <w:rPr>
          <w:smallCaps/>
        </w:rPr>
      </w:pPr>
    </w:p>
    <w:p w14:paraId="7BF1C9AE" w14:textId="03CFD18E" w:rsidR="007F09E9" w:rsidRDefault="002C6A7E" w:rsidP="00E729E5">
      <w:pPr>
        <w:spacing w:after="120" w:line="276" w:lineRule="auto"/>
        <w:ind w:righ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 w:rsidR="00F07203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 Международная научно-практическая конференция «ПОЛЬЗОВАТЕЛЬСКИЙ КОНТЕНТ В СОВРЕМЕННОЙ КОММУНИКАЦИИ»</w:t>
      </w:r>
    </w:p>
    <w:p w14:paraId="05D30263" w14:textId="77777777" w:rsidR="007F09E9" w:rsidRDefault="007F09E9" w:rsidP="00E729E5">
      <w:pPr>
        <w:spacing w:after="120" w:line="276" w:lineRule="auto"/>
        <w:ind w:right="-143"/>
        <w:jc w:val="center"/>
        <w:rPr>
          <w:rFonts w:ascii="Proxima Nova" w:eastAsia="Proxima Nova" w:hAnsi="Proxima Nova" w:cs="Proxima Nova"/>
          <w:b/>
          <w:color w:val="770000"/>
          <w:sz w:val="16"/>
          <w:szCs w:val="16"/>
        </w:rPr>
      </w:pPr>
    </w:p>
    <w:p w14:paraId="0B0F5248" w14:textId="49170E77" w:rsidR="007F09E9" w:rsidRDefault="002C6A7E" w:rsidP="00E729E5">
      <w:pPr>
        <w:spacing w:after="120" w:line="276" w:lineRule="auto"/>
        <w:ind w:right="-14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 w:rsidR="00B37B26" w:rsidRPr="00171B39">
        <w:rPr>
          <w:b/>
          <w:i/>
          <w:color w:val="000000"/>
          <w:sz w:val="28"/>
          <w:szCs w:val="28"/>
        </w:rPr>
        <w:t>0</w:t>
      </w:r>
      <w:r>
        <w:rPr>
          <w:b/>
          <w:i/>
          <w:color w:val="000000"/>
          <w:sz w:val="28"/>
          <w:szCs w:val="28"/>
        </w:rPr>
        <w:t>–2</w:t>
      </w:r>
      <w:r w:rsidR="00B37B26" w:rsidRPr="00171B39"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 xml:space="preserve"> </w:t>
      </w:r>
      <w:r w:rsidR="00F07203">
        <w:rPr>
          <w:b/>
          <w:i/>
          <w:color w:val="000000"/>
          <w:sz w:val="28"/>
          <w:szCs w:val="28"/>
        </w:rPr>
        <w:t>марта</w:t>
      </w:r>
      <w:r>
        <w:rPr>
          <w:b/>
          <w:i/>
          <w:color w:val="000000"/>
          <w:sz w:val="28"/>
          <w:szCs w:val="28"/>
        </w:rPr>
        <w:t xml:space="preserve"> 202</w:t>
      </w:r>
      <w:r w:rsidR="00F07203">
        <w:rPr>
          <w:b/>
          <w:i/>
          <w:color w:val="000000"/>
          <w:sz w:val="28"/>
          <w:szCs w:val="28"/>
        </w:rPr>
        <w:t>5</w:t>
      </w:r>
      <w:r>
        <w:rPr>
          <w:b/>
          <w:i/>
          <w:color w:val="000000"/>
          <w:sz w:val="28"/>
          <w:szCs w:val="28"/>
        </w:rPr>
        <w:t> г.</w:t>
      </w:r>
    </w:p>
    <w:p w14:paraId="65D43E1D" w14:textId="77777777" w:rsidR="007F09E9" w:rsidRDefault="007F09E9" w:rsidP="00E729E5">
      <w:pPr>
        <w:spacing w:after="120" w:line="276" w:lineRule="auto"/>
        <w:ind w:right="-143"/>
        <w:rPr>
          <w:b/>
          <w:sz w:val="16"/>
          <w:szCs w:val="16"/>
        </w:rPr>
      </w:pPr>
    </w:p>
    <w:p w14:paraId="1A5FD3F3" w14:textId="77777777" w:rsidR="007F09E9" w:rsidRDefault="002C6A7E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коллеги!</w:t>
      </w:r>
    </w:p>
    <w:p w14:paraId="6952DCF4" w14:textId="28F126E9" w:rsidR="00C36D3A" w:rsidRDefault="002C6A7E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Факультет журналистики Челябинского государственного университета объявляет о проведении </w:t>
      </w:r>
      <w:r w:rsidRPr="008213E6">
        <w:rPr>
          <w:bCs/>
          <w:color w:val="000000"/>
          <w:sz w:val="28"/>
          <w:szCs w:val="28"/>
        </w:rPr>
        <w:t>I</w:t>
      </w:r>
      <w:r w:rsidR="00B37B26">
        <w:rPr>
          <w:bCs/>
          <w:color w:val="000000"/>
          <w:sz w:val="28"/>
          <w:szCs w:val="28"/>
          <w:lang w:val="en-US"/>
        </w:rPr>
        <w:t>I</w:t>
      </w:r>
      <w:r w:rsidR="00567B49">
        <w:rPr>
          <w:bCs/>
          <w:color w:val="000000"/>
          <w:sz w:val="28"/>
          <w:szCs w:val="28"/>
        </w:rPr>
        <w:t> </w:t>
      </w:r>
      <w:r w:rsidRPr="008213E6">
        <w:rPr>
          <w:bCs/>
          <w:color w:val="000000"/>
          <w:sz w:val="28"/>
          <w:szCs w:val="28"/>
        </w:rPr>
        <w:t>Международной научно-практической конференции</w:t>
      </w:r>
      <w:r>
        <w:rPr>
          <w:b/>
          <w:color w:val="000000"/>
          <w:sz w:val="28"/>
          <w:szCs w:val="28"/>
        </w:rPr>
        <w:t xml:space="preserve"> «Пользовательский контент в современной коммуникации». </w:t>
      </w:r>
      <w:r>
        <w:rPr>
          <w:color w:val="000000"/>
          <w:sz w:val="28"/>
          <w:szCs w:val="28"/>
        </w:rPr>
        <w:t xml:space="preserve">Конференция посвящена пользовательскому контенту </w:t>
      </w:r>
      <w:r w:rsidRPr="002C6A7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user</w:t>
      </w:r>
      <w:r w:rsidRPr="002C6A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generated</w:t>
      </w:r>
      <w:r w:rsidRPr="002C6A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content</w:t>
      </w:r>
      <w:r w:rsidRPr="002C6A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UGC</w:t>
      </w:r>
      <w:r w:rsidRPr="002C6A7E">
        <w:rPr>
          <w:color w:val="000000"/>
          <w:sz w:val="28"/>
          <w:szCs w:val="28"/>
        </w:rPr>
        <w:t>)</w:t>
      </w:r>
      <w:r w:rsidR="006339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основным платформам</w:t>
      </w:r>
      <w:r w:rsidR="00633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59305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ВК</w:t>
      </w:r>
      <w:r w:rsidR="00593054">
        <w:rPr>
          <w:color w:val="000000"/>
          <w:sz w:val="28"/>
          <w:szCs w:val="28"/>
        </w:rPr>
        <w:t>онтакте»</w:t>
      </w:r>
      <w:r w:rsidR="00B37B26">
        <w:rPr>
          <w:color w:val="000000"/>
          <w:sz w:val="28"/>
          <w:szCs w:val="28"/>
        </w:rPr>
        <w:t xml:space="preserve">, </w:t>
      </w:r>
      <w:proofErr w:type="spellStart"/>
      <w:r w:rsidR="00B37B26" w:rsidRPr="00B37B26"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 и другим), комментариям пользователей, любительской журналистике и другим формам коммуникации, возникающим в </w:t>
      </w:r>
      <w:proofErr w:type="spellStart"/>
      <w:r>
        <w:rPr>
          <w:color w:val="000000"/>
          <w:sz w:val="28"/>
          <w:szCs w:val="28"/>
        </w:rPr>
        <w:t>неинституциональной</w:t>
      </w:r>
      <w:proofErr w:type="spellEnd"/>
      <w:r>
        <w:rPr>
          <w:color w:val="000000"/>
          <w:sz w:val="28"/>
          <w:szCs w:val="28"/>
        </w:rPr>
        <w:t xml:space="preserve"> коммуникативной среде.</w:t>
      </w:r>
    </w:p>
    <w:p w14:paraId="2AF36804" w14:textId="30259611" w:rsidR="007F09E9" w:rsidRPr="00593054" w:rsidRDefault="00C36D3A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пленарн</w:t>
      </w:r>
      <w:r w:rsidR="00EA780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заседани</w:t>
      </w:r>
      <w:r w:rsidR="00EA780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работы секций планируется проведение </w:t>
      </w:r>
      <w:r w:rsidR="00186130">
        <w:rPr>
          <w:color w:val="000000"/>
          <w:sz w:val="28"/>
          <w:szCs w:val="28"/>
        </w:rPr>
        <w:t>ряда практическ</w:t>
      </w:r>
      <w:r w:rsidR="00360948">
        <w:rPr>
          <w:color w:val="000000"/>
          <w:sz w:val="28"/>
          <w:szCs w:val="28"/>
        </w:rPr>
        <w:t>их</w:t>
      </w:r>
      <w:r w:rsidR="00186130">
        <w:rPr>
          <w:color w:val="000000"/>
          <w:sz w:val="28"/>
          <w:szCs w:val="28"/>
        </w:rPr>
        <w:t xml:space="preserve"> мастер-класс</w:t>
      </w:r>
      <w:r w:rsidR="00360948">
        <w:rPr>
          <w:color w:val="000000"/>
          <w:sz w:val="28"/>
          <w:szCs w:val="28"/>
        </w:rPr>
        <w:t>ов</w:t>
      </w:r>
      <w:r w:rsidR="00186130">
        <w:rPr>
          <w:color w:val="000000"/>
          <w:sz w:val="28"/>
          <w:szCs w:val="28"/>
        </w:rPr>
        <w:t xml:space="preserve"> от профильных специалистов</w:t>
      </w:r>
      <w:r w:rsidR="00981A90">
        <w:rPr>
          <w:color w:val="000000"/>
          <w:sz w:val="28"/>
          <w:szCs w:val="28"/>
        </w:rPr>
        <w:t>.</w:t>
      </w:r>
    </w:p>
    <w:p w14:paraId="56EA2018" w14:textId="77777777" w:rsidR="007F09E9" w:rsidRDefault="007F09E9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FF0000"/>
          <w:sz w:val="28"/>
          <w:szCs w:val="28"/>
        </w:rPr>
      </w:pPr>
    </w:p>
    <w:p w14:paraId="6EDE0CDC" w14:textId="77777777" w:rsidR="007F09E9" w:rsidRDefault="002C6A7E" w:rsidP="00E729E5">
      <w:pPr>
        <w:tabs>
          <w:tab w:val="left" w:pos="567"/>
        </w:tabs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 КОНФЕРЕНЦИИ</w:t>
      </w:r>
    </w:p>
    <w:p w14:paraId="57A05373" w14:textId="77777777" w:rsidR="007F09E9" w:rsidRDefault="002C6A7E" w:rsidP="00E729E5">
      <w:pPr>
        <w:spacing w:before="240" w:after="12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Влияние UGC на профессиональную журналистику</w:t>
      </w:r>
    </w:p>
    <w:p w14:paraId="3CC8D87A" w14:textId="3EDF99D3" w:rsidR="00567B49" w:rsidRDefault="00567B49" w:rsidP="00567B4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6430B9">
        <w:rPr>
          <w:sz w:val="28"/>
          <w:szCs w:val="28"/>
        </w:rPr>
        <w:t>Влияние пользовательского контента на принципы, приемы, стратегию и</w:t>
      </w:r>
      <w:r>
        <w:rPr>
          <w:sz w:val="28"/>
          <w:szCs w:val="28"/>
        </w:rPr>
        <w:t> </w:t>
      </w:r>
      <w:r w:rsidR="00E55D30" w:rsidRPr="006430B9">
        <w:rPr>
          <w:sz w:val="28"/>
          <w:szCs w:val="28"/>
        </w:rPr>
        <w:t>тактику профессиональной новостной редакции</w:t>
      </w:r>
      <w:r>
        <w:rPr>
          <w:sz w:val="28"/>
          <w:szCs w:val="28"/>
        </w:rPr>
        <w:t>.</w:t>
      </w:r>
    </w:p>
    <w:p w14:paraId="2006FDCC" w14:textId="77777777" w:rsidR="00567B49" w:rsidRDefault="00567B49" w:rsidP="00567B4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6430B9">
        <w:rPr>
          <w:sz w:val="28"/>
          <w:szCs w:val="28"/>
        </w:rPr>
        <w:t xml:space="preserve">Любительская журналистика: </w:t>
      </w:r>
      <w:proofErr w:type="spellStart"/>
      <w:r w:rsidR="00E55D30" w:rsidRPr="006430B9">
        <w:rPr>
          <w:sz w:val="28"/>
          <w:szCs w:val="28"/>
        </w:rPr>
        <w:t>депрофессионализация</w:t>
      </w:r>
      <w:proofErr w:type="spellEnd"/>
      <w:r w:rsidR="00E55D30" w:rsidRPr="006430B9">
        <w:rPr>
          <w:sz w:val="28"/>
          <w:szCs w:val="28"/>
        </w:rPr>
        <w:t xml:space="preserve"> в области создания новостного и аналитического контента как вызов отрасли</w:t>
      </w:r>
      <w:r>
        <w:rPr>
          <w:sz w:val="28"/>
          <w:szCs w:val="28"/>
        </w:rPr>
        <w:t>.</w:t>
      </w:r>
    </w:p>
    <w:p w14:paraId="500DBC1A" w14:textId="77777777" w:rsidR="00567B49" w:rsidRDefault="00567B49" w:rsidP="00567B4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6430B9">
        <w:rPr>
          <w:sz w:val="28"/>
          <w:szCs w:val="28"/>
        </w:rPr>
        <w:t>Новости и UGC: формирование повестки дня, изменение приоритетов в подаче новостей, влияние стиля UGC на новостные стандарты</w:t>
      </w:r>
      <w:r>
        <w:rPr>
          <w:sz w:val="28"/>
          <w:szCs w:val="28"/>
        </w:rPr>
        <w:t>.</w:t>
      </w:r>
    </w:p>
    <w:p w14:paraId="2525F74C" w14:textId="77777777" w:rsidR="00567B49" w:rsidRDefault="00567B49" w:rsidP="00567B4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6430B9">
        <w:rPr>
          <w:sz w:val="28"/>
          <w:szCs w:val="28"/>
        </w:rPr>
        <w:t>Реальность и симулякры в зарубежных и российских медиа в эпоху пост-правды</w:t>
      </w:r>
      <w:r>
        <w:rPr>
          <w:sz w:val="28"/>
          <w:szCs w:val="28"/>
        </w:rPr>
        <w:t>.</w:t>
      </w:r>
    </w:p>
    <w:p w14:paraId="6B582C19" w14:textId="42CA3A0F" w:rsidR="00E55D30" w:rsidRPr="006430B9" w:rsidRDefault="00567B49" w:rsidP="00567B49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6430B9">
        <w:rPr>
          <w:sz w:val="28"/>
          <w:szCs w:val="28"/>
        </w:rPr>
        <w:t>Фактчекинг и пользовательский контент</w:t>
      </w:r>
      <w:r>
        <w:rPr>
          <w:sz w:val="28"/>
          <w:szCs w:val="28"/>
        </w:rPr>
        <w:t>.</w:t>
      </w:r>
    </w:p>
    <w:p w14:paraId="708703CA" w14:textId="77777777" w:rsidR="007F09E9" w:rsidRDefault="002C6A7E" w:rsidP="00E729E5">
      <w:pPr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Коммуникации и общение в условиях новой медиареальности</w:t>
      </w:r>
    </w:p>
    <w:p w14:paraId="7DCEF37C" w14:textId="77777777" w:rsidR="00877DEC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Визуальные практики в пользовательском контенте</w:t>
      </w:r>
      <w:r>
        <w:rPr>
          <w:sz w:val="28"/>
          <w:szCs w:val="28"/>
        </w:rPr>
        <w:t>.</w:t>
      </w:r>
    </w:p>
    <w:p w14:paraId="42E46A91" w14:textId="77777777" w:rsidR="00877DEC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877DEC">
        <w:rPr>
          <w:sz w:val="28"/>
          <w:szCs w:val="28"/>
        </w:rPr>
        <w:t>Жанры сетевой коммуникации</w:t>
      </w:r>
      <w:r>
        <w:rPr>
          <w:sz w:val="28"/>
          <w:szCs w:val="28"/>
        </w:rPr>
        <w:t>.</w:t>
      </w:r>
    </w:p>
    <w:p w14:paraId="1FC8BE78" w14:textId="4B7FAEC3" w:rsidR="00877DEC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877DEC">
        <w:rPr>
          <w:sz w:val="28"/>
          <w:szCs w:val="28"/>
        </w:rPr>
        <w:t>Онлайн</w:t>
      </w:r>
      <w:r w:rsidR="008D21DF">
        <w:rPr>
          <w:sz w:val="28"/>
          <w:szCs w:val="28"/>
        </w:rPr>
        <w:t>-</w:t>
      </w:r>
      <w:r w:rsidR="00E55D30" w:rsidRPr="00877DEC">
        <w:rPr>
          <w:sz w:val="28"/>
          <w:szCs w:val="28"/>
        </w:rPr>
        <w:t>нетерпимость: проявление и роль пользовательского контента</w:t>
      </w:r>
      <w:r>
        <w:rPr>
          <w:sz w:val="28"/>
          <w:szCs w:val="28"/>
        </w:rPr>
        <w:t>.</w:t>
      </w:r>
    </w:p>
    <w:p w14:paraId="00967D8C" w14:textId="77777777" w:rsidR="00877DEC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877DEC">
        <w:rPr>
          <w:sz w:val="28"/>
          <w:szCs w:val="28"/>
        </w:rPr>
        <w:t>Пользовательский контент в интернет-коммуникации</w:t>
      </w:r>
      <w:r>
        <w:rPr>
          <w:sz w:val="28"/>
          <w:szCs w:val="28"/>
        </w:rPr>
        <w:t>.</w:t>
      </w:r>
    </w:p>
    <w:p w14:paraId="01BFB7E3" w14:textId="1F98BEFF" w:rsidR="00E55D30" w:rsidRPr="00877DEC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E55D30" w:rsidRPr="00877DEC">
        <w:rPr>
          <w:sz w:val="28"/>
          <w:szCs w:val="28"/>
        </w:rPr>
        <w:t>Фэндомы</w:t>
      </w:r>
      <w:proofErr w:type="spellEnd"/>
      <w:r w:rsidR="00E55D30" w:rsidRPr="00877DEC">
        <w:rPr>
          <w:sz w:val="28"/>
          <w:szCs w:val="28"/>
        </w:rPr>
        <w:t xml:space="preserve">, </w:t>
      </w:r>
      <w:proofErr w:type="spellStart"/>
      <w:r w:rsidR="00E55D30" w:rsidRPr="00877DEC">
        <w:rPr>
          <w:sz w:val="28"/>
          <w:szCs w:val="28"/>
        </w:rPr>
        <w:t>косплеи</w:t>
      </w:r>
      <w:proofErr w:type="spellEnd"/>
      <w:r w:rsidR="00E55D30" w:rsidRPr="00877DEC">
        <w:rPr>
          <w:sz w:val="28"/>
          <w:szCs w:val="28"/>
        </w:rPr>
        <w:t>, спортивные фан-сообщества и прочие проявления фан-культуры</w:t>
      </w:r>
      <w:r>
        <w:rPr>
          <w:sz w:val="28"/>
          <w:szCs w:val="28"/>
        </w:rPr>
        <w:t>.</w:t>
      </w:r>
    </w:p>
    <w:p w14:paraId="751C90CE" w14:textId="77777777" w:rsidR="007F09E9" w:rsidRDefault="002C6A7E" w:rsidP="00E729E5">
      <w:pPr>
        <w:spacing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Междисциплинарные исследования в области пользовательского контента</w:t>
      </w:r>
    </w:p>
    <w:p w14:paraId="08E5C824" w14:textId="072FDC29" w:rsid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Использование пользовательского контента в эмпирических экономических исследованиях</w:t>
      </w:r>
      <w:r>
        <w:rPr>
          <w:sz w:val="28"/>
          <w:szCs w:val="28"/>
        </w:rPr>
        <w:t>.</w:t>
      </w:r>
    </w:p>
    <w:p w14:paraId="1783C96E" w14:textId="7F8FAFE6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Политика и аудитория</w:t>
      </w:r>
      <w:r>
        <w:rPr>
          <w:sz w:val="28"/>
          <w:szCs w:val="28"/>
        </w:rPr>
        <w:t>.</w:t>
      </w:r>
    </w:p>
    <w:p w14:paraId="35D33F27" w14:textId="465C159F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Пользовательский контент и культура</w:t>
      </w:r>
      <w:r>
        <w:rPr>
          <w:sz w:val="28"/>
          <w:szCs w:val="28"/>
        </w:rPr>
        <w:t>.</w:t>
      </w:r>
    </w:p>
    <w:p w14:paraId="042A8BDF" w14:textId="72806ECA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Пользовательский контент и медиаобразование</w:t>
      </w:r>
      <w:r>
        <w:rPr>
          <w:sz w:val="28"/>
          <w:szCs w:val="28"/>
        </w:rPr>
        <w:t>.</w:t>
      </w:r>
    </w:p>
    <w:p w14:paraId="6F448F2C" w14:textId="39188B97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Психологические особенности аудитории и исследование пользовательских реакций</w:t>
      </w:r>
      <w:r>
        <w:rPr>
          <w:sz w:val="28"/>
          <w:szCs w:val="28"/>
        </w:rPr>
        <w:t>.</w:t>
      </w:r>
    </w:p>
    <w:p w14:paraId="34358EC9" w14:textId="5F11611E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Юридические особенности использования пользовательского контента</w:t>
      </w:r>
      <w:r>
        <w:rPr>
          <w:sz w:val="28"/>
          <w:szCs w:val="28"/>
        </w:rPr>
        <w:t>.</w:t>
      </w:r>
    </w:p>
    <w:p w14:paraId="05B37BFB" w14:textId="51638C68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UGC в рекламе и PR.</w:t>
      </w:r>
    </w:p>
    <w:p w14:paraId="07A38717" w14:textId="5117E85A" w:rsidR="00E55D30" w:rsidRPr="00E55D30" w:rsidRDefault="00E55D30" w:rsidP="00E729E5">
      <w:pPr>
        <w:spacing w:after="120" w:line="276" w:lineRule="auto"/>
        <w:rPr>
          <w:b/>
          <w:bCs/>
          <w:sz w:val="28"/>
          <w:szCs w:val="28"/>
        </w:rPr>
      </w:pPr>
      <w:r w:rsidRPr="00E55D30">
        <w:rPr>
          <w:b/>
          <w:bCs/>
          <w:sz w:val="28"/>
          <w:szCs w:val="28"/>
        </w:rPr>
        <w:t>Пользовательский контент в философском осмыслении</w:t>
      </w:r>
    </w:p>
    <w:p w14:paraId="27823B8C" w14:textId="1582304C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Вопросы диалогичности современной цифровой культуры</w:t>
      </w:r>
      <w:r>
        <w:rPr>
          <w:sz w:val="28"/>
          <w:szCs w:val="28"/>
        </w:rPr>
        <w:t>.</w:t>
      </w:r>
    </w:p>
    <w:p w14:paraId="4A333A8F" w14:textId="3E8396AC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E55D30" w:rsidRPr="00E55D30">
        <w:rPr>
          <w:sz w:val="28"/>
          <w:szCs w:val="28"/>
        </w:rPr>
        <w:t>Медиафилософское</w:t>
      </w:r>
      <w:proofErr w:type="spellEnd"/>
      <w:r w:rsidR="00E55D30" w:rsidRPr="00E55D30">
        <w:rPr>
          <w:sz w:val="28"/>
          <w:szCs w:val="28"/>
        </w:rPr>
        <w:t xml:space="preserve"> рассмотрение пользовательского контента</w:t>
      </w:r>
      <w:r>
        <w:rPr>
          <w:sz w:val="28"/>
          <w:szCs w:val="28"/>
        </w:rPr>
        <w:t>.</w:t>
      </w:r>
    </w:p>
    <w:p w14:paraId="2A5A4B7B" w14:textId="59380DC3" w:rsidR="00E55D30" w:rsidRPr="00E55D30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55D30">
        <w:rPr>
          <w:sz w:val="28"/>
          <w:szCs w:val="28"/>
        </w:rPr>
        <w:t>Эстетические измерения пользовательского контента и любительской коммуникации</w:t>
      </w:r>
      <w:r>
        <w:rPr>
          <w:sz w:val="28"/>
          <w:szCs w:val="28"/>
        </w:rPr>
        <w:t>.</w:t>
      </w:r>
    </w:p>
    <w:p w14:paraId="743C2D5B" w14:textId="2BE0A87E" w:rsidR="00E55D30" w:rsidRPr="00E729E5" w:rsidRDefault="00E729E5" w:rsidP="00E729E5">
      <w:pPr>
        <w:spacing w:after="120" w:line="276" w:lineRule="auto"/>
        <w:rPr>
          <w:b/>
          <w:bCs/>
          <w:sz w:val="28"/>
          <w:szCs w:val="28"/>
        </w:rPr>
      </w:pPr>
      <w:r w:rsidRPr="00E729E5">
        <w:rPr>
          <w:b/>
          <w:bCs/>
          <w:sz w:val="28"/>
          <w:szCs w:val="28"/>
        </w:rPr>
        <w:t>Политическая ангажированность и пользовательский контент</w:t>
      </w:r>
    </w:p>
    <w:p w14:paraId="43A4F5D1" w14:textId="016AD2FE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Вопросы манипуляции общественным мнением</w:t>
      </w:r>
      <w:r>
        <w:rPr>
          <w:sz w:val="28"/>
          <w:szCs w:val="28"/>
        </w:rPr>
        <w:t>.</w:t>
      </w:r>
    </w:p>
    <w:p w14:paraId="2A773336" w14:textId="7A2D1DB5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Политизация пользовательского контента в условиях острых идеологических противостояний</w:t>
      </w:r>
      <w:r>
        <w:rPr>
          <w:sz w:val="28"/>
          <w:szCs w:val="28"/>
        </w:rPr>
        <w:t>.</w:t>
      </w:r>
    </w:p>
    <w:p w14:paraId="39F461C1" w14:textId="2FD994E1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Превращение пользовательского контента в политический инструмент</w:t>
      </w:r>
      <w:r>
        <w:rPr>
          <w:sz w:val="28"/>
          <w:szCs w:val="28"/>
        </w:rPr>
        <w:t>.</w:t>
      </w:r>
    </w:p>
    <w:p w14:paraId="76A92CDD" w14:textId="6D7D9E91" w:rsidR="00E55D30" w:rsidRPr="00E729E5" w:rsidRDefault="00E729E5" w:rsidP="00E729E5">
      <w:pPr>
        <w:spacing w:after="120" w:line="276" w:lineRule="auto"/>
        <w:jc w:val="both"/>
        <w:rPr>
          <w:b/>
          <w:bCs/>
          <w:sz w:val="28"/>
          <w:szCs w:val="28"/>
        </w:rPr>
      </w:pPr>
      <w:proofErr w:type="spellStart"/>
      <w:r w:rsidRPr="00E729E5">
        <w:rPr>
          <w:b/>
          <w:bCs/>
          <w:sz w:val="28"/>
          <w:szCs w:val="28"/>
        </w:rPr>
        <w:lastRenderedPageBreak/>
        <w:t>Социопортрет</w:t>
      </w:r>
      <w:proofErr w:type="spellEnd"/>
      <w:r w:rsidRPr="00E729E5">
        <w:rPr>
          <w:b/>
          <w:bCs/>
          <w:sz w:val="28"/>
          <w:szCs w:val="28"/>
        </w:rPr>
        <w:t xml:space="preserve"> пользователя: пользовательский контент в зеркале социологии</w:t>
      </w:r>
    </w:p>
    <w:p w14:paraId="532B1099" w14:textId="2163F1E6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Вопросы фриланса и монетизации любительских практик</w:t>
      </w:r>
      <w:r>
        <w:rPr>
          <w:sz w:val="28"/>
          <w:szCs w:val="28"/>
        </w:rPr>
        <w:t>.</w:t>
      </w:r>
    </w:p>
    <w:p w14:paraId="3628903B" w14:textId="1243C838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Пользовательский контент как отражение общественных отношений</w:t>
      </w:r>
      <w:r>
        <w:rPr>
          <w:sz w:val="28"/>
          <w:szCs w:val="28"/>
        </w:rPr>
        <w:t>.</w:t>
      </w:r>
    </w:p>
    <w:p w14:paraId="0EAA772C" w14:textId="4D64C0A5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>Социологические исследования пользовательского контента</w:t>
      </w:r>
      <w:r>
        <w:rPr>
          <w:sz w:val="28"/>
          <w:szCs w:val="28"/>
        </w:rPr>
        <w:t>.</w:t>
      </w:r>
    </w:p>
    <w:p w14:paraId="3CAA7D3F" w14:textId="68002A07" w:rsidR="00E55D30" w:rsidRPr="00E729E5" w:rsidRDefault="00E729E5" w:rsidP="00E729E5">
      <w:pPr>
        <w:spacing w:after="120" w:line="276" w:lineRule="auto"/>
        <w:rPr>
          <w:b/>
          <w:bCs/>
          <w:sz w:val="28"/>
          <w:szCs w:val="28"/>
        </w:rPr>
      </w:pPr>
      <w:r w:rsidRPr="00E729E5">
        <w:rPr>
          <w:b/>
          <w:bCs/>
          <w:sz w:val="28"/>
          <w:szCs w:val="28"/>
        </w:rPr>
        <w:t>Язык и стиль пользовательского контента</w:t>
      </w:r>
    </w:p>
    <w:p w14:paraId="73939E71" w14:textId="4FA38242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 xml:space="preserve">Коммуникативный аспект: речевая агрессия и ее формы, </w:t>
      </w:r>
      <w:proofErr w:type="spellStart"/>
      <w:r w:rsidR="00E55D30" w:rsidRPr="00E729E5">
        <w:rPr>
          <w:sz w:val="28"/>
          <w:szCs w:val="28"/>
        </w:rPr>
        <w:t>имплицитность</w:t>
      </w:r>
      <w:proofErr w:type="spellEnd"/>
      <w:r w:rsidR="00E55D30" w:rsidRPr="00E729E5">
        <w:rPr>
          <w:sz w:val="28"/>
          <w:szCs w:val="28"/>
        </w:rPr>
        <w:t xml:space="preserve"> речевой агрессии, речевая </w:t>
      </w:r>
      <w:proofErr w:type="spellStart"/>
      <w:r w:rsidR="00E55D30" w:rsidRPr="00E729E5">
        <w:rPr>
          <w:sz w:val="28"/>
          <w:szCs w:val="28"/>
        </w:rPr>
        <w:t>интолерантность</w:t>
      </w:r>
      <w:proofErr w:type="spellEnd"/>
      <w:r w:rsidR="00E55D30" w:rsidRPr="00E729E5">
        <w:rPr>
          <w:sz w:val="28"/>
          <w:szCs w:val="28"/>
        </w:rPr>
        <w:t xml:space="preserve"> / </w:t>
      </w:r>
      <w:proofErr w:type="spellStart"/>
      <w:r w:rsidR="00E55D30" w:rsidRPr="00E729E5">
        <w:rPr>
          <w:sz w:val="28"/>
          <w:szCs w:val="28"/>
        </w:rPr>
        <w:t>толератность</w:t>
      </w:r>
      <w:proofErr w:type="spellEnd"/>
      <w:r w:rsidR="00E55D30" w:rsidRPr="00E729E5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E55D30" w:rsidRPr="00E729E5">
        <w:rPr>
          <w:sz w:val="28"/>
          <w:szCs w:val="28"/>
        </w:rPr>
        <w:t>речевые конфликты, эффективная коммуникация и коммуникативная прагматика, риторические приемы, позволяющие добиться коммуникативных эффектов, новые средства выразительности, образности и т.</w:t>
      </w:r>
      <w:r w:rsidR="00E729E5">
        <w:rPr>
          <w:sz w:val="28"/>
          <w:szCs w:val="28"/>
        </w:rPr>
        <w:t> </w:t>
      </w:r>
      <w:r w:rsidR="00E55D30" w:rsidRPr="00E729E5">
        <w:rPr>
          <w:sz w:val="28"/>
          <w:szCs w:val="28"/>
        </w:rPr>
        <w:t>д.</w:t>
      </w:r>
    </w:p>
    <w:p w14:paraId="01325CFA" w14:textId="0C2654CF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040872" w:rsidRPr="00040872">
        <w:rPr>
          <w:rFonts w:hint="eastAsia"/>
          <w:sz w:val="28"/>
          <w:szCs w:val="28"/>
        </w:rPr>
        <w:t>Нормативныи</w:t>
      </w:r>
      <w:proofErr w:type="spellEnd"/>
      <w:r w:rsidR="00040872" w:rsidRPr="00040872">
        <w:rPr>
          <w:rFonts w:hint="eastAsia"/>
          <w:sz w:val="28"/>
          <w:szCs w:val="28"/>
        </w:rPr>
        <w:t>̆ аспект: нормы русского языка и расшатывание, нарушение норм, вопрос о стилистических нормах в пользовательском контенте,</w:t>
      </w:r>
      <w:r w:rsidR="00040872">
        <w:rPr>
          <w:sz w:val="28"/>
          <w:szCs w:val="28"/>
        </w:rPr>
        <w:t xml:space="preserve"> </w:t>
      </w:r>
      <w:r w:rsidR="00040872" w:rsidRPr="00040872">
        <w:rPr>
          <w:rFonts w:hint="eastAsia"/>
          <w:sz w:val="28"/>
          <w:szCs w:val="28"/>
        </w:rPr>
        <w:t>языковые нормы и жанровые формы пользовательского контента.</w:t>
      </w:r>
    </w:p>
    <w:p w14:paraId="0425831E" w14:textId="676E2396" w:rsidR="00E55D30" w:rsidRPr="00E729E5" w:rsidRDefault="00877DEC" w:rsidP="00877DEC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55D30" w:rsidRPr="00E729E5">
        <w:rPr>
          <w:sz w:val="28"/>
          <w:szCs w:val="28"/>
        </w:rPr>
        <w:t xml:space="preserve">Этический аспект: вопрос о речевой этике в пользовательском контенте, </w:t>
      </w:r>
      <w:proofErr w:type="spellStart"/>
      <w:r w:rsidR="00E55D30" w:rsidRPr="00E729E5">
        <w:rPr>
          <w:sz w:val="28"/>
          <w:szCs w:val="28"/>
        </w:rPr>
        <w:t>эвфемизация</w:t>
      </w:r>
      <w:proofErr w:type="spellEnd"/>
      <w:r w:rsidR="00E55D30" w:rsidRPr="00E729E5">
        <w:rPr>
          <w:sz w:val="28"/>
          <w:szCs w:val="28"/>
        </w:rPr>
        <w:t xml:space="preserve"> и речевая этика, речевая этика и различные этикетные ситуации (обращение, приветствие, извинение, просьба и др.).</w:t>
      </w:r>
    </w:p>
    <w:p w14:paraId="482C91D7" w14:textId="77777777" w:rsidR="007813C2" w:rsidRPr="00186130" w:rsidRDefault="002C6A7E" w:rsidP="00E729E5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EB0BE8">
        <w:rPr>
          <w:b/>
          <w:sz w:val="28"/>
          <w:szCs w:val="28"/>
        </w:rPr>
        <w:t>Приветствуется расширение тематики в области изучения пользовательского контента.</w:t>
      </w:r>
    </w:p>
    <w:p w14:paraId="70E3B8DF" w14:textId="77777777" w:rsidR="007F09E9" w:rsidRDefault="002C6A7E" w:rsidP="00E729E5">
      <w:pPr>
        <w:spacing w:before="28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конференции приглашаются специалисты в области журналистики и массовых коммуникаций, рекламы и PR, </w:t>
      </w:r>
      <w:proofErr w:type="spellStart"/>
      <w:r>
        <w:rPr>
          <w:sz w:val="28"/>
          <w:szCs w:val="28"/>
        </w:rPr>
        <w:t>медиакоммуникаций</w:t>
      </w:r>
      <w:proofErr w:type="spellEnd"/>
      <w:r>
        <w:rPr>
          <w:sz w:val="28"/>
          <w:szCs w:val="28"/>
        </w:rPr>
        <w:t>, социологии, культурологии, философии, педагогики, филологии, психологии, антропологии, представители технических специальностей, исследователи интернет-пространства, программисты, экономисты и все те, кто заинтересован в обсуждении очерченных проблем. Оргкомитет надеется на внимание к конференции со стороны практикующих журналистов и специалистов в области онлайн-технологий.</w:t>
      </w:r>
    </w:p>
    <w:p w14:paraId="6B38460F" w14:textId="77777777" w:rsidR="007F09E9" w:rsidRDefault="002C6A7E" w:rsidP="00E729E5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не практикует дискриминацию по возрасту, научным регалиям, ведомственной принадлежности и занятости участников конференции. Единственный критерий участия – качественная заявка, которая пройдет рецензирование и будет одобрена (см. </w:t>
      </w:r>
      <w:r>
        <w:rPr>
          <w:i/>
          <w:sz w:val="28"/>
          <w:szCs w:val="28"/>
        </w:rPr>
        <w:t>Приложени</w:t>
      </w:r>
      <w:r w:rsidR="00FE55FD">
        <w:rPr>
          <w:i/>
          <w:sz w:val="28"/>
          <w:szCs w:val="28"/>
        </w:rPr>
        <w:t>я</w:t>
      </w:r>
      <w:r>
        <w:rPr>
          <w:sz w:val="28"/>
          <w:szCs w:val="28"/>
        </w:rPr>
        <w:t>). Поэтому просим особое внимание уделить тезисам доклада в заявке.</w:t>
      </w:r>
    </w:p>
    <w:p w14:paraId="262085DA" w14:textId="29F61739" w:rsidR="007F09E9" w:rsidRDefault="002C6A7E" w:rsidP="00E729E5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Дедлайн</w:t>
      </w:r>
      <w:r>
        <w:rPr>
          <w:sz w:val="28"/>
          <w:szCs w:val="28"/>
        </w:rPr>
        <w:t xml:space="preserve"> заявок: </w:t>
      </w:r>
      <w:r w:rsidR="005814B8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5814B8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5814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31A3E53E" w14:textId="38EAB515" w:rsidR="005814B8" w:rsidRDefault="005814B8" w:rsidP="00E729E5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814B8">
        <w:rPr>
          <w:color w:val="000000" w:themeColor="text1"/>
          <w:sz w:val="28"/>
          <w:szCs w:val="28"/>
        </w:rPr>
        <w:lastRenderedPageBreak/>
        <w:t>Для участия в конференции необходимо отправить заявку, содержащую материалы доклада в виде статьи (см. раздел «Публикации»)</w:t>
      </w:r>
      <w:r>
        <w:rPr>
          <w:color w:val="000000" w:themeColor="text1"/>
          <w:sz w:val="28"/>
          <w:szCs w:val="28"/>
        </w:rPr>
        <w:t>.</w:t>
      </w:r>
    </w:p>
    <w:p w14:paraId="18252896" w14:textId="1EF269F2" w:rsidR="005814B8" w:rsidRPr="005814B8" w:rsidRDefault="005814B8" w:rsidP="00E729E5">
      <w:pPr>
        <w:spacing w:after="120" w:line="276" w:lineRule="auto"/>
        <w:ind w:firstLine="708"/>
        <w:jc w:val="both"/>
        <w:rPr>
          <w:sz w:val="28"/>
          <w:szCs w:val="28"/>
        </w:rPr>
      </w:pPr>
      <w:r w:rsidRPr="005814B8">
        <w:rPr>
          <w:b/>
          <w:color w:val="000000" w:themeColor="text1"/>
          <w:sz w:val="28"/>
          <w:szCs w:val="28"/>
        </w:rPr>
        <w:t>Публикации</w:t>
      </w:r>
      <w:r w:rsidRPr="005814B8">
        <w:rPr>
          <w:color w:val="000000"/>
          <w:sz w:val="28"/>
          <w:szCs w:val="28"/>
        </w:rPr>
        <w:t>: материалы конференции (</w:t>
      </w:r>
      <w:r w:rsidR="00877DE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1 000 слов</w:t>
      </w:r>
      <w:r w:rsidRPr="005814B8">
        <w:rPr>
          <w:color w:val="000000"/>
          <w:sz w:val="28"/>
          <w:szCs w:val="28"/>
        </w:rPr>
        <w:t>, не менее 5</w:t>
      </w:r>
      <w:r w:rsidR="00877DEC">
        <w:rPr>
          <w:color w:val="000000"/>
          <w:sz w:val="28"/>
          <w:szCs w:val="28"/>
        </w:rPr>
        <w:t> </w:t>
      </w:r>
      <w:r w:rsidRPr="005814B8">
        <w:rPr>
          <w:color w:val="000000"/>
          <w:sz w:val="28"/>
          <w:szCs w:val="28"/>
        </w:rPr>
        <w:t>научных источников в списке литературы) будут изданы в электронном научном журнале «</w:t>
      </w:r>
      <w:hyperlink r:id="rId6" w:history="1">
        <w:r w:rsidRPr="005814B8">
          <w:rPr>
            <w:rStyle w:val="aa"/>
            <w:sz w:val="28"/>
            <w:szCs w:val="28"/>
          </w:rPr>
          <w:t xml:space="preserve">Динамика </w:t>
        </w:r>
        <w:proofErr w:type="spellStart"/>
        <w:r w:rsidRPr="005814B8">
          <w:rPr>
            <w:rStyle w:val="aa"/>
            <w:sz w:val="28"/>
            <w:szCs w:val="28"/>
          </w:rPr>
          <w:t>медиасистем</w:t>
        </w:r>
        <w:proofErr w:type="spellEnd"/>
      </w:hyperlink>
      <w:r w:rsidRPr="005814B8">
        <w:rPr>
          <w:color w:val="000000"/>
          <w:sz w:val="28"/>
          <w:szCs w:val="28"/>
        </w:rPr>
        <w:t>» к началу конференции (РИНЦ)</w:t>
      </w:r>
      <w:r>
        <w:rPr>
          <w:color w:val="000000"/>
          <w:sz w:val="28"/>
          <w:szCs w:val="28"/>
        </w:rPr>
        <w:t>.</w:t>
      </w:r>
      <w:r w:rsidRPr="005814B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Авторам </w:t>
      </w:r>
      <w:r>
        <w:rPr>
          <w:b/>
          <w:sz w:val="28"/>
          <w:szCs w:val="28"/>
        </w:rPr>
        <w:t>одобренных заявок</w:t>
      </w:r>
      <w:r>
        <w:rPr>
          <w:sz w:val="28"/>
          <w:szCs w:val="28"/>
        </w:rPr>
        <w:t xml:space="preserve"> будет предложено прислать полный текст статьи для размещения в научных журналах «</w:t>
      </w:r>
      <w:hyperlink r:id="rId7" w:history="1">
        <w:r w:rsidRPr="005814B8">
          <w:rPr>
            <w:rStyle w:val="aa"/>
            <w:sz w:val="28"/>
            <w:szCs w:val="28"/>
          </w:rPr>
          <w:t>Знак: проблемное поле медиаобразования</w:t>
        </w:r>
      </w:hyperlink>
      <w:r>
        <w:rPr>
          <w:sz w:val="28"/>
          <w:szCs w:val="28"/>
        </w:rPr>
        <w:t>» (перечень ВАК, К2) и «</w:t>
      </w:r>
      <w:hyperlink r:id="rId8" w:history="1">
        <w:r w:rsidRPr="005814B8">
          <w:rPr>
            <w:rStyle w:val="aa"/>
            <w:sz w:val="28"/>
            <w:szCs w:val="28"/>
          </w:rPr>
          <w:t>Челябинский гуманитарий</w:t>
        </w:r>
      </w:hyperlink>
      <w:r>
        <w:rPr>
          <w:sz w:val="28"/>
          <w:szCs w:val="28"/>
        </w:rPr>
        <w:t>» (перечень ВАК, К2). Условия и порядок размещения будут уточнены в</w:t>
      </w:r>
      <w:r w:rsidR="00877DEC">
        <w:rPr>
          <w:sz w:val="28"/>
          <w:szCs w:val="28"/>
        </w:rPr>
        <w:t> </w:t>
      </w:r>
      <w:r>
        <w:rPr>
          <w:sz w:val="28"/>
          <w:szCs w:val="28"/>
        </w:rPr>
        <w:t>последующих информационных письмах после дедлайна заявок.</w:t>
      </w:r>
    </w:p>
    <w:p w14:paraId="126CB718" w14:textId="6D005AE8" w:rsidR="005814B8" w:rsidRPr="005814B8" w:rsidRDefault="005814B8" w:rsidP="005814B8">
      <w:pPr>
        <w:spacing w:after="120" w:line="276" w:lineRule="auto"/>
        <w:ind w:firstLine="709"/>
        <w:jc w:val="both"/>
        <w:rPr>
          <w:rStyle w:val="aa"/>
          <w:color w:val="000000" w:themeColor="text1"/>
          <w:sz w:val="28"/>
          <w:szCs w:val="28"/>
        </w:rPr>
      </w:pPr>
      <w:r w:rsidRPr="005814B8">
        <w:rPr>
          <w:color w:val="000000" w:themeColor="text1"/>
          <w:sz w:val="28"/>
          <w:szCs w:val="28"/>
        </w:rPr>
        <w:t>Заявки принимаются</w:t>
      </w:r>
      <w:r w:rsidRPr="005814B8">
        <w:rPr>
          <w:b/>
          <w:color w:val="000000" w:themeColor="text1"/>
          <w:sz w:val="28"/>
          <w:szCs w:val="28"/>
        </w:rPr>
        <w:t xml:space="preserve"> </w:t>
      </w:r>
      <w:r w:rsidRPr="005814B8">
        <w:rPr>
          <w:color w:val="000000" w:themeColor="text1"/>
          <w:sz w:val="28"/>
          <w:szCs w:val="28"/>
        </w:rPr>
        <w:t>через</w:t>
      </w:r>
      <w:r>
        <w:rPr>
          <w:color w:val="000000" w:themeColor="text1"/>
          <w:sz w:val="28"/>
          <w:szCs w:val="28"/>
        </w:rPr>
        <w:t xml:space="preserve"> </w:t>
      </w:r>
      <w:r w:rsidRPr="005814B8">
        <w:rPr>
          <w:color w:val="000000" w:themeColor="text1"/>
          <w:sz w:val="28"/>
          <w:szCs w:val="28"/>
        </w:rPr>
        <w:t xml:space="preserve">сайт конференции </w:t>
      </w:r>
      <w:hyperlink r:id="rId9" w:history="1">
        <w:r w:rsidRPr="00F85755">
          <w:rPr>
            <w:rStyle w:val="aa"/>
            <w:sz w:val="28"/>
            <w:szCs w:val="28"/>
          </w:rPr>
          <w:t>https://nauka-jourcsu.ru/konf/ugc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5814B8">
        <w:rPr>
          <w:color w:val="000000" w:themeColor="text1"/>
          <w:sz w:val="28"/>
          <w:szCs w:val="28"/>
        </w:rPr>
        <w:t xml:space="preserve">и дублируются по </w:t>
      </w:r>
      <w:proofErr w:type="spellStart"/>
      <w:r w:rsidRPr="005814B8">
        <w:rPr>
          <w:color w:val="000000" w:themeColor="text1"/>
          <w:sz w:val="28"/>
          <w:szCs w:val="28"/>
        </w:rPr>
        <w:t>e-mail</w:t>
      </w:r>
      <w:proofErr w:type="spellEnd"/>
      <w:r w:rsidRPr="005814B8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F85755">
          <w:rPr>
            <w:rStyle w:val="aa"/>
            <w:sz w:val="28"/>
            <w:szCs w:val="28"/>
          </w:rPr>
          <w:t>konf_jourcsu@mail.ru</w:t>
        </w:r>
      </w:hyperlink>
      <w:r w:rsidRPr="005814B8">
        <w:rPr>
          <w:rStyle w:val="aa"/>
          <w:color w:val="000000" w:themeColor="text1"/>
          <w:sz w:val="28"/>
          <w:szCs w:val="28"/>
          <w:u w:val="none"/>
        </w:rPr>
        <w:t>.</w:t>
      </w:r>
      <w:r>
        <w:rPr>
          <w:rStyle w:val="aa"/>
          <w:color w:val="000000" w:themeColor="text1"/>
          <w:sz w:val="28"/>
          <w:szCs w:val="28"/>
          <w:u w:val="none"/>
        </w:rPr>
        <w:t xml:space="preserve"> </w:t>
      </w:r>
    </w:p>
    <w:p w14:paraId="2E9CE8C3" w14:textId="77777777" w:rsidR="007F09E9" w:rsidRDefault="007F09E9" w:rsidP="00E729E5">
      <w:pPr>
        <w:spacing w:after="120" w:line="276" w:lineRule="auto"/>
        <w:ind w:firstLine="700"/>
        <w:jc w:val="both"/>
        <w:rPr>
          <w:sz w:val="28"/>
          <w:szCs w:val="28"/>
        </w:rPr>
      </w:pPr>
    </w:p>
    <w:p w14:paraId="549A580E" w14:textId="77777777" w:rsidR="007F09E9" w:rsidRDefault="002C6A7E" w:rsidP="00E729E5">
      <w:pPr>
        <w:spacing w:after="120"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конференции можно в </w:t>
      </w:r>
      <w:r>
        <w:rPr>
          <w:b/>
          <w:sz w:val="28"/>
          <w:szCs w:val="28"/>
        </w:rPr>
        <w:t>очном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онлайн-формате</w:t>
      </w:r>
      <w:r>
        <w:rPr>
          <w:sz w:val="28"/>
          <w:szCs w:val="28"/>
        </w:rPr>
        <w:t>. Заочное участие не предусмотрено.</w:t>
      </w:r>
    </w:p>
    <w:p w14:paraId="4030FB69" w14:textId="77777777" w:rsidR="007F09E9" w:rsidRDefault="002C6A7E" w:rsidP="00E729E5">
      <w:pPr>
        <w:spacing w:before="28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29BB52" w14:textId="77777777" w:rsidR="007F09E9" w:rsidRDefault="007F09E9" w:rsidP="00E729E5">
      <w:pPr>
        <w:spacing w:before="280" w:after="120" w:line="276" w:lineRule="auto"/>
        <w:ind w:firstLine="708"/>
        <w:jc w:val="both"/>
        <w:rPr>
          <w:sz w:val="28"/>
          <w:szCs w:val="28"/>
        </w:rPr>
      </w:pPr>
    </w:p>
    <w:p w14:paraId="0603F9E8" w14:textId="77777777" w:rsidR="007F09E9" w:rsidRDefault="002C6A7E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b/>
          <w:i/>
          <w:color w:val="000000"/>
        </w:rPr>
      </w:pPr>
      <w:r>
        <w:rPr>
          <w:i/>
          <w:color w:val="000000"/>
        </w:rPr>
        <w:t xml:space="preserve">По всем вопросам обращаться: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hyperlink r:id="rId11">
        <w:r>
          <w:rPr>
            <w:i/>
            <w:color w:val="0000FF"/>
            <w:u w:val="single"/>
          </w:rPr>
          <w:t>konf_jourcsu@mail.ru</w:t>
        </w:r>
      </w:hyperlink>
      <w:r>
        <w:rPr>
          <w:b/>
          <w:i/>
          <w:color w:val="000000"/>
        </w:rPr>
        <w:t xml:space="preserve"> </w:t>
      </w:r>
    </w:p>
    <w:p w14:paraId="6196E6D6" w14:textId="00602F51" w:rsidR="007F09E9" w:rsidRDefault="002C6A7E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Информация: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hyperlink r:id="rId12" w:history="1">
        <w:r w:rsidR="009513F6" w:rsidRPr="00F85755">
          <w:rPr>
            <w:rStyle w:val="aa"/>
            <w:i/>
          </w:rPr>
          <w:t>http://nauka-jourcsu.ru/ugc</w:t>
        </w:r>
      </w:hyperlink>
      <w:r w:rsidR="009513F6">
        <w:rPr>
          <w:i/>
          <w:color w:val="0000FF"/>
          <w:u w:val="single"/>
        </w:rPr>
        <w:t xml:space="preserve"> </w:t>
      </w:r>
    </w:p>
    <w:p w14:paraId="75228A5D" w14:textId="77777777" w:rsidR="007F09E9" w:rsidRDefault="007F09E9" w:rsidP="00E729E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both"/>
        <w:rPr>
          <w:i/>
          <w:color w:val="000000"/>
          <w:sz w:val="28"/>
          <w:szCs w:val="28"/>
        </w:rPr>
      </w:pPr>
    </w:p>
    <w:p w14:paraId="4922FDD5" w14:textId="18017E48" w:rsidR="007F09E9" w:rsidRDefault="002C6A7E" w:rsidP="00E729E5">
      <w:pPr>
        <w:spacing w:after="12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уважением, оргкомитет конференции «</w:t>
      </w:r>
      <w:r>
        <w:rPr>
          <w:i/>
          <w:color w:val="000000"/>
          <w:sz w:val="28"/>
          <w:szCs w:val="28"/>
        </w:rPr>
        <w:t>Пользовательский контент в</w:t>
      </w:r>
      <w:r w:rsidR="007A30A0">
        <w:rPr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современной коммуникации»</w:t>
      </w:r>
    </w:p>
    <w:p w14:paraId="5E70AB85" w14:textId="77777777" w:rsidR="007F09E9" w:rsidRDefault="002C6A7E" w:rsidP="00E729E5">
      <w:pPr>
        <w:spacing w:after="120" w:line="276" w:lineRule="auto"/>
      </w:pPr>
      <w:r>
        <w:br w:type="page"/>
      </w:r>
    </w:p>
    <w:p w14:paraId="2370F0AC" w14:textId="77777777" w:rsidR="009A50E7" w:rsidRPr="009A50E7" w:rsidRDefault="009A50E7" w:rsidP="00E729E5">
      <w:pPr>
        <w:tabs>
          <w:tab w:val="left" w:pos="567"/>
        </w:tabs>
        <w:spacing w:after="120" w:line="276" w:lineRule="auto"/>
        <w:jc w:val="right"/>
        <w:rPr>
          <w:i/>
          <w:iCs/>
          <w:sz w:val="28"/>
          <w:szCs w:val="28"/>
        </w:rPr>
      </w:pPr>
      <w:r w:rsidRPr="009A50E7">
        <w:rPr>
          <w:i/>
          <w:iCs/>
          <w:sz w:val="28"/>
          <w:szCs w:val="28"/>
        </w:rPr>
        <w:lastRenderedPageBreak/>
        <w:t>Приложение 1</w:t>
      </w:r>
    </w:p>
    <w:p w14:paraId="3ECDCAC7" w14:textId="77777777" w:rsidR="009A50E7" w:rsidRPr="009A50E7" w:rsidRDefault="009A50E7" w:rsidP="00E729E5">
      <w:pPr>
        <w:tabs>
          <w:tab w:val="left" w:pos="567"/>
        </w:tabs>
        <w:spacing w:after="120" w:line="276" w:lineRule="auto"/>
        <w:jc w:val="center"/>
        <w:rPr>
          <w:sz w:val="28"/>
          <w:szCs w:val="28"/>
        </w:rPr>
      </w:pPr>
    </w:p>
    <w:p w14:paraId="77E91B64" w14:textId="77777777" w:rsidR="009A50E7" w:rsidRPr="009A50E7" w:rsidRDefault="009A50E7" w:rsidP="00E729E5">
      <w:pPr>
        <w:tabs>
          <w:tab w:val="left" w:pos="567"/>
        </w:tabs>
        <w:spacing w:after="120" w:line="276" w:lineRule="auto"/>
        <w:jc w:val="center"/>
        <w:rPr>
          <w:sz w:val="28"/>
          <w:szCs w:val="28"/>
        </w:rPr>
      </w:pPr>
      <w:r w:rsidRPr="009A50E7">
        <w:rPr>
          <w:sz w:val="28"/>
          <w:szCs w:val="28"/>
        </w:rPr>
        <w:t xml:space="preserve">Форма заявки на </w:t>
      </w:r>
    </w:p>
    <w:p w14:paraId="44CCC922" w14:textId="21468773" w:rsidR="009A50E7" w:rsidRPr="009A50E7" w:rsidRDefault="00B37B26" w:rsidP="00E729E5">
      <w:pPr>
        <w:tabs>
          <w:tab w:val="left" w:pos="567"/>
        </w:tabs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A50E7" w:rsidRPr="009A50E7">
        <w:rPr>
          <w:b/>
          <w:sz w:val="28"/>
          <w:szCs w:val="28"/>
          <w:lang w:val="en-US"/>
        </w:rPr>
        <w:t>I</w:t>
      </w:r>
      <w:r w:rsidR="009A50E7" w:rsidRPr="009A50E7">
        <w:rPr>
          <w:b/>
          <w:sz w:val="28"/>
          <w:szCs w:val="28"/>
        </w:rPr>
        <w:t xml:space="preserve"> международную научно-практическую конференцию </w:t>
      </w:r>
      <w:r w:rsidR="009A50E7" w:rsidRPr="009A50E7">
        <w:rPr>
          <w:b/>
          <w:color w:val="000000"/>
          <w:sz w:val="28"/>
          <w:szCs w:val="28"/>
        </w:rPr>
        <w:t>«ПОЛЬЗОВАТЕЛЬСКИЙ КОНТЕНТ В СОВРЕМЕННОЙ КОММУНИКАЦИИ»</w:t>
      </w:r>
    </w:p>
    <w:p w14:paraId="7F4CF64A" w14:textId="55EA2D09" w:rsidR="009A50E7" w:rsidRPr="009A50E7" w:rsidRDefault="009A50E7" w:rsidP="00E729E5">
      <w:pPr>
        <w:tabs>
          <w:tab w:val="left" w:pos="567"/>
        </w:tabs>
        <w:spacing w:after="120" w:line="276" w:lineRule="auto"/>
        <w:jc w:val="center"/>
        <w:rPr>
          <w:sz w:val="28"/>
          <w:szCs w:val="28"/>
        </w:rPr>
      </w:pPr>
      <w:r w:rsidRPr="009A50E7">
        <w:rPr>
          <w:sz w:val="28"/>
          <w:szCs w:val="28"/>
        </w:rPr>
        <w:t>2</w:t>
      </w:r>
      <w:r w:rsidR="009513F6">
        <w:rPr>
          <w:sz w:val="28"/>
          <w:szCs w:val="28"/>
        </w:rPr>
        <w:t>0</w:t>
      </w:r>
      <w:r w:rsidRPr="009A50E7">
        <w:rPr>
          <w:sz w:val="28"/>
          <w:szCs w:val="28"/>
        </w:rPr>
        <w:t>–2</w:t>
      </w:r>
      <w:r w:rsidR="009513F6">
        <w:rPr>
          <w:sz w:val="28"/>
          <w:szCs w:val="28"/>
        </w:rPr>
        <w:t>1</w:t>
      </w:r>
      <w:r w:rsidRPr="009A50E7">
        <w:rPr>
          <w:sz w:val="28"/>
          <w:szCs w:val="28"/>
        </w:rPr>
        <w:t xml:space="preserve"> </w:t>
      </w:r>
      <w:r w:rsidR="009513F6">
        <w:rPr>
          <w:sz w:val="28"/>
          <w:szCs w:val="28"/>
        </w:rPr>
        <w:t>марта</w:t>
      </w:r>
      <w:r w:rsidRPr="009A50E7">
        <w:rPr>
          <w:sz w:val="28"/>
          <w:szCs w:val="28"/>
        </w:rPr>
        <w:t xml:space="preserve"> 202</w:t>
      </w:r>
      <w:r w:rsidR="009513F6">
        <w:rPr>
          <w:sz w:val="28"/>
          <w:szCs w:val="28"/>
        </w:rPr>
        <w:t>5</w:t>
      </w:r>
      <w:r w:rsidRPr="009A50E7">
        <w:rPr>
          <w:sz w:val="28"/>
          <w:szCs w:val="28"/>
        </w:rPr>
        <w:t xml:space="preserve"> года</w:t>
      </w:r>
    </w:p>
    <w:p w14:paraId="46916606" w14:textId="77777777" w:rsidR="009A50E7" w:rsidRDefault="009A50E7" w:rsidP="00E729E5">
      <w:pPr>
        <w:tabs>
          <w:tab w:val="left" w:pos="567"/>
        </w:tabs>
        <w:spacing w:after="120" w:line="276" w:lineRule="auto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800"/>
      </w:tblGrid>
      <w:tr w:rsidR="009A50E7" w:rsidRPr="009A50E7" w14:paraId="2941900F" w14:textId="77777777" w:rsidTr="009A50E7">
        <w:tc>
          <w:tcPr>
            <w:tcW w:w="3539" w:type="dxa"/>
          </w:tcPr>
          <w:p w14:paraId="5303D8CF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5800" w:type="dxa"/>
          </w:tcPr>
          <w:p w14:paraId="55A154DD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0918FE2A" w14:textId="77777777" w:rsidTr="009A50E7">
        <w:tc>
          <w:tcPr>
            <w:tcW w:w="3539" w:type="dxa"/>
          </w:tcPr>
          <w:p w14:paraId="534046E5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Ученая степень (без сокращений)</w:t>
            </w:r>
          </w:p>
        </w:tc>
        <w:tc>
          <w:tcPr>
            <w:tcW w:w="5800" w:type="dxa"/>
          </w:tcPr>
          <w:p w14:paraId="63ECA8EA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4841D075" w14:textId="77777777" w:rsidTr="009A50E7">
        <w:tc>
          <w:tcPr>
            <w:tcW w:w="3539" w:type="dxa"/>
          </w:tcPr>
          <w:p w14:paraId="1EDB4CFA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Ученое звание (без сокращений)</w:t>
            </w:r>
          </w:p>
        </w:tc>
        <w:tc>
          <w:tcPr>
            <w:tcW w:w="5800" w:type="dxa"/>
          </w:tcPr>
          <w:p w14:paraId="5E24E3BE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048D66C4" w14:textId="77777777" w:rsidTr="009A50E7">
        <w:tc>
          <w:tcPr>
            <w:tcW w:w="3539" w:type="dxa"/>
          </w:tcPr>
          <w:p w14:paraId="1FE6E994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Должность и место работы или учебы, полное название вуза или организации БЕЗ ведомственной</w:t>
            </w:r>
            <w:r w:rsidR="007942BE">
              <w:rPr>
                <w:sz w:val="28"/>
                <w:szCs w:val="28"/>
              </w:rPr>
              <w:t xml:space="preserve"> принадлежности</w:t>
            </w:r>
          </w:p>
        </w:tc>
        <w:tc>
          <w:tcPr>
            <w:tcW w:w="5800" w:type="dxa"/>
          </w:tcPr>
          <w:p w14:paraId="789B9AC5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7942BE" w:rsidRPr="009A50E7" w14:paraId="20E6676D" w14:textId="77777777" w:rsidTr="009A50E7">
        <w:tc>
          <w:tcPr>
            <w:tcW w:w="3539" w:type="dxa"/>
          </w:tcPr>
          <w:p w14:paraId="358460C5" w14:textId="77777777" w:rsidR="007942BE" w:rsidRPr="009A50E7" w:rsidRDefault="007942BE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7942BE">
              <w:rPr>
                <w:iCs/>
                <w:color w:val="000000"/>
                <w:sz w:val="28"/>
                <w:szCs w:val="28"/>
              </w:rPr>
              <w:t>Источник финансирования исследования</w:t>
            </w:r>
            <w:r>
              <w:rPr>
                <w:color w:val="000000"/>
                <w:sz w:val="28"/>
                <w:szCs w:val="28"/>
              </w:rPr>
              <w:t xml:space="preserve"> (если есть)</w:t>
            </w:r>
          </w:p>
        </w:tc>
        <w:tc>
          <w:tcPr>
            <w:tcW w:w="5800" w:type="dxa"/>
          </w:tcPr>
          <w:p w14:paraId="32812E9F" w14:textId="77777777" w:rsidR="007942BE" w:rsidRPr="009A50E7" w:rsidRDefault="007942BE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709F77F2" w14:textId="77777777" w:rsidTr="009A50E7">
        <w:tc>
          <w:tcPr>
            <w:tcW w:w="3539" w:type="dxa"/>
          </w:tcPr>
          <w:p w14:paraId="421A7606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5800" w:type="dxa"/>
          </w:tcPr>
          <w:p w14:paraId="0C2E8B37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0F69E9E8" w14:textId="77777777" w:rsidTr="009A50E7">
        <w:tc>
          <w:tcPr>
            <w:tcW w:w="3539" w:type="dxa"/>
          </w:tcPr>
          <w:p w14:paraId="30C97D3F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5800" w:type="dxa"/>
          </w:tcPr>
          <w:p w14:paraId="3CD696F4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00E9D1DC" w14:textId="77777777" w:rsidTr="009A50E7">
        <w:tc>
          <w:tcPr>
            <w:tcW w:w="3539" w:type="dxa"/>
          </w:tcPr>
          <w:p w14:paraId="6D3F25E5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800" w:type="dxa"/>
          </w:tcPr>
          <w:p w14:paraId="2A9DC05F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9A50E7" w:rsidRPr="009A50E7" w14:paraId="287FFAB2" w14:textId="77777777" w:rsidTr="009A50E7">
        <w:tc>
          <w:tcPr>
            <w:tcW w:w="3539" w:type="dxa"/>
          </w:tcPr>
          <w:p w14:paraId="25249421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 w:rsidRPr="009A50E7">
              <w:rPr>
                <w:sz w:val="28"/>
                <w:szCs w:val="28"/>
              </w:rPr>
              <w:t>Форма участия: очно/онлайн</w:t>
            </w:r>
          </w:p>
        </w:tc>
        <w:tc>
          <w:tcPr>
            <w:tcW w:w="5800" w:type="dxa"/>
          </w:tcPr>
          <w:p w14:paraId="07537A1A" w14:textId="77777777" w:rsidR="009A50E7" w:rsidRPr="009A50E7" w:rsidRDefault="009A50E7" w:rsidP="00E729E5">
            <w:pPr>
              <w:tabs>
                <w:tab w:val="left" w:pos="567"/>
              </w:tabs>
              <w:spacing w:after="120" w:line="276" w:lineRule="auto"/>
              <w:rPr>
                <w:sz w:val="28"/>
                <w:szCs w:val="28"/>
              </w:rPr>
            </w:pPr>
          </w:p>
        </w:tc>
      </w:tr>
    </w:tbl>
    <w:p w14:paraId="50C1462F" w14:textId="77777777" w:rsidR="009A50E7" w:rsidRDefault="009A50E7" w:rsidP="00E729E5">
      <w:pPr>
        <w:tabs>
          <w:tab w:val="left" w:pos="567"/>
        </w:tabs>
        <w:spacing w:after="120" w:line="276" w:lineRule="auto"/>
      </w:pPr>
    </w:p>
    <w:p w14:paraId="0F07B49C" w14:textId="77777777" w:rsidR="009A50E7" w:rsidRDefault="009A50E7" w:rsidP="00E729E5">
      <w:pPr>
        <w:spacing w:after="12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35A8905A" w14:textId="77777777" w:rsidR="007F09E9" w:rsidRPr="00C61DD2" w:rsidRDefault="002C6A7E" w:rsidP="00E729E5">
      <w:pPr>
        <w:spacing w:after="120" w:line="276" w:lineRule="auto"/>
        <w:jc w:val="right"/>
        <w:rPr>
          <w:i/>
          <w:sz w:val="28"/>
          <w:szCs w:val="28"/>
        </w:rPr>
      </w:pPr>
      <w:r w:rsidRPr="00C61DD2">
        <w:rPr>
          <w:i/>
          <w:sz w:val="28"/>
          <w:szCs w:val="28"/>
        </w:rPr>
        <w:lastRenderedPageBreak/>
        <w:t>Приложение</w:t>
      </w:r>
      <w:r w:rsidR="00FE55FD" w:rsidRPr="00C61DD2">
        <w:rPr>
          <w:i/>
          <w:sz w:val="28"/>
          <w:szCs w:val="28"/>
        </w:rPr>
        <w:t xml:space="preserve"> 2</w:t>
      </w:r>
    </w:p>
    <w:p w14:paraId="1EB691B5" w14:textId="77777777" w:rsidR="007F09E9" w:rsidRPr="00C61DD2" w:rsidRDefault="007F09E9" w:rsidP="00E729E5">
      <w:pPr>
        <w:spacing w:after="120" w:line="276" w:lineRule="auto"/>
        <w:jc w:val="right"/>
        <w:rPr>
          <w:i/>
          <w:sz w:val="28"/>
          <w:szCs w:val="28"/>
        </w:rPr>
      </w:pPr>
    </w:p>
    <w:p w14:paraId="25CB5EF1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0"/>
        <w:rPr>
          <w:b/>
          <w:bCs/>
          <w:color w:val="000000"/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ТРЕБОВАНИЯ К ОФОРМЛЕНИЮ СТАТЕЙ</w:t>
      </w:r>
    </w:p>
    <w:p w14:paraId="2AEB55C5" w14:textId="77777777" w:rsidR="00C61DD2" w:rsidRDefault="00C61DD2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color w:val="000000"/>
          <w:sz w:val="28"/>
          <w:szCs w:val="28"/>
        </w:rPr>
      </w:pPr>
    </w:p>
    <w:p w14:paraId="06060917" w14:textId="7B84A643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Уважаемые авторы!</w:t>
      </w:r>
    </w:p>
    <w:p w14:paraId="30975A0C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Ниже приводится шаблон для оформления статьи. Также приводим чек-лист, который поможет вам сориентироваться, соблюдены ли все требования по оформлению статьи. Просим удалить из файла справочный текст перед отправкой в редакцию.</w:t>
      </w:r>
    </w:p>
    <w:p w14:paraId="39665C05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26E5079B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i/>
          <w:color w:val="000000"/>
          <w:sz w:val="28"/>
          <w:szCs w:val="28"/>
        </w:rPr>
        <w:t>Чек-лист оформления для авторов</w:t>
      </w:r>
      <w:r w:rsidRPr="00C61DD2">
        <w:rPr>
          <w:color w:val="000000"/>
          <w:sz w:val="28"/>
          <w:szCs w:val="28"/>
        </w:rPr>
        <w:t>:</w:t>
      </w:r>
    </w:p>
    <w:p w14:paraId="3B618C57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обязательно укажите направление работы конференции, которому соответствует ваш материал; если для вашего материала не подходит ни одно из направлений, предложите свое;</w:t>
      </w:r>
    </w:p>
    <w:p w14:paraId="2851C6F0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в тексте не должны использоваться переносы, отбивки красной строки при помощи пробелов или табуляции;</w:t>
      </w:r>
    </w:p>
    <w:p w14:paraId="6449BD27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в тексте используются только обычные тире при необходимости, длинные тире заменяются, даже если они использовались в цитатах, использование дефиса вместо тире не допускается;</w:t>
      </w:r>
    </w:p>
    <w:p w14:paraId="7BEA647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обязательно выставление неразрывных пробелов между инициалами и фамилией, если таковые приводятся в тексте;</w:t>
      </w:r>
    </w:p>
    <w:p w14:paraId="6A1C5D1A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 xml:space="preserve">– </w:t>
      </w:r>
      <w:proofErr w:type="spellStart"/>
      <w:r w:rsidRPr="00C61DD2">
        <w:rPr>
          <w:color w:val="000000"/>
          <w:sz w:val="28"/>
          <w:szCs w:val="28"/>
        </w:rPr>
        <w:t>внутритекстовые</w:t>
      </w:r>
      <w:proofErr w:type="spellEnd"/>
      <w:r w:rsidRPr="00C61DD2">
        <w:rPr>
          <w:color w:val="000000"/>
          <w:sz w:val="28"/>
          <w:szCs w:val="28"/>
        </w:rPr>
        <w:t xml:space="preserve"> ссылки на список источников оформляются в следующем виде: (Загидуллина 2018) – при указании на источник; (</w:t>
      </w:r>
      <w:proofErr w:type="spellStart"/>
      <w:r w:rsidRPr="00C61DD2">
        <w:rPr>
          <w:color w:val="000000"/>
          <w:sz w:val="28"/>
          <w:szCs w:val="28"/>
        </w:rPr>
        <w:t>Simakova</w:t>
      </w:r>
      <w:proofErr w:type="spellEnd"/>
      <w:r w:rsidRPr="00C61DD2">
        <w:rPr>
          <w:color w:val="000000"/>
          <w:sz w:val="28"/>
          <w:szCs w:val="28"/>
        </w:rPr>
        <w:t xml:space="preserve"> 2018: 84) – при цитировании конкретной страницы. В случае, если в списке литературы два и более источников одного автора, датированных одним и тем же годом, к году добавляются буквы английского алфавита, например: (</w:t>
      </w:r>
      <w:proofErr w:type="spellStart"/>
      <w:r w:rsidRPr="00C61DD2">
        <w:rPr>
          <w:color w:val="000000"/>
          <w:sz w:val="28"/>
          <w:szCs w:val="28"/>
        </w:rPr>
        <w:t>Simakova</w:t>
      </w:r>
      <w:proofErr w:type="spellEnd"/>
      <w:r w:rsidRPr="00C61DD2">
        <w:rPr>
          <w:color w:val="000000"/>
          <w:sz w:val="28"/>
          <w:szCs w:val="28"/>
        </w:rPr>
        <w:t xml:space="preserve"> 2018a), (</w:t>
      </w:r>
      <w:proofErr w:type="spellStart"/>
      <w:r w:rsidRPr="00C61DD2">
        <w:rPr>
          <w:color w:val="000000"/>
          <w:sz w:val="28"/>
          <w:szCs w:val="28"/>
        </w:rPr>
        <w:t>Simakova</w:t>
      </w:r>
      <w:proofErr w:type="spellEnd"/>
      <w:r w:rsidRPr="00C61DD2">
        <w:rPr>
          <w:color w:val="000000"/>
          <w:sz w:val="28"/>
          <w:szCs w:val="28"/>
        </w:rPr>
        <w:t xml:space="preserve"> 2018b), (Топчий 2020a), (Топчий 2020b), (Топчий 2020с). В списке литературы (и русскоязычном, и </w:t>
      </w:r>
      <w:proofErr w:type="spellStart"/>
      <w:r w:rsidRPr="00C61DD2">
        <w:rPr>
          <w:color w:val="000000"/>
          <w:sz w:val="28"/>
          <w:szCs w:val="28"/>
        </w:rPr>
        <w:t>References</w:t>
      </w:r>
      <w:proofErr w:type="spellEnd"/>
      <w:r w:rsidRPr="00C61DD2">
        <w:rPr>
          <w:color w:val="000000"/>
          <w:sz w:val="28"/>
          <w:szCs w:val="28"/>
        </w:rPr>
        <w:t>) тоже ставятся буквы в соответствующих случаях;</w:t>
      </w:r>
    </w:p>
    <w:p w14:paraId="5D2C99AB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список источников приводится в алфавитном порядке; перевод библиографии на английский язык (</w:t>
      </w:r>
      <w:proofErr w:type="spellStart"/>
      <w:r w:rsidRPr="00C61DD2">
        <w:rPr>
          <w:color w:val="000000"/>
          <w:sz w:val="28"/>
          <w:szCs w:val="28"/>
        </w:rPr>
        <w:t>References</w:t>
      </w:r>
      <w:proofErr w:type="spellEnd"/>
      <w:r w:rsidRPr="00C61DD2">
        <w:rPr>
          <w:color w:val="000000"/>
          <w:sz w:val="28"/>
          <w:szCs w:val="28"/>
        </w:rPr>
        <w:t>) приводится в том же порядке, что и русскоязычный список;</w:t>
      </w:r>
    </w:p>
    <w:p w14:paraId="13100C31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– все рисунки и таблицы приводятся с подписями и выделением курсивом в виде: </w:t>
      </w:r>
      <w:r w:rsidRPr="00C61DD2">
        <w:rPr>
          <w:i/>
          <w:color w:val="000000"/>
          <w:sz w:val="28"/>
          <w:szCs w:val="28"/>
        </w:rPr>
        <w:t>Рис. 1.</w:t>
      </w:r>
      <w:r w:rsidRPr="00C61DD2">
        <w:rPr>
          <w:color w:val="000000"/>
          <w:sz w:val="28"/>
          <w:szCs w:val="28"/>
        </w:rPr>
        <w:t xml:space="preserve"> Наименование рисунка. </w:t>
      </w:r>
    </w:p>
    <w:p w14:paraId="69B069D2" w14:textId="24B98088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Ссылки на рисунки и таблицы в тексте обязательны в следующих форматах: 1) данные приводятся на рисунке 1; 2) отображены следующие данные (рис. 1); 3)</w:t>
      </w:r>
      <w:r w:rsidR="00C61DD2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отображены следующие данные (см. рис.</w:t>
      </w:r>
      <w:r w:rsidR="00C61DD2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1).</w:t>
      </w:r>
    </w:p>
    <w:p w14:paraId="2FD89C1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23E81EE8" w14:textId="7AD45BAC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outlineLvl w:val="0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НАПРАВЛЕНИЕ РАБОТЫ КОНФЕРЕНЦИИ</w:t>
      </w:r>
      <w:r w:rsidR="00C61DD2">
        <w:rPr>
          <w:color w:val="000000"/>
          <w:sz w:val="28"/>
          <w:szCs w:val="28"/>
        </w:rPr>
        <w:t xml:space="preserve"> </w:t>
      </w:r>
      <w:r w:rsidRPr="00C61DD2">
        <w:rPr>
          <w:sz w:val="28"/>
          <w:szCs w:val="28"/>
        </w:rPr>
        <w:t>(выбрать из списка или указать свое)</w:t>
      </w:r>
    </w:p>
    <w:p w14:paraId="1AF65EE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78A2CB35" w14:textId="77777777" w:rsidR="00857966" w:rsidRPr="00C61DD2" w:rsidRDefault="00857966" w:rsidP="00C61DD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outlineLvl w:val="0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lastRenderedPageBreak/>
        <w:t>НАЗВАНИЕ СТАТЬИ</w:t>
      </w:r>
    </w:p>
    <w:p w14:paraId="185A988F" w14:textId="77777777" w:rsidR="00857966" w:rsidRPr="00C61DD2" w:rsidRDefault="00857966" w:rsidP="00C61DD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 </w:t>
      </w:r>
    </w:p>
    <w:p w14:paraId="669B536E" w14:textId="77777777" w:rsidR="00857966" w:rsidRPr="00C61DD2" w:rsidRDefault="00857966" w:rsidP="00C61DD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Имя Отчество Фамилия</w:t>
      </w:r>
      <w:r w:rsidRPr="00C61DD2">
        <w:rPr>
          <w:b/>
          <w:color w:val="000000"/>
          <w:sz w:val="28"/>
          <w:szCs w:val="28"/>
          <w:vertAlign w:val="superscript"/>
        </w:rPr>
        <w:t>1</w:t>
      </w:r>
      <w:r w:rsidRPr="00C61DD2">
        <w:rPr>
          <w:b/>
          <w:color w:val="000000"/>
          <w:sz w:val="28"/>
          <w:szCs w:val="28"/>
        </w:rPr>
        <w:t>, Имя Отчество Фамилия</w:t>
      </w:r>
      <w:r w:rsidRPr="00C61DD2">
        <w:rPr>
          <w:b/>
          <w:color w:val="000000"/>
          <w:sz w:val="28"/>
          <w:szCs w:val="28"/>
          <w:vertAlign w:val="superscript"/>
        </w:rPr>
        <w:t>2 </w:t>
      </w:r>
    </w:p>
    <w:p w14:paraId="6FDC869D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C61DD2">
        <w:rPr>
          <w:color w:val="000000"/>
          <w:sz w:val="28"/>
          <w:szCs w:val="28"/>
          <w:vertAlign w:val="superscript"/>
        </w:rPr>
        <w:t>1</w:t>
      </w:r>
      <w:r w:rsidRPr="00C61DD2">
        <w:rPr>
          <w:color w:val="000000"/>
          <w:sz w:val="28"/>
          <w:szCs w:val="28"/>
        </w:rPr>
        <w:t> Университет, город, страна, электронная почта, номер ORCID (если есть) </w:t>
      </w:r>
    </w:p>
    <w:p w14:paraId="7A252533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C61DD2">
        <w:rPr>
          <w:color w:val="000000"/>
          <w:sz w:val="28"/>
          <w:szCs w:val="28"/>
          <w:vertAlign w:val="superscript"/>
        </w:rPr>
        <w:t>2</w:t>
      </w:r>
      <w:r w:rsidRPr="00C61DD2">
        <w:rPr>
          <w:color w:val="000000"/>
          <w:sz w:val="28"/>
          <w:szCs w:val="28"/>
        </w:rPr>
        <w:t> Университет, город, страна, электронная почта, номер ORCID (если есть) </w:t>
      </w:r>
    </w:p>
    <w:p w14:paraId="7E111294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 </w:t>
      </w:r>
    </w:p>
    <w:p w14:paraId="7002BE1C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Аннотация.</w:t>
      </w:r>
      <w:r w:rsidRPr="00C61DD2">
        <w:rPr>
          <w:b/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Текст аннотации – текст вашей заявки, рассмотренный и одобренный программным комитетом, а также доработанный вами в соответствии с рекомендациями рецензентов и  /  или по вашему усмотрению.</w:t>
      </w:r>
    </w:p>
    <w:p w14:paraId="34442C3D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 </w:t>
      </w:r>
    </w:p>
    <w:p w14:paraId="3661E193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Ключевые слова</w:t>
      </w:r>
      <w:r w:rsidRPr="00C61DD2">
        <w:rPr>
          <w:i/>
          <w:color w:val="000000"/>
          <w:sz w:val="28"/>
          <w:szCs w:val="28"/>
        </w:rPr>
        <w:t>:</w:t>
      </w:r>
      <w:r w:rsidRPr="00C61DD2">
        <w:rPr>
          <w:color w:val="000000"/>
          <w:sz w:val="28"/>
          <w:szCs w:val="28"/>
        </w:rPr>
        <w:t> не менее пяти и не более семи.</w:t>
      </w:r>
    </w:p>
    <w:p w14:paraId="64178DD5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76A8FE84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НАЗВАНИЕ СТАТЬИ НА АНГЛИЙСКОМ ЯЗЫКЕ</w:t>
      </w:r>
    </w:p>
    <w:p w14:paraId="4C38FB7F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 </w:t>
      </w:r>
    </w:p>
    <w:p w14:paraId="4115268E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b/>
          <w:bCs/>
          <w:color w:val="000000"/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ФИО на английском языке приводятся в формате:</w:t>
      </w:r>
    </w:p>
    <w:p w14:paraId="6374F33F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proofErr w:type="spellStart"/>
      <w:r w:rsidRPr="00C61DD2">
        <w:rPr>
          <w:b/>
          <w:color w:val="000000"/>
          <w:sz w:val="28"/>
          <w:szCs w:val="28"/>
        </w:rPr>
        <w:t>Svetlana</w:t>
      </w:r>
      <w:proofErr w:type="spellEnd"/>
      <w:r w:rsidRPr="00C61DD2">
        <w:rPr>
          <w:b/>
          <w:color w:val="000000"/>
          <w:sz w:val="28"/>
          <w:szCs w:val="28"/>
        </w:rPr>
        <w:t xml:space="preserve"> I. (сокращение отчества до первой буквы) </w:t>
      </w:r>
      <w:proofErr w:type="spellStart"/>
      <w:r w:rsidRPr="00C61DD2">
        <w:rPr>
          <w:b/>
          <w:color w:val="000000"/>
          <w:sz w:val="28"/>
          <w:szCs w:val="28"/>
        </w:rPr>
        <w:t>Simakova</w:t>
      </w:r>
      <w:proofErr w:type="spellEnd"/>
    </w:p>
    <w:p w14:paraId="18A493AD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На английском языке: университет, город, страна, электронная почта, номер ORCID (если есть)</w:t>
      </w:r>
    </w:p>
    <w:p w14:paraId="7CC21AE0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 </w:t>
      </w:r>
    </w:p>
    <w:p w14:paraId="3D8E0B1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proofErr w:type="spellStart"/>
      <w:r w:rsidRPr="00C61DD2">
        <w:rPr>
          <w:b/>
          <w:i/>
          <w:color w:val="000000"/>
          <w:sz w:val="28"/>
          <w:szCs w:val="28"/>
        </w:rPr>
        <w:t>Abstract</w:t>
      </w:r>
      <w:proofErr w:type="spellEnd"/>
      <w:r w:rsidRPr="00C61DD2">
        <w:rPr>
          <w:color w:val="000000"/>
          <w:sz w:val="28"/>
          <w:szCs w:val="28"/>
        </w:rPr>
        <w:t>. Перевод аннотации на английский язык.</w:t>
      </w:r>
    </w:p>
    <w:p w14:paraId="0D4B8995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> </w:t>
      </w:r>
    </w:p>
    <w:p w14:paraId="25E9DD04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b/>
          <w:i/>
          <w:color w:val="000000"/>
          <w:sz w:val="28"/>
          <w:szCs w:val="28"/>
        </w:rPr>
        <w:t xml:space="preserve">Key </w:t>
      </w:r>
      <w:proofErr w:type="spellStart"/>
      <w:r w:rsidRPr="00C61DD2">
        <w:rPr>
          <w:b/>
          <w:i/>
          <w:color w:val="000000"/>
          <w:sz w:val="28"/>
          <w:szCs w:val="28"/>
        </w:rPr>
        <w:t>words</w:t>
      </w:r>
      <w:proofErr w:type="spellEnd"/>
      <w:r w:rsidRPr="00C61DD2">
        <w:rPr>
          <w:b/>
          <w:i/>
          <w:color w:val="000000"/>
          <w:sz w:val="28"/>
          <w:szCs w:val="28"/>
        </w:rPr>
        <w:t>:</w:t>
      </w:r>
      <w:r w:rsidRPr="00C61DD2">
        <w:rPr>
          <w:color w:val="000000"/>
          <w:sz w:val="28"/>
          <w:szCs w:val="28"/>
        </w:rPr>
        <w:t> перевод ключевых слов на английский язык.</w:t>
      </w:r>
    </w:p>
    <w:p w14:paraId="17D0ABA9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3B5637A1" w14:textId="57F002A6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80"/>
        <w:jc w:val="both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Подзаголовок 1</w:t>
      </w:r>
      <w:r w:rsidR="00C61DD2">
        <w:rPr>
          <w:color w:val="000000"/>
          <w:sz w:val="28"/>
          <w:szCs w:val="28"/>
        </w:rPr>
        <w:t xml:space="preserve"> </w:t>
      </w:r>
      <w:r w:rsidRPr="00C61DD2">
        <w:rPr>
          <w:color w:val="000000"/>
          <w:sz w:val="28"/>
          <w:szCs w:val="28"/>
        </w:rPr>
        <w:t>(если он помогает ориентироваться в логике статьи; автор может представить свой текст без деления на части)</w:t>
      </w:r>
    </w:p>
    <w:p w14:paraId="75A0EF08" w14:textId="77777777" w:rsidR="00857966" w:rsidRPr="00C61DD2" w:rsidRDefault="00857966" w:rsidP="0085796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C61DD2">
        <w:rPr>
          <w:b w:val="0"/>
          <w:bCs w:val="0"/>
          <w:color w:val="000000"/>
          <w:sz w:val="28"/>
          <w:szCs w:val="28"/>
        </w:rPr>
        <w:t xml:space="preserve">Текст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</w:p>
    <w:p w14:paraId="39FEF40D" w14:textId="77777777" w:rsidR="00857966" w:rsidRPr="00C61DD2" w:rsidRDefault="00857966" w:rsidP="0085796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Подзаголовок 2</w:t>
      </w:r>
    </w:p>
    <w:p w14:paraId="04E5712A" w14:textId="77777777" w:rsidR="00857966" w:rsidRPr="00C61DD2" w:rsidRDefault="00857966" w:rsidP="0085796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C61DD2">
        <w:rPr>
          <w:b w:val="0"/>
          <w:bCs w:val="0"/>
          <w:color w:val="000000"/>
          <w:sz w:val="28"/>
          <w:szCs w:val="28"/>
        </w:rPr>
        <w:t xml:space="preserve">Текст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61DD2">
        <w:rPr>
          <w:b w:val="0"/>
          <w:bCs w:val="0"/>
          <w:color w:val="000000"/>
          <w:sz w:val="28"/>
          <w:szCs w:val="28"/>
        </w:rPr>
        <w:t>Текст</w:t>
      </w:r>
      <w:proofErr w:type="spellEnd"/>
      <w:r w:rsidRPr="00C61DD2">
        <w:rPr>
          <w:b w:val="0"/>
          <w:bCs w:val="0"/>
          <w:color w:val="000000"/>
          <w:sz w:val="28"/>
          <w:szCs w:val="28"/>
        </w:rPr>
        <w:t> </w:t>
      </w:r>
    </w:p>
    <w:p w14:paraId="713314F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4FB78D10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Список источников</w:t>
      </w:r>
      <w:r w:rsidRPr="00C61DD2">
        <w:rPr>
          <w:color w:val="000000"/>
          <w:sz w:val="28"/>
          <w:szCs w:val="28"/>
        </w:rPr>
        <w:t xml:space="preserve"> (не менее 6 позиций; из них не менее трети – не ранее 2019 года; на все источники в списке должны быть даны ссылки в тексте; все работы, упомянутые в тексте, должны быть включены в список). Обращаем внимание, что электронные ссылки даются только на сетевые издания, не </w:t>
      </w:r>
      <w:r w:rsidRPr="00C61DD2">
        <w:rPr>
          <w:color w:val="000000"/>
          <w:sz w:val="28"/>
          <w:szCs w:val="28"/>
        </w:rPr>
        <w:lastRenderedPageBreak/>
        <w:t>существующие в печатном виде, причем ссылки должны быть именно на сайт издания, а не на электронные библиотеки. Во всех остальных случаях дается полное описание печатного источника (название журнала, год, номер, страницы).</w:t>
      </w:r>
    </w:p>
    <w:p w14:paraId="4FAB701C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7EF8BF14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 w:themeColor="text1"/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 xml:space="preserve">Внимание! В список включаются исключительно научные источники! </w:t>
      </w:r>
      <w:r w:rsidRPr="00C61DD2">
        <w:rPr>
          <w:color w:val="000000"/>
          <w:sz w:val="28"/>
          <w:szCs w:val="28"/>
        </w:rPr>
        <w:t xml:space="preserve">Любые ссылки на массмедиа, сайты, законы и другую информацию приводятся непосредственно в тексте в круглых скобках после упоминания. </w:t>
      </w:r>
      <w:r w:rsidRPr="00C61DD2">
        <w:rPr>
          <w:color w:val="000000" w:themeColor="text1"/>
          <w:sz w:val="28"/>
          <w:szCs w:val="28"/>
        </w:rPr>
        <w:t>В список источников также не включаются неопубликованные работы, учебники, учебные пособия, диссертации</w:t>
      </w:r>
      <w:r w:rsidRPr="00C61DD2">
        <w:rPr>
          <w:b/>
          <w:color w:val="000000" w:themeColor="text1"/>
          <w:sz w:val="28"/>
          <w:szCs w:val="28"/>
        </w:rPr>
        <w:t>.</w:t>
      </w:r>
    </w:p>
    <w:p w14:paraId="27C76B76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 w:themeColor="text1"/>
          <w:sz w:val="28"/>
          <w:szCs w:val="28"/>
        </w:rPr>
      </w:pPr>
    </w:p>
    <w:p w14:paraId="287257D3" w14:textId="4D03E608" w:rsidR="00857966" w:rsidRPr="00C61DD2" w:rsidRDefault="00857966" w:rsidP="00C61DD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0"/>
        <w:rPr>
          <w:color w:val="000000" w:themeColor="text1"/>
          <w:sz w:val="28"/>
          <w:szCs w:val="28"/>
        </w:rPr>
      </w:pPr>
      <w:r w:rsidRPr="00C61DD2">
        <w:rPr>
          <w:b/>
          <w:color w:val="000000" w:themeColor="text1"/>
          <w:sz w:val="28"/>
          <w:szCs w:val="28"/>
        </w:rPr>
        <w:t>Пример оформления списка источников</w:t>
      </w:r>
    </w:p>
    <w:p w14:paraId="459FF7D8" w14:textId="1241F2B1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 w:rsidRPr="00C61DD2">
        <w:rPr>
          <w:color w:val="000000"/>
          <w:sz w:val="28"/>
          <w:szCs w:val="28"/>
        </w:rPr>
        <w:t>Загидуллина</w:t>
      </w:r>
      <w:r w:rsidR="00171B3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М.</w:t>
      </w:r>
      <w:r w:rsidR="00171B3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 xml:space="preserve">В. Алгоритм мультимодального дискурс-анализа любительских </w:t>
      </w:r>
      <w:proofErr w:type="spellStart"/>
      <w:r w:rsidRPr="00C61DD2">
        <w:rPr>
          <w:color w:val="000000"/>
          <w:sz w:val="28"/>
          <w:szCs w:val="28"/>
        </w:rPr>
        <w:t>видеонарративов</w:t>
      </w:r>
      <w:proofErr w:type="spellEnd"/>
      <w:r w:rsidRPr="00C61DD2">
        <w:rPr>
          <w:color w:val="000000"/>
          <w:sz w:val="28"/>
          <w:szCs w:val="28"/>
        </w:rPr>
        <w:t xml:space="preserve"> (к вопросу о материализации идентичности) // Знак: проблемное поле медиаобразования. 2023a. № 4 (50). С. 66–78. DOI </w:t>
      </w:r>
      <w:r w:rsidRPr="00C61DD2">
        <w:rPr>
          <w:sz w:val="28"/>
          <w:szCs w:val="28"/>
        </w:rPr>
        <w:t>https://doi.org/10.47475/2070-0695-2023-50-4-66-78</w:t>
      </w:r>
      <w:r w:rsidRPr="00C61DD2">
        <w:rPr>
          <w:color w:val="000000"/>
          <w:sz w:val="28"/>
          <w:szCs w:val="28"/>
        </w:rPr>
        <w:t>.</w:t>
      </w:r>
    </w:p>
    <w:p w14:paraId="24F3EA2B" w14:textId="2EF2E748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 w:rsidRPr="00C61DD2">
        <w:rPr>
          <w:color w:val="000000"/>
          <w:sz w:val="28"/>
          <w:szCs w:val="28"/>
        </w:rPr>
        <w:t>Загидуллина</w:t>
      </w:r>
      <w:r w:rsidR="00171B3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М.</w:t>
      </w:r>
      <w:r w:rsidR="00171B3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 xml:space="preserve">В. Социотехнические разрывы кризисных ситуаций // Динамика </w:t>
      </w:r>
      <w:proofErr w:type="spellStart"/>
      <w:r w:rsidRPr="00C61DD2">
        <w:rPr>
          <w:color w:val="000000"/>
          <w:sz w:val="28"/>
          <w:szCs w:val="28"/>
        </w:rPr>
        <w:t>медиасистем</w:t>
      </w:r>
      <w:proofErr w:type="spellEnd"/>
      <w:r w:rsidRPr="00C61DD2">
        <w:rPr>
          <w:color w:val="000000"/>
          <w:sz w:val="28"/>
          <w:szCs w:val="28"/>
        </w:rPr>
        <w:t xml:space="preserve">. 2023b. Т. 3, </w:t>
      </w:r>
      <w:proofErr w:type="spellStart"/>
      <w:r w:rsidRPr="00C61DD2">
        <w:rPr>
          <w:color w:val="000000"/>
          <w:sz w:val="28"/>
          <w:szCs w:val="28"/>
        </w:rPr>
        <w:t>вып</w:t>
      </w:r>
      <w:proofErr w:type="spellEnd"/>
      <w:r w:rsidRPr="00C61DD2">
        <w:rPr>
          <w:color w:val="000000"/>
          <w:sz w:val="28"/>
          <w:szCs w:val="28"/>
        </w:rPr>
        <w:t>. 1. С.  130–136.</w:t>
      </w:r>
    </w:p>
    <w:p w14:paraId="7962723D" w14:textId="7C779E40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C61DD2">
        <w:rPr>
          <w:sz w:val="28"/>
          <w:szCs w:val="28"/>
        </w:rPr>
        <w:t>Медиаэстетический</w:t>
      </w:r>
      <w:proofErr w:type="spellEnd"/>
      <w:r w:rsidRPr="00C61DD2">
        <w:rPr>
          <w:sz w:val="28"/>
          <w:szCs w:val="28"/>
        </w:rPr>
        <w:t xml:space="preserve"> компонент современной коммуникации : коллектив. </w:t>
      </w:r>
      <w:proofErr w:type="spellStart"/>
      <w:r w:rsidRPr="00C61DD2">
        <w:rPr>
          <w:sz w:val="28"/>
          <w:szCs w:val="28"/>
        </w:rPr>
        <w:t>моногр</w:t>
      </w:r>
      <w:proofErr w:type="spellEnd"/>
      <w:r w:rsidRPr="00C61DD2">
        <w:rPr>
          <w:sz w:val="28"/>
          <w:szCs w:val="28"/>
        </w:rPr>
        <w:t>. / науч. ред. М. В. Загидуллина, А. К. </w:t>
      </w:r>
      <w:proofErr w:type="spellStart"/>
      <w:r w:rsidRPr="00C61DD2">
        <w:rPr>
          <w:sz w:val="28"/>
          <w:szCs w:val="28"/>
        </w:rPr>
        <w:t>Киклевич</w:t>
      </w:r>
      <w:proofErr w:type="spellEnd"/>
      <w:r w:rsidRPr="00C61DD2">
        <w:rPr>
          <w:sz w:val="28"/>
          <w:szCs w:val="28"/>
        </w:rPr>
        <w:t xml:space="preserve">. Челябинск : </w:t>
      </w:r>
      <w:proofErr w:type="spellStart"/>
      <w:r w:rsidRPr="00C61DD2">
        <w:rPr>
          <w:sz w:val="28"/>
          <w:szCs w:val="28"/>
        </w:rPr>
        <w:t>Челяб</w:t>
      </w:r>
      <w:proofErr w:type="spellEnd"/>
      <w:r w:rsidRPr="00C61DD2">
        <w:rPr>
          <w:sz w:val="28"/>
          <w:szCs w:val="28"/>
        </w:rPr>
        <w:t>. филиал РАНХиГС, 2020. 293</w:t>
      </w:r>
      <w:r w:rsidR="00171B39">
        <w:rPr>
          <w:sz w:val="28"/>
          <w:szCs w:val="28"/>
        </w:rPr>
        <w:t> </w:t>
      </w:r>
      <w:r w:rsidRPr="00C61DD2">
        <w:rPr>
          <w:sz w:val="28"/>
          <w:szCs w:val="28"/>
        </w:rPr>
        <w:t>с.</w:t>
      </w:r>
    </w:p>
    <w:p w14:paraId="50C57B68" w14:textId="3432B6AE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r w:rsidRPr="00C61DD2">
        <w:rPr>
          <w:color w:val="000000"/>
          <w:sz w:val="28"/>
          <w:szCs w:val="28"/>
        </w:rPr>
        <w:t>Сафонов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А.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В., Топчий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И.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 xml:space="preserve">В. Система образов </w:t>
      </w:r>
      <w:proofErr w:type="spellStart"/>
      <w:r w:rsidRPr="00C61DD2">
        <w:rPr>
          <w:color w:val="000000"/>
          <w:sz w:val="28"/>
          <w:szCs w:val="28"/>
        </w:rPr>
        <w:t>меморативного</w:t>
      </w:r>
      <w:proofErr w:type="spellEnd"/>
      <w:r w:rsidRPr="00C61DD2">
        <w:rPr>
          <w:color w:val="000000"/>
          <w:sz w:val="28"/>
          <w:szCs w:val="28"/>
        </w:rPr>
        <w:t xml:space="preserve"> ландшафта археологического памятника Аркаим как фактор его популяризации // Знак: проблемное поле медиаобразования. 2023. № 4 (50). С. 102–111. DOI </w:t>
      </w:r>
      <w:r w:rsidRPr="00C61DD2">
        <w:rPr>
          <w:sz w:val="28"/>
          <w:szCs w:val="28"/>
        </w:rPr>
        <w:t>https://doi.org/10.47475/2070-0695-2023-50-4-102-111</w:t>
      </w:r>
      <w:r w:rsidRPr="00C61DD2">
        <w:rPr>
          <w:color w:val="000000"/>
          <w:sz w:val="28"/>
          <w:szCs w:val="28"/>
        </w:rPr>
        <w:t>.</w:t>
      </w:r>
    </w:p>
    <w:p w14:paraId="13124341" w14:textId="3A521610" w:rsidR="00C61DD2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C61DD2">
        <w:rPr>
          <w:color w:val="000000"/>
          <w:sz w:val="28"/>
          <w:szCs w:val="28"/>
        </w:rPr>
        <w:t>Симакова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>С.</w:t>
      </w:r>
      <w:r w:rsidR="00567B49">
        <w:rPr>
          <w:color w:val="000000"/>
          <w:sz w:val="28"/>
          <w:szCs w:val="28"/>
        </w:rPr>
        <w:t> </w:t>
      </w:r>
      <w:r w:rsidRPr="00C61DD2">
        <w:rPr>
          <w:color w:val="000000"/>
          <w:sz w:val="28"/>
          <w:szCs w:val="28"/>
        </w:rPr>
        <w:t xml:space="preserve">И. Аркаим как элемент символического капитала Челябинской области // Знак: проблемное поле медиаобразования. </w:t>
      </w:r>
      <w:r w:rsidRPr="00171B39">
        <w:rPr>
          <w:color w:val="000000"/>
          <w:sz w:val="28"/>
          <w:szCs w:val="28"/>
          <w:lang w:val="en-US"/>
        </w:rPr>
        <w:t xml:space="preserve">2023. </w:t>
      </w:r>
      <w:r w:rsidRPr="00C61DD2">
        <w:rPr>
          <w:color w:val="000000"/>
          <w:sz w:val="28"/>
          <w:szCs w:val="28"/>
          <w:lang w:val="en-US"/>
        </w:rPr>
        <w:t xml:space="preserve">№ 4 (50). </w:t>
      </w:r>
      <w:r w:rsidRPr="00C61DD2">
        <w:rPr>
          <w:color w:val="000000"/>
          <w:sz w:val="28"/>
          <w:szCs w:val="28"/>
        </w:rPr>
        <w:t>С</w:t>
      </w:r>
      <w:r w:rsidRPr="00C61DD2">
        <w:rPr>
          <w:color w:val="000000"/>
          <w:sz w:val="28"/>
          <w:szCs w:val="28"/>
          <w:lang w:val="en-US"/>
        </w:rPr>
        <w:t xml:space="preserve">. 112–118. DOI </w:t>
      </w:r>
      <w:r w:rsidR="00C61DD2" w:rsidRPr="00C61DD2">
        <w:rPr>
          <w:sz w:val="28"/>
          <w:szCs w:val="28"/>
          <w:lang w:val="en-US"/>
        </w:rPr>
        <w:t>https://doi.org/10.47475/2070-0695-2023-50-4-112-118</w:t>
      </w:r>
      <w:r w:rsidRPr="00C61DD2">
        <w:rPr>
          <w:color w:val="000000"/>
          <w:sz w:val="28"/>
          <w:szCs w:val="28"/>
          <w:lang w:val="en-US"/>
        </w:rPr>
        <w:t>.</w:t>
      </w:r>
    </w:p>
    <w:p w14:paraId="446585C6" w14:textId="3E0CE667" w:rsidR="00C61DD2" w:rsidRPr="00171B39" w:rsidRDefault="00C61DD2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C61DD2">
        <w:rPr>
          <w:color w:val="000000"/>
          <w:sz w:val="28"/>
          <w:szCs w:val="28"/>
          <w:lang w:val="en-US"/>
        </w:rPr>
        <w:t>Simakova</w:t>
      </w:r>
      <w:proofErr w:type="spellEnd"/>
      <w:r w:rsidRPr="00C61DD2">
        <w:rPr>
          <w:color w:val="000000"/>
          <w:sz w:val="28"/>
          <w:szCs w:val="28"/>
          <w:lang w:val="en-US"/>
        </w:rPr>
        <w:t xml:space="preserve">, S., </w:t>
      </w:r>
      <w:proofErr w:type="spellStart"/>
      <w:r w:rsidRPr="00C61DD2">
        <w:rPr>
          <w:color w:val="000000"/>
          <w:sz w:val="28"/>
          <w:szCs w:val="28"/>
          <w:lang w:val="en-US"/>
        </w:rPr>
        <w:t>Topchii</w:t>
      </w:r>
      <w:proofErr w:type="spellEnd"/>
      <w:r w:rsidRPr="00C61DD2">
        <w:rPr>
          <w:color w:val="000000"/>
          <w:sz w:val="28"/>
          <w:szCs w:val="28"/>
          <w:lang w:val="en-US"/>
        </w:rPr>
        <w:t xml:space="preserve">, I. Media aesthetic component in special projects of the “Arguments and Facts” edition // </w:t>
      </w:r>
      <w:proofErr w:type="spellStart"/>
      <w:r w:rsidRPr="00C61DD2">
        <w:rPr>
          <w:color w:val="000000"/>
          <w:sz w:val="28"/>
          <w:szCs w:val="28"/>
          <w:lang w:val="en-US"/>
        </w:rPr>
        <w:t>Przegląd</w:t>
      </w:r>
      <w:proofErr w:type="spellEnd"/>
      <w:r w:rsidRPr="00C61DD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61DD2">
        <w:rPr>
          <w:color w:val="000000"/>
          <w:sz w:val="28"/>
          <w:szCs w:val="28"/>
          <w:lang w:val="en-US"/>
        </w:rPr>
        <w:t>Wschodnioeuropejski</w:t>
      </w:r>
      <w:proofErr w:type="spellEnd"/>
      <w:r w:rsidRPr="00C61DD2">
        <w:rPr>
          <w:color w:val="000000"/>
          <w:sz w:val="28"/>
          <w:szCs w:val="28"/>
          <w:lang w:val="en-US"/>
        </w:rPr>
        <w:t xml:space="preserve">. </w:t>
      </w:r>
      <w:r w:rsidRPr="00171B39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. № </w:t>
      </w:r>
      <w:r w:rsidRPr="00C61DD2">
        <w:rPr>
          <w:color w:val="000000"/>
          <w:sz w:val="28"/>
          <w:szCs w:val="28"/>
          <w:lang w:val="en-US"/>
        </w:rPr>
        <w:t>XI</w:t>
      </w:r>
      <w:r w:rsidRPr="00171B39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. Рр. </w:t>
      </w:r>
      <w:r w:rsidRPr="00171B39">
        <w:rPr>
          <w:color w:val="000000"/>
          <w:sz w:val="28"/>
          <w:szCs w:val="28"/>
        </w:rPr>
        <w:t xml:space="preserve">499–507. </w:t>
      </w:r>
      <w:r w:rsidRPr="00C61DD2">
        <w:rPr>
          <w:color w:val="000000"/>
          <w:sz w:val="28"/>
          <w:szCs w:val="28"/>
          <w:lang w:val="en-US"/>
        </w:rPr>
        <w:t>https</w:t>
      </w:r>
      <w:r w:rsidRPr="00171B39">
        <w:rPr>
          <w:color w:val="000000"/>
          <w:sz w:val="28"/>
          <w:szCs w:val="28"/>
        </w:rPr>
        <w:t>://</w:t>
      </w:r>
      <w:proofErr w:type="spellStart"/>
      <w:r w:rsidRPr="00C61DD2">
        <w:rPr>
          <w:color w:val="000000"/>
          <w:sz w:val="28"/>
          <w:szCs w:val="28"/>
          <w:lang w:val="en-US"/>
        </w:rPr>
        <w:t>doi</w:t>
      </w:r>
      <w:proofErr w:type="spellEnd"/>
      <w:r w:rsidRPr="00171B39">
        <w:rPr>
          <w:color w:val="000000"/>
          <w:sz w:val="28"/>
          <w:szCs w:val="28"/>
        </w:rPr>
        <w:t>.</w:t>
      </w:r>
      <w:r w:rsidRPr="00C61DD2">
        <w:rPr>
          <w:color w:val="000000"/>
          <w:sz w:val="28"/>
          <w:szCs w:val="28"/>
          <w:lang w:val="en-US"/>
        </w:rPr>
        <w:t>org</w:t>
      </w:r>
      <w:r w:rsidRPr="00171B39">
        <w:rPr>
          <w:color w:val="000000"/>
          <w:sz w:val="28"/>
          <w:szCs w:val="28"/>
        </w:rPr>
        <w:t>/10.31648/</w:t>
      </w:r>
      <w:r w:rsidRPr="00C61DD2">
        <w:rPr>
          <w:color w:val="000000"/>
          <w:sz w:val="28"/>
          <w:szCs w:val="28"/>
          <w:lang w:val="en-US"/>
        </w:rPr>
        <w:t>pw</w:t>
      </w:r>
      <w:r w:rsidRPr="00171B39">
        <w:rPr>
          <w:color w:val="000000"/>
          <w:sz w:val="28"/>
          <w:szCs w:val="28"/>
        </w:rPr>
        <w:t>.6526.</w:t>
      </w:r>
    </w:p>
    <w:p w14:paraId="27DE164C" w14:textId="77777777" w:rsidR="00857966" w:rsidRPr="00171B39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8"/>
          <w:szCs w:val="28"/>
        </w:rPr>
      </w:pPr>
    </w:p>
    <w:p w14:paraId="0E0A3BE7" w14:textId="77777777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outlineLvl w:val="0"/>
        <w:rPr>
          <w:sz w:val="28"/>
          <w:szCs w:val="28"/>
        </w:rPr>
      </w:pPr>
      <w:proofErr w:type="spellStart"/>
      <w:r w:rsidRPr="00C61DD2">
        <w:rPr>
          <w:b/>
          <w:color w:val="000000"/>
          <w:sz w:val="28"/>
          <w:szCs w:val="28"/>
        </w:rPr>
        <w:t>References</w:t>
      </w:r>
      <w:proofErr w:type="spellEnd"/>
      <w:r w:rsidRPr="00C61DD2">
        <w:rPr>
          <w:b/>
          <w:color w:val="000000"/>
          <w:sz w:val="28"/>
          <w:szCs w:val="28"/>
        </w:rPr>
        <w:t> (в том же порядке, что и в русскоязычном списке)</w:t>
      </w:r>
    </w:p>
    <w:p w14:paraId="39A8BBAD" w14:textId="13689990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proofErr w:type="spellStart"/>
      <w:r w:rsidRPr="00C61DD2">
        <w:rPr>
          <w:sz w:val="28"/>
          <w:szCs w:val="28"/>
          <w:lang w:val="en-US"/>
        </w:rPr>
        <w:t>Zagidullina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M.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V. (2023a). </w:t>
      </w:r>
      <w:proofErr w:type="spellStart"/>
      <w:r w:rsidRPr="00C61DD2">
        <w:rPr>
          <w:sz w:val="28"/>
          <w:szCs w:val="28"/>
          <w:lang w:val="en-US"/>
        </w:rPr>
        <w:t>Algoritm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mul'timodal'nogo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diskurs-analiza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lyubitel'skikh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videonarrativov</w:t>
      </w:r>
      <w:proofErr w:type="spellEnd"/>
      <w:r w:rsidRPr="00C61DD2">
        <w:rPr>
          <w:sz w:val="28"/>
          <w:szCs w:val="28"/>
          <w:lang w:val="en-US"/>
        </w:rPr>
        <w:t xml:space="preserve"> (k </w:t>
      </w:r>
      <w:proofErr w:type="spellStart"/>
      <w:r w:rsidRPr="00C61DD2">
        <w:rPr>
          <w:sz w:val="28"/>
          <w:szCs w:val="28"/>
          <w:lang w:val="en-US"/>
        </w:rPr>
        <w:t>voprosu</w:t>
      </w:r>
      <w:proofErr w:type="spellEnd"/>
      <w:r w:rsidRPr="00C61DD2">
        <w:rPr>
          <w:sz w:val="28"/>
          <w:szCs w:val="28"/>
          <w:lang w:val="en-US"/>
        </w:rPr>
        <w:t xml:space="preserve"> o </w:t>
      </w:r>
      <w:proofErr w:type="spellStart"/>
      <w:r w:rsidRPr="00C61DD2">
        <w:rPr>
          <w:sz w:val="28"/>
          <w:szCs w:val="28"/>
          <w:lang w:val="en-US"/>
        </w:rPr>
        <w:t>materializatsii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identichnosti</w:t>
      </w:r>
      <w:proofErr w:type="spellEnd"/>
      <w:r w:rsidRPr="00C61DD2">
        <w:rPr>
          <w:sz w:val="28"/>
          <w:szCs w:val="28"/>
          <w:lang w:val="en-US"/>
        </w:rPr>
        <w:t xml:space="preserve">) [Algorithm for multimodal discourse analysis of amateur video narratives (on the issue of materialization of identity)]. </w:t>
      </w:r>
      <w:proofErr w:type="spellStart"/>
      <w:r w:rsidRPr="00C61DD2">
        <w:rPr>
          <w:i/>
          <w:iCs/>
          <w:sz w:val="28"/>
          <w:szCs w:val="28"/>
          <w:lang w:val="en-US"/>
        </w:rPr>
        <w:t>Znak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: </w:t>
      </w:r>
      <w:proofErr w:type="spellStart"/>
      <w:r w:rsidRPr="00C61DD2">
        <w:rPr>
          <w:i/>
          <w:iCs/>
          <w:sz w:val="28"/>
          <w:szCs w:val="28"/>
          <w:lang w:val="en-US"/>
        </w:rPr>
        <w:t>problemnoe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pole </w:t>
      </w:r>
      <w:proofErr w:type="spellStart"/>
      <w:r w:rsidRPr="00C61DD2">
        <w:rPr>
          <w:i/>
          <w:iCs/>
          <w:sz w:val="28"/>
          <w:szCs w:val="28"/>
          <w:lang w:val="en-US"/>
        </w:rPr>
        <w:t>mediaobrazovanija</w:t>
      </w:r>
      <w:proofErr w:type="spellEnd"/>
      <w:r w:rsidRPr="00C61DD2">
        <w:rPr>
          <w:sz w:val="28"/>
          <w:szCs w:val="28"/>
          <w:lang w:val="en-US"/>
        </w:rPr>
        <w:t>, 4 (50), 66–78. DOI https://doi.org/10.47475/2070-0695-2023-50-4-66-78. (In Russ).</w:t>
      </w:r>
    </w:p>
    <w:p w14:paraId="19349C83" w14:textId="4FFC4A91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proofErr w:type="spellStart"/>
      <w:r w:rsidRPr="00C61DD2">
        <w:rPr>
          <w:sz w:val="28"/>
          <w:szCs w:val="28"/>
          <w:lang w:val="en-US"/>
        </w:rPr>
        <w:t>Zagidullina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M.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V. (2023b.). </w:t>
      </w:r>
      <w:proofErr w:type="spellStart"/>
      <w:r w:rsidRPr="00C61DD2">
        <w:rPr>
          <w:sz w:val="28"/>
          <w:szCs w:val="28"/>
          <w:lang w:val="en-US"/>
        </w:rPr>
        <w:t>Sotsiotekhnicheskie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razryvy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krizisnykh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situatsiy</w:t>
      </w:r>
      <w:proofErr w:type="spellEnd"/>
      <w:r w:rsidRPr="00C61DD2">
        <w:rPr>
          <w:sz w:val="28"/>
          <w:szCs w:val="28"/>
          <w:lang w:val="en-US"/>
        </w:rPr>
        <w:t xml:space="preserve"> [Socio-technical gaps in crisis situations]. </w:t>
      </w:r>
      <w:proofErr w:type="spellStart"/>
      <w:r w:rsidRPr="00C61DD2">
        <w:rPr>
          <w:i/>
          <w:iCs/>
          <w:sz w:val="28"/>
          <w:szCs w:val="28"/>
          <w:lang w:val="en-US"/>
        </w:rPr>
        <w:t>Dinamika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mediasistem</w:t>
      </w:r>
      <w:proofErr w:type="spellEnd"/>
      <w:r w:rsidRPr="00C61DD2">
        <w:rPr>
          <w:sz w:val="28"/>
          <w:szCs w:val="28"/>
          <w:lang w:val="en-US"/>
        </w:rPr>
        <w:t>, t. 3, 1, 130–136. (In Russ).</w:t>
      </w:r>
    </w:p>
    <w:p w14:paraId="4C3F28CC" w14:textId="4D23F416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proofErr w:type="spellStart"/>
      <w:r w:rsidRPr="00C61DD2">
        <w:rPr>
          <w:sz w:val="28"/>
          <w:szCs w:val="28"/>
          <w:lang w:val="en-US"/>
        </w:rPr>
        <w:lastRenderedPageBreak/>
        <w:t>Zagidullina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M.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V. &amp; </w:t>
      </w:r>
      <w:proofErr w:type="spellStart"/>
      <w:r w:rsidRPr="00C61DD2">
        <w:rPr>
          <w:sz w:val="28"/>
          <w:szCs w:val="28"/>
          <w:lang w:val="en-US"/>
        </w:rPr>
        <w:t>Kiklevich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A.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K. (Eds.) (2020). </w:t>
      </w:r>
      <w:proofErr w:type="spellStart"/>
      <w:r w:rsidRPr="00C61DD2">
        <w:rPr>
          <w:i/>
          <w:iCs/>
          <w:sz w:val="28"/>
          <w:szCs w:val="28"/>
          <w:lang w:val="en-US"/>
        </w:rPr>
        <w:t>Mediaesteticheskiy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komponent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sovremennoy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kommunikatsii</w:t>
      </w:r>
      <w:proofErr w:type="spellEnd"/>
      <w:r w:rsidRPr="00C61DD2">
        <w:rPr>
          <w:sz w:val="28"/>
          <w:szCs w:val="28"/>
          <w:lang w:val="en-US"/>
        </w:rPr>
        <w:t xml:space="preserve"> [Media aesthetic component of modern communication]. Chelyabinsk: </w:t>
      </w:r>
      <w:proofErr w:type="spellStart"/>
      <w:r w:rsidRPr="00C61DD2">
        <w:rPr>
          <w:sz w:val="28"/>
          <w:szCs w:val="28"/>
          <w:lang w:val="en-US"/>
        </w:rPr>
        <w:t>Chelyab</w:t>
      </w:r>
      <w:proofErr w:type="spellEnd"/>
      <w:r w:rsidRPr="00C61DD2">
        <w:rPr>
          <w:sz w:val="28"/>
          <w:szCs w:val="28"/>
          <w:lang w:val="en-US"/>
        </w:rPr>
        <w:t>. branch of RANEPA. 293 p. (In Russ).</w:t>
      </w:r>
    </w:p>
    <w:p w14:paraId="2E0D03E9" w14:textId="3F3114C9" w:rsidR="00857966" w:rsidRPr="00C61DD2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r w:rsidRPr="00C61DD2">
        <w:rPr>
          <w:sz w:val="28"/>
          <w:szCs w:val="28"/>
          <w:lang w:val="en-US"/>
        </w:rPr>
        <w:t>Safonov,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A.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V. &amp; </w:t>
      </w:r>
      <w:proofErr w:type="spellStart"/>
      <w:r w:rsidRPr="00C61DD2">
        <w:rPr>
          <w:sz w:val="28"/>
          <w:szCs w:val="28"/>
          <w:lang w:val="en-US"/>
        </w:rPr>
        <w:t>Topchii</w:t>
      </w:r>
      <w:proofErr w:type="spellEnd"/>
      <w:r w:rsidR="00C61DD2" w:rsidRPr="00C61DD2">
        <w:rPr>
          <w:sz w:val="28"/>
          <w:szCs w:val="28"/>
          <w:lang w:val="en-US"/>
        </w:rPr>
        <w:t>,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I.</w:t>
      </w:r>
      <w:r w:rsidR="00567B49" w:rsidRPr="00567B4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V. (2023). Sistema </w:t>
      </w:r>
      <w:proofErr w:type="spellStart"/>
      <w:r w:rsidRPr="00C61DD2">
        <w:rPr>
          <w:sz w:val="28"/>
          <w:szCs w:val="28"/>
          <w:lang w:val="en-US"/>
        </w:rPr>
        <w:t>obrazov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memorativnogo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landshafta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arkheologicheskogo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pamyatnika</w:t>
      </w:r>
      <w:proofErr w:type="spellEnd"/>
      <w:r w:rsidRPr="00C61DD2">
        <w:rPr>
          <w:sz w:val="28"/>
          <w:szCs w:val="28"/>
          <w:lang w:val="en-US"/>
        </w:rPr>
        <w:t xml:space="preserve"> Arkaim </w:t>
      </w:r>
      <w:proofErr w:type="spellStart"/>
      <w:r w:rsidRPr="00C61DD2">
        <w:rPr>
          <w:sz w:val="28"/>
          <w:szCs w:val="28"/>
          <w:lang w:val="en-US"/>
        </w:rPr>
        <w:t>kak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faktor</w:t>
      </w:r>
      <w:proofErr w:type="spellEnd"/>
      <w:r w:rsidRPr="00C61DD2">
        <w:rPr>
          <w:sz w:val="28"/>
          <w:szCs w:val="28"/>
          <w:lang w:val="en-US"/>
        </w:rPr>
        <w:t xml:space="preserve"> ego </w:t>
      </w:r>
      <w:proofErr w:type="spellStart"/>
      <w:r w:rsidRPr="00C61DD2">
        <w:rPr>
          <w:sz w:val="28"/>
          <w:szCs w:val="28"/>
          <w:lang w:val="en-US"/>
        </w:rPr>
        <w:t>populyarizatsii</w:t>
      </w:r>
      <w:proofErr w:type="spellEnd"/>
      <w:r w:rsidRPr="00C61DD2">
        <w:rPr>
          <w:sz w:val="28"/>
          <w:szCs w:val="28"/>
          <w:lang w:val="en-US"/>
        </w:rPr>
        <w:t xml:space="preserve"> [The system of images of the memorial landscape of the archaeological site Arkaim as a factor in its popularization]. </w:t>
      </w:r>
      <w:proofErr w:type="spellStart"/>
      <w:r w:rsidRPr="00C61DD2">
        <w:rPr>
          <w:i/>
          <w:iCs/>
          <w:sz w:val="28"/>
          <w:szCs w:val="28"/>
          <w:lang w:val="en-US"/>
        </w:rPr>
        <w:t>Znak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: </w:t>
      </w:r>
      <w:proofErr w:type="spellStart"/>
      <w:r w:rsidRPr="00C61DD2">
        <w:rPr>
          <w:i/>
          <w:iCs/>
          <w:sz w:val="28"/>
          <w:szCs w:val="28"/>
          <w:lang w:val="en-US"/>
        </w:rPr>
        <w:t>problemnoe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pole </w:t>
      </w:r>
      <w:proofErr w:type="spellStart"/>
      <w:r w:rsidRPr="00C61DD2">
        <w:rPr>
          <w:i/>
          <w:iCs/>
          <w:sz w:val="28"/>
          <w:szCs w:val="28"/>
          <w:lang w:val="en-US"/>
        </w:rPr>
        <w:t>mediaobrazovanija</w:t>
      </w:r>
      <w:proofErr w:type="spellEnd"/>
      <w:r w:rsidRPr="00C61DD2">
        <w:rPr>
          <w:sz w:val="28"/>
          <w:szCs w:val="28"/>
          <w:lang w:val="en-US"/>
        </w:rPr>
        <w:t>, 4 (50), 102–111. DOI</w:t>
      </w:r>
      <w:r w:rsidR="00C61DD2" w:rsidRPr="00171B3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https://doi.org/10.47475/2070-0695-2023-50-4-102-111. (In Russ).</w:t>
      </w:r>
    </w:p>
    <w:p w14:paraId="2A6C68C7" w14:textId="484B6505" w:rsidR="00C61DD2" w:rsidRPr="00171B39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proofErr w:type="spellStart"/>
      <w:r w:rsidRPr="00C61DD2">
        <w:rPr>
          <w:sz w:val="28"/>
          <w:szCs w:val="28"/>
          <w:lang w:val="en-US"/>
        </w:rPr>
        <w:t>Simakova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S.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I. (2023). Arkaim </w:t>
      </w:r>
      <w:proofErr w:type="spellStart"/>
      <w:r w:rsidRPr="00C61DD2">
        <w:rPr>
          <w:sz w:val="28"/>
          <w:szCs w:val="28"/>
          <w:lang w:val="en-US"/>
        </w:rPr>
        <w:t>kak</w:t>
      </w:r>
      <w:proofErr w:type="spellEnd"/>
      <w:r w:rsidRPr="00C61DD2">
        <w:rPr>
          <w:sz w:val="28"/>
          <w:szCs w:val="28"/>
          <w:lang w:val="en-US"/>
        </w:rPr>
        <w:t xml:space="preserve"> element </w:t>
      </w:r>
      <w:proofErr w:type="spellStart"/>
      <w:r w:rsidRPr="00C61DD2">
        <w:rPr>
          <w:sz w:val="28"/>
          <w:szCs w:val="28"/>
          <w:lang w:val="en-US"/>
        </w:rPr>
        <w:t>simvolicheskogo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kapitala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Chelyabinskoy</w:t>
      </w:r>
      <w:proofErr w:type="spellEnd"/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oblasti</w:t>
      </w:r>
      <w:proofErr w:type="spellEnd"/>
      <w:r w:rsidRPr="00C61DD2">
        <w:rPr>
          <w:sz w:val="28"/>
          <w:szCs w:val="28"/>
          <w:lang w:val="en-US"/>
        </w:rPr>
        <w:t xml:space="preserve"> [Arkaim as an element of the symbolic capital of the Chelyabinsk region]. </w:t>
      </w:r>
      <w:proofErr w:type="spellStart"/>
      <w:r w:rsidRPr="00C61DD2">
        <w:rPr>
          <w:i/>
          <w:iCs/>
          <w:sz w:val="28"/>
          <w:szCs w:val="28"/>
          <w:lang w:val="en-US"/>
        </w:rPr>
        <w:t>Znak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: </w:t>
      </w:r>
      <w:proofErr w:type="spellStart"/>
      <w:r w:rsidRPr="00C61DD2">
        <w:rPr>
          <w:i/>
          <w:iCs/>
          <w:sz w:val="28"/>
          <w:szCs w:val="28"/>
          <w:lang w:val="en-US"/>
        </w:rPr>
        <w:t>problemnoe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pole </w:t>
      </w:r>
      <w:proofErr w:type="spellStart"/>
      <w:r w:rsidRPr="00C61DD2">
        <w:rPr>
          <w:i/>
          <w:iCs/>
          <w:sz w:val="28"/>
          <w:szCs w:val="28"/>
          <w:lang w:val="en-US"/>
        </w:rPr>
        <w:t>mediaobrazovanija</w:t>
      </w:r>
      <w:proofErr w:type="spellEnd"/>
      <w:r w:rsidRPr="00C61DD2">
        <w:rPr>
          <w:sz w:val="28"/>
          <w:szCs w:val="28"/>
          <w:lang w:val="en-US"/>
        </w:rPr>
        <w:t>, 4 (50), 112–118. DOI</w:t>
      </w:r>
      <w:r w:rsidR="00C61DD2" w:rsidRPr="00171B39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https://doi.org/10.47475/2070-0695-2023-50-4-112-118. (In Russ).</w:t>
      </w:r>
    </w:p>
    <w:p w14:paraId="46E80F69" w14:textId="4DC174FE" w:rsidR="00C61DD2" w:rsidRPr="00C61DD2" w:rsidRDefault="00C61DD2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  <w:proofErr w:type="spellStart"/>
      <w:r w:rsidRPr="00C61DD2">
        <w:rPr>
          <w:sz w:val="28"/>
          <w:szCs w:val="28"/>
          <w:lang w:val="en-US"/>
        </w:rPr>
        <w:t>Simakova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&amp;</w:t>
      </w:r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sz w:val="28"/>
          <w:szCs w:val="28"/>
          <w:lang w:val="en-US"/>
        </w:rPr>
        <w:t>Topchii</w:t>
      </w:r>
      <w:proofErr w:type="spellEnd"/>
      <w:r w:rsidRPr="00C61DD2">
        <w:rPr>
          <w:sz w:val="28"/>
          <w:szCs w:val="28"/>
          <w:lang w:val="en-US"/>
        </w:rPr>
        <w:t>,</w:t>
      </w:r>
      <w:r w:rsidR="00567B49" w:rsidRPr="008D21DF">
        <w:rPr>
          <w:sz w:val="28"/>
          <w:szCs w:val="28"/>
          <w:lang w:val="en-US"/>
        </w:rPr>
        <w:t> </w:t>
      </w:r>
      <w:r w:rsidRPr="00C61DD2">
        <w:rPr>
          <w:sz w:val="28"/>
          <w:szCs w:val="28"/>
          <w:lang w:val="en-US"/>
        </w:rPr>
        <w:t>I. (2020). Media aesthetic component in special projects of the “Arguments and Facts” edition</w:t>
      </w:r>
      <w:r>
        <w:rPr>
          <w:sz w:val="28"/>
          <w:szCs w:val="28"/>
          <w:lang w:val="en-US"/>
        </w:rPr>
        <w:t>.</w:t>
      </w:r>
      <w:r w:rsidRPr="00C61DD2">
        <w:rPr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Przegląd</w:t>
      </w:r>
      <w:proofErr w:type="spellEnd"/>
      <w:r w:rsidRPr="00C61DD2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C61DD2">
        <w:rPr>
          <w:i/>
          <w:iCs/>
          <w:sz w:val="28"/>
          <w:szCs w:val="28"/>
          <w:lang w:val="en-US"/>
        </w:rPr>
        <w:t>Wschodnioeuropejski</w:t>
      </w:r>
      <w:proofErr w:type="spellEnd"/>
      <w:r w:rsidRPr="00C61DD2">
        <w:rPr>
          <w:sz w:val="28"/>
          <w:szCs w:val="28"/>
          <w:lang w:val="en-US"/>
        </w:rPr>
        <w:t>, XI/2, 499–507. https://doi.org/10.31648/pw.6526.</w:t>
      </w:r>
    </w:p>
    <w:p w14:paraId="7E081D52" w14:textId="77777777" w:rsidR="00C61DD2" w:rsidRPr="00C61DD2" w:rsidRDefault="00C61DD2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11" w:lineRule="atLeast"/>
        <w:ind w:firstLine="709"/>
        <w:jc w:val="both"/>
        <w:rPr>
          <w:sz w:val="28"/>
          <w:szCs w:val="28"/>
          <w:lang w:val="en-US"/>
        </w:rPr>
      </w:pPr>
    </w:p>
    <w:p w14:paraId="0FFD9862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  <w:lang w:val="en-US"/>
        </w:rPr>
      </w:pPr>
      <w:r w:rsidRPr="00C61DD2">
        <w:rPr>
          <w:b/>
          <w:color w:val="000000"/>
          <w:sz w:val="28"/>
          <w:szCs w:val="28"/>
          <w:lang w:val="en-US"/>
        </w:rPr>
        <w:t> </w:t>
      </w:r>
    </w:p>
    <w:p w14:paraId="0ECB928A" w14:textId="77777777" w:rsidR="00857966" w:rsidRPr="00171B39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outlineLvl w:val="0"/>
        <w:rPr>
          <w:sz w:val="28"/>
          <w:szCs w:val="28"/>
          <w:lang w:val="en-US"/>
        </w:rPr>
      </w:pPr>
      <w:r w:rsidRPr="00C61DD2">
        <w:rPr>
          <w:b/>
          <w:color w:val="000000"/>
          <w:sz w:val="28"/>
          <w:szCs w:val="28"/>
        </w:rPr>
        <w:t>Информация</w:t>
      </w:r>
      <w:r w:rsidRPr="00171B39">
        <w:rPr>
          <w:b/>
          <w:color w:val="000000"/>
          <w:sz w:val="28"/>
          <w:szCs w:val="28"/>
          <w:lang w:val="en-US"/>
        </w:rPr>
        <w:t xml:space="preserve"> </w:t>
      </w:r>
      <w:r w:rsidRPr="00C61DD2">
        <w:rPr>
          <w:b/>
          <w:color w:val="000000"/>
          <w:sz w:val="28"/>
          <w:szCs w:val="28"/>
        </w:rPr>
        <w:t>об</w:t>
      </w:r>
      <w:r w:rsidRPr="00171B39">
        <w:rPr>
          <w:b/>
          <w:color w:val="000000"/>
          <w:sz w:val="28"/>
          <w:szCs w:val="28"/>
          <w:lang w:val="en-US"/>
        </w:rPr>
        <w:t xml:space="preserve"> </w:t>
      </w:r>
      <w:r w:rsidRPr="00C61DD2">
        <w:rPr>
          <w:b/>
          <w:color w:val="000000"/>
          <w:sz w:val="28"/>
          <w:szCs w:val="28"/>
        </w:rPr>
        <w:t>авторе</w:t>
      </w:r>
      <w:r w:rsidRPr="00171B39">
        <w:rPr>
          <w:b/>
          <w:color w:val="000000"/>
          <w:sz w:val="28"/>
          <w:szCs w:val="28"/>
          <w:lang w:val="en-US"/>
        </w:rPr>
        <w:t xml:space="preserve"> (-</w:t>
      </w:r>
      <w:r w:rsidRPr="00C61DD2">
        <w:rPr>
          <w:b/>
          <w:color w:val="000000"/>
          <w:sz w:val="28"/>
          <w:szCs w:val="28"/>
        </w:rPr>
        <w:t>ах</w:t>
      </w:r>
      <w:r w:rsidRPr="00171B39">
        <w:rPr>
          <w:b/>
          <w:color w:val="000000"/>
          <w:sz w:val="28"/>
          <w:szCs w:val="28"/>
          <w:lang w:val="en-US"/>
        </w:rPr>
        <w:t>)</w:t>
      </w:r>
    </w:p>
    <w:p w14:paraId="32C16EAF" w14:textId="77109D7D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0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И. О. Фамилия</w:t>
      </w:r>
      <w:r w:rsidRPr="00C61DD2">
        <w:rPr>
          <w:color w:val="000000"/>
          <w:sz w:val="28"/>
          <w:szCs w:val="28"/>
        </w:rPr>
        <w:t> – ученая степень, ученое звание, должность,</w:t>
      </w:r>
      <w:r w:rsidR="00567B49">
        <w:rPr>
          <w:color w:val="000000"/>
          <w:sz w:val="28"/>
          <w:szCs w:val="28"/>
        </w:rPr>
        <w:t xml:space="preserve"> </w:t>
      </w:r>
      <w:r w:rsidRPr="00C61DD2">
        <w:rPr>
          <w:color w:val="000000"/>
          <w:sz w:val="28"/>
          <w:szCs w:val="28"/>
        </w:rPr>
        <w:t>аффилиация</w:t>
      </w:r>
    </w:p>
    <w:p w14:paraId="7ACF2BDF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0"/>
        <w:rPr>
          <w:sz w:val="28"/>
          <w:szCs w:val="28"/>
          <w:lang w:val="en-US"/>
        </w:rPr>
      </w:pPr>
      <w:r w:rsidRPr="00C61DD2">
        <w:rPr>
          <w:b/>
          <w:color w:val="000000"/>
          <w:sz w:val="28"/>
          <w:szCs w:val="28"/>
          <w:lang w:val="en-US"/>
        </w:rPr>
        <w:t>Information about the author(s)</w:t>
      </w:r>
    </w:p>
    <w:p w14:paraId="78D30DF5" w14:textId="4336A2AB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b/>
          <w:color w:val="000000"/>
          <w:sz w:val="28"/>
          <w:szCs w:val="28"/>
        </w:rPr>
        <w:t>Имя</w:t>
      </w:r>
      <w:r w:rsidR="00567B49">
        <w:rPr>
          <w:b/>
          <w:color w:val="000000"/>
          <w:sz w:val="28"/>
          <w:szCs w:val="28"/>
        </w:rPr>
        <w:t> </w:t>
      </w:r>
      <w:r w:rsidRPr="00C61DD2">
        <w:rPr>
          <w:b/>
          <w:color w:val="000000"/>
          <w:sz w:val="28"/>
          <w:szCs w:val="28"/>
        </w:rPr>
        <w:t>О.</w:t>
      </w:r>
      <w:r w:rsidR="00567B49">
        <w:rPr>
          <w:b/>
          <w:color w:val="000000"/>
          <w:sz w:val="28"/>
          <w:szCs w:val="28"/>
        </w:rPr>
        <w:t> </w:t>
      </w:r>
      <w:r w:rsidRPr="00C61DD2">
        <w:rPr>
          <w:b/>
          <w:color w:val="000000"/>
          <w:sz w:val="28"/>
          <w:szCs w:val="28"/>
        </w:rPr>
        <w:t>Фамилия (на английском языке)</w:t>
      </w:r>
      <w:r w:rsidRPr="00C61DD2">
        <w:rPr>
          <w:color w:val="000000"/>
          <w:sz w:val="28"/>
          <w:szCs w:val="28"/>
        </w:rPr>
        <w:t> – </w:t>
      </w:r>
      <w:r w:rsidRPr="00C61DD2">
        <w:rPr>
          <w:color w:val="202124"/>
          <w:sz w:val="28"/>
          <w:szCs w:val="28"/>
        </w:rPr>
        <w:t>перевод информации на английский язык</w:t>
      </w:r>
      <w:r w:rsidRPr="00C61DD2">
        <w:rPr>
          <w:color w:val="000000"/>
          <w:sz w:val="28"/>
          <w:szCs w:val="28"/>
        </w:rPr>
        <w:t>.</w:t>
      </w:r>
    </w:p>
    <w:p w14:paraId="53CB6B43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 </w:t>
      </w:r>
    </w:p>
    <w:p w14:paraId="3DDEBB89" w14:textId="77777777" w:rsidR="00857966" w:rsidRPr="00C61DD2" w:rsidRDefault="00857966" w:rsidP="008579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  <w:r w:rsidRPr="00C61DD2">
        <w:rPr>
          <w:color w:val="000000"/>
          <w:sz w:val="28"/>
          <w:szCs w:val="28"/>
        </w:rPr>
        <w:t>Автор(ы) заявляет(ют) об отсутствии конфликта интересов.</w:t>
      </w:r>
    </w:p>
    <w:p w14:paraId="532BD85C" w14:textId="4E0697F5" w:rsidR="00BB56F1" w:rsidRPr="00171B39" w:rsidRDefault="00857966" w:rsidP="00C61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  <w:lang w:val="en-US"/>
        </w:rPr>
      </w:pPr>
      <w:r w:rsidRPr="00C61DD2">
        <w:rPr>
          <w:color w:val="000000"/>
          <w:sz w:val="28"/>
          <w:szCs w:val="28"/>
          <w:lang w:val="en-US"/>
        </w:rPr>
        <w:t>The author declares no conflicts of interests.</w:t>
      </w:r>
    </w:p>
    <w:sectPr w:rsidR="00BB56F1" w:rsidRPr="00171B39">
      <w:pgSz w:w="11900" w:h="16840"/>
      <w:pgMar w:top="1134" w:right="850" w:bottom="124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165"/>
    <w:multiLevelType w:val="hybridMultilevel"/>
    <w:tmpl w:val="F88C9B9C"/>
    <w:lvl w:ilvl="0" w:tplc="A93857A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54688"/>
    <w:multiLevelType w:val="hybridMultilevel"/>
    <w:tmpl w:val="C38ED86E"/>
    <w:lvl w:ilvl="0" w:tplc="A93857A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592D4A"/>
    <w:multiLevelType w:val="hybridMultilevel"/>
    <w:tmpl w:val="708E5744"/>
    <w:lvl w:ilvl="0" w:tplc="A93857A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477FD5"/>
    <w:multiLevelType w:val="hybridMultilevel"/>
    <w:tmpl w:val="BA9C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936"/>
    <w:multiLevelType w:val="hybridMultilevel"/>
    <w:tmpl w:val="B36A7542"/>
    <w:lvl w:ilvl="0" w:tplc="A93857A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A93B13"/>
    <w:multiLevelType w:val="multilevel"/>
    <w:tmpl w:val="0004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2D74"/>
    <w:multiLevelType w:val="hybridMultilevel"/>
    <w:tmpl w:val="D69E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037A"/>
    <w:multiLevelType w:val="hybridMultilevel"/>
    <w:tmpl w:val="FCF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0943"/>
    <w:multiLevelType w:val="hybridMultilevel"/>
    <w:tmpl w:val="F060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51B0C"/>
    <w:multiLevelType w:val="hybridMultilevel"/>
    <w:tmpl w:val="91ECA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8175B0"/>
    <w:multiLevelType w:val="hybridMultilevel"/>
    <w:tmpl w:val="4678F966"/>
    <w:lvl w:ilvl="0" w:tplc="A93857A4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9260A3"/>
    <w:multiLevelType w:val="multilevel"/>
    <w:tmpl w:val="5404B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17079F"/>
    <w:multiLevelType w:val="hybridMultilevel"/>
    <w:tmpl w:val="374E193C"/>
    <w:lvl w:ilvl="0" w:tplc="A93857A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03577"/>
    <w:multiLevelType w:val="hybridMultilevel"/>
    <w:tmpl w:val="906264DE"/>
    <w:lvl w:ilvl="0" w:tplc="A93857A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24D56"/>
    <w:multiLevelType w:val="multilevel"/>
    <w:tmpl w:val="3A7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3C6CE5"/>
    <w:multiLevelType w:val="hybridMultilevel"/>
    <w:tmpl w:val="D2AC95BA"/>
    <w:lvl w:ilvl="0" w:tplc="A93857A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E7440"/>
    <w:multiLevelType w:val="hybridMultilevel"/>
    <w:tmpl w:val="174ABF84"/>
    <w:lvl w:ilvl="0" w:tplc="A93857A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E28A8"/>
    <w:multiLevelType w:val="multilevel"/>
    <w:tmpl w:val="ECE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C0F60"/>
    <w:multiLevelType w:val="multilevel"/>
    <w:tmpl w:val="F28A4E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9116206">
    <w:abstractNumId w:val="18"/>
  </w:num>
  <w:num w:numId="2" w16cid:durableId="817578482">
    <w:abstractNumId w:val="11"/>
  </w:num>
  <w:num w:numId="3" w16cid:durableId="261883630">
    <w:abstractNumId w:val="5"/>
  </w:num>
  <w:num w:numId="4" w16cid:durableId="1423800392">
    <w:abstractNumId w:val="8"/>
  </w:num>
  <w:num w:numId="5" w16cid:durableId="87502068">
    <w:abstractNumId w:val="7"/>
  </w:num>
  <w:num w:numId="6" w16cid:durableId="977148968">
    <w:abstractNumId w:val="6"/>
  </w:num>
  <w:num w:numId="7" w16cid:durableId="1441678292">
    <w:abstractNumId w:val="3"/>
  </w:num>
  <w:num w:numId="8" w16cid:durableId="1771706746">
    <w:abstractNumId w:val="9"/>
  </w:num>
  <w:num w:numId="9" w16cid:durableId="425662788">
    <w:abstractNumId w:val="1"/>
  </w:num>
  <w:num w:numId="10" w16cid:durableId="1796564143">
    <w:abstractNumId w:val="2"/>
  </w:num>
  <w:num w:numId="11" w16cid:durableId="1646668342">
    <w:abstractNumId w:val="4"/>
  </w:num>
  <w:num w:numId="12" w16cid:durableId="243145521">
    <w:abstractNumId w:val="0"/>
  </w:num>
  <w:num w:numId="13" w16cid:durableId="165899745">
    <w:abstractNumId w:val="10"/>
  </w:num>
  <w:num w:numId="14" w16cid:durableId="1569723853">
    <w:abstractNumId w:val="12"/>
  </w:num>
  <w:num w:numId="15" w16cid:durableId="1596594162">
    <w:abstractNumId w:val="16"/>
  </w:num>
  <w:num w:numId="16" w16cid:durableId="163133584">
    <w:abstractNumId w:val="13"/>
  </w:num>
  <w:num w:numId="17" w16cid:durableId="2025932422">
    <w:abstractNumId w:val="15"/>
  </w:num>
  <w:num w:numId="18" w16cid:durableId="673458975">
    <w:abstractNumId w:val="14"/>
  </w:num>
  <w:num w:numId="19" w16cid:durableId="1273702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E9"/>
    <w:rsid w:val="00040872"/>
    <w:rsid w:val="00171B39"/>
    <w:rsid w:val="00186130"/>
    <w:rsid w:val="002C6A7E"/>
    <w:rsid w:val="003055B4"/>
    <w:rsid w:val="00360948"/>
    <w:rsid w:val="004D43CC"/>
    <w:rsid w:val="00567B49"/>
    <w:rsid w:val="005814B8"/>
    <w:rsid w:val="00593054"/>
    <w:rsid w:val="006339B3"/>
    <w:rsid w:val="0072486A"/>
    <w:rsid w:val="007813C2"/>
    <w:rsid w:val="007942BE"/>
    <w:rsid w:val="007A30A0"/>
    <w:rsid w:val="007E35B8"/>
    <w:rsid w:val="007F09E9"/>
    <w:rsid w:val="008213E6"/>
    <w:rsid w:val="00857966"/>
    <w:rsid w:val="008727D0"/>
    <w:rsid w:val="00877DEC"/>
    <w:rsid w:val="008C0526"/>
    <w:rsid w:val="008D21DF"/>
    <w:rsid w:val="009513F6"/>
    <w:rsid w:val="00981A90"/>
    <w:rsid w:val="009A50E7"/>
    <w:rsid w:val="00B37B26"/>
    <w:rsid w:val="00BB56F1"/>
    <w:rsid w:val="00BE30C9"/>
    <w:rsid w:val="00C36D3A"/>
    <w:rsid w:val="00C61DD2"/>
    <w:rsid w:val="00CF5C5B"/>
    <w:rsid w:val="00D20D4C"/>
    <w:rsid w:val="00DC5549"/>
    <w:rsid w:val="00E22615"/>
    <w:rsid w:val="00E55D30"/>
    <w:rsid w:val="00E729E5"/>
    <w:rsid w:val="00EA7802"/>
    <w:rsid w:val="00EB0BE8"/>
    <w:rsid w:val="00F07203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B438C"/>
  <w15:docId w15:val="{C0CA7B25-ACDB-5244-AE52-83783B50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81"/>
  </w:style>
  <w:style w:type="paragraph" w:styleId="1">
    <w:name w:val="heading 1"/>
    <w:basedOn w:val="a"/>
    <w:link w:val="10"/>
    <w:uiPriority w:val="9"/>
    <w:qFormat/>
    <w:rsid w:val="006E0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D91C45"/>
    <w:pPr>
      <w:spacing w:line="360" w:lineRule="auto"/>
      <w:jc w:val="both"/>
    </w:pPr>
    <w:rPr>
      <w:b/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rsid w:val="00D91C4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6">
    <w:name w:val="Body Text Indent"/>
    <w:basedOn w:val="a"/>
    <w:link w:val="a7"/>
    <w:rsid w:val="00D91C45"/>
    <w:pPr>
      <w:ind w:firstLine="708"/>
      <w:jc w:val="both"/>
    </w:pPr>
    <w:rPr>
      <w:sz w:val="28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rsid w:val="00D91C4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D91C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60CDA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styleId="aa">
    <w:name w:val="Hyperlink"/>
    <w:basedOn w:val="a0"/>
    <w:uiPriority w:val="99"/>
    <w:unhideWhenUsed/>
    <w:rsid w:val="00D60CD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60C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0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95038E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kmedia.ru/index.php/chelg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kmedia.ru/index.php/znak" TargetMode="External"/><Relationship Id="rId12" Type="http://schemas.openxmlformats.org/officeDocument/2006/relationships/hyperlink" Target="http://nauka-jourcsu.ru/ug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ynamicsmedia.ru/" TargetMode="External"/><Relationship Id="rId11" Type="http://schemas.openxmlformats.org/officeDocument/2006/relationships/hyperlink" Target="mailto:konf_jourcsu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_jourcs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-jourcsu.ru/konf/ug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lC6IFk+OAI8knL+vRbmksaefA==">AMUW2mVGdlOaCS/fIrhKxPd/paFyNgTS10rHP23dX9Rl/bb7fOM5g9i95xAUpNRq8fUYFpSFI5XXGp5eF6Op/yIMcH+QYXF0lWzUZvE3dLlSuHKKOP0y48Q=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1750</Words>
  <Characters>12443</Characters>
  <Application>Microsoft Office Word</Application>
  <DocSecurity>0</DocSecurity>
  <Lines>270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Топчий</dc:creator>
  <cp:lastModifiedBy>Microsoft Office User</cp:lastModifiedBy>
  <cp:revision>12</cp:revision>
  <dcterms:created xsi:type="dcterms:W3CDTF">2025-01-14T18:38:00Z</dcterms:created>
  <dcterms:modified xsi:type="dcterms:W3CDTF">2025-01-20T04:57:00Z</dcterms:modified>
</cp:coreProperties>
</file>