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BF" w:rsidRPr="007315BF" w:rsidRDefault="007315BF" w:rsidP="007315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315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Национальный исследовательский Нижегородский государственный университет им. Н.И. Лобачевского (Россия)</w:t>
      </w: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315B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Арзамасский филиал ННГУ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Bookman-Demi" w:eastAsia="Times New Roman" w:hAnsi="Bookman-Demi" w:cs="Bookman-Demi"/>
          <w:sz w:val="20"/>
          <w:szCs w:val="20"/>
          <w:lang w:eastAsia="ru-RU"/>
        </w:rPr>
      </w:pPr>
      <w:r w:rsidRPr="007315BF">
        <w:rPr>
          <w:rFonts w:ascii="Bookman-Demi" w:eastAsia="Times New Roman" w:hAnsi="Bookman-Demi" w:cs="Bookman-Demi"/>
          <w:sz w:val="20"/>
          <w:szCs w:val="20"/>
          <w:lang w:eastAsia="ru-RU"/>
        </w:rPr>
        <w:t>______________________________________________________________________________</w:t>
      </w:r>
    </w:p>
    <w:p w:rsidR="007315BF" w:rsidRP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i/>
          <w:lang w:eastAsia="ru-RU"/>
        </w:rPr>
        <w:t>Россия,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607220,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Нижегородская обл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г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Арзамас,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ул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К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Маркса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, 36.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Тел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./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 xml:space="preserve">факс 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8(83147)</w:t>
      </w:r>
      <w:r w:rsidR="005E0935">
        <w:rPr>
          <w:rFonts w:ascii="Times New Roman" w:eastAsia="Times New Roman" w:hAnsi="Times New Roman" w:cs="Times New Roman"/>
          <w:bCs/>
          <w:i/>
          <w:iCs/>
          <w:lang w:eastAsia="ru-RU"/>
        </w:rPr>
        <w:t>94553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6"/>
          <w:szCs w:val="6"/>
          <w:lang w:eastAsia="ru-RU"/>
        </w:rPr>
      </w:pP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7315BF" w:rsidRPr="007315BF" w:rsidRDefault="007315BF" w:rsidP="0073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A4" w:rsidRDefault="00C740C0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</w:t>
      </w:r>
      <w:r w:rsidR="007315BF" w:rsidRPr="0073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научно-практическая </w:t>
      </w:r>
      <w:r w:rsidR="007315BF" w:rsidRPr="0073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65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DA4" w:rsidRPr="00F91F08" w:rsidRDefault="00650DA4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студентов, магистрантов и молодых ученых</w:t>
      </w:r>
    </w:p>
    <w:p w:rsidR="00650DA4" w:rsidRDefault="007315BF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9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C740C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Актуальные проблемы </w:t>
      </w:r>
      <w:r w:rsidR="00650D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языка и культуры: </w:t>
      </w:r>
    </w:p>
    <w:p w:rsidR="00AE177B" w:rsidRDefault="00650DA4" w:rsidP="00650D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традиции и инновации</w:t>
      </w:r>
      <w:r w:rsidR="00A329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7315BF" w:rsidRDefault="00650DA4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ноября</w:t>
      </w:r>
      <w:r w:rsidR="007315BF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BF"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315BF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г. Арзамас</w:t>
      </w:r>
    </w:p>
    <w:p w:rsidR="007315BF" w:rsidRDefault="007315BF" w:rsidP="0073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981" w:rsidRDefault="007315BF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конференции</w:t>
      </w:r>
      <w:r w:rsidRPr="005E0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Арзамасский филиал </w:t>
      </w:r>
      <w:r w:rsidR="001A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Нижегородского государственного университета им. Н.И. Лобачевского, Московский городской педагогический университет, Шуйский филиал Ивановского государственного университета.</w:t>
      </w:r>
    </w:p>
    <w:p w:rsidR="0072533D" w:rsidRPr="005E0935" w:rsidRDefault="0072533D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комитет:</w:t>
      </w:r>
    </w:p>
    <w:p w:rsidR="00A12258" w:rsidRDefault="0072533D" w:rsidP="00A122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Pr="005E0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12258"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 Пряников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Арзамасского филиала ННГУ по учебной и научной работе</w:t>
      </w:r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1EB7" w:rsidRDefault="0072533D" w:rsidP="00A122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оргкомитета</w:t>
      </w:r>
      <w:r w:rsidRPr="005E09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 </w:t>
      </w:r>
      <w:proofErr w:type="spell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Кубанев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культурологии, профессор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</w:t>
      </w:r>
      <w:r w:rsidR="005E0935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культур Арзамасского филиала ННГУ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Набилкина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культурологии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ав.</w:t>
      </w:r>
      <w:r w:rsidR="0014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иностранных языков и культур </w:t>
      </w:r>
      <w:proofErr w:type="spellStart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B7" w:rsidRPr="00A91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proofErr w:type="spellStart"/>
      <w:r w:rsidR="00A91EB7" w:rsidRPr="00A91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Червова</w:t>
      </w:r>
      <w:proofErr w:type="spellEnd"/>
      <w:r w:rsidR="00A3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педагогических</w:t>
      </w:r>
      <w:r w:rsidR="00A9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профессор</w:t>
      </w:r>
      <w:r w:rsidR="00C8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Заслуженный работник высшей школы РФ, советник по подготовке кадров высшей квалификации и международной деятельности Шуйского филиала </w:t>
      </w:r>
      <w:proofErr w:type="spellStart"/>
      <w:r w:rsidR="00C87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ИвГУ</w:t>
      </w:r>
      <w:proofErr w:type="spellEnd"/>
      <w:r w:rsidR="00C8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2C29" w:rsidRPr="00CF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Николаева</w:t>
      </w:r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культурологии, профессор департамента</w:t>
      </w:r>
      <w:proofErr w:type="gramEnd"/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обучения МГПУ, </w:t>
      </w:r>
      <w:r w:rsidR="00160139"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Д.Л. Морозов</w:t>
      </w:r>
      <w:r w:rsidR="00A3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</w:t>
      </w:r>
      <w:r w:rsidR="00C740C0" w:rsidRPr="00C7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 доцент каф</w:t>
      </w:r>
      <w:r w:rsidR="005E0935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культур Арзамасского филиала ННГУ, </w:t>
      </w:r>
      <w:r w:rsidR="002E4BD7" w:rsidRPr="002E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Т.И.</w:t>
      </w:r>
      <w:r w:rsidR="002E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BD7">
        <w:rPr>
          <w:rFonts w:ascii="Times New Roman" w:hAnsi="Times New Roman" w:cs="Times New Roman"/>
          <w:b/>
          <w:bCs/>
          <w:sz w:val="24"/>
          <w:szCs w:val="24"/>
        </w:rPr>
        <w:t>Малышева</w:t>
      </w:r>
      <w:r w:rsidR="00C740C0" w:rsidRPr="00C740C0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C740C0" w:rsidRPr="002E4BD7">
        <w:rPr>
          <w:rFonts w:ascii="Times New Roman" w:hAnsi="Times New Roman" w:cs="Times New Roman"/>
          <w:bCs/>
          <w:sz w:val="24"/>
          <w:szCs w:val="24"/>
        </w:rPr>
        <w:t>д</w:t>
      </w:r>
      <w:r w:rsidR="00C740C0" w:rsidRPr="00C740C0">
        <w:rPr>
          <w:rFonts w:ascii="Times New Roman" w:hAnsi="Times New Roman" w:cs="Times New Roman"/>
          <w:sz w:val="24"/>
          <w:szCs w:val="24"/>
        </w:rPr>
        <w:t xml:space="preserve">иректор МКУ «Городской информационно-методический кабинет», </w:t>
      </w:r>
      <w:proofErr w:type="spellStart"/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Баронова</w:t>
      </w:r>
      <w:proofErr w:type="spellEnd"/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="00A3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ологических</w:t>
      </w:r>
      <w:r w:rsidR="0014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доцент кафедры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культур Арзамасского филиала</w:t>
      </w:r>
      <w:r w:rsidR="00160139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ННГУ, </w:t>
      </w:r>
      <w:r w:rsidR="00A1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Волгина О.В.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</w:t>
      </w:r>
      <w:proofErr w:type="spellStart"/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="00A3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олологических</w:t>
      </w:r>
      <w:proofErr w:type="spellEnd"/>
      <w:r w:rsidR="0014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доцент кафедры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культур Арзамасского филиала</w:t>
      </w:r>
      <w:r w:rsidR="00A12258"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ННГУ</w:t>
      </w:r>
      <w:r w:rsidR="00A91EB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7315BF" w:rsidRPr="005E0935" w:rsidRDefault="007315BF" w:rsidP="00A1225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E093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основных направлений работы конференции</w:t>
      </w:r>
      <w:r w:rsidRPr="005E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Обеспечение качества реализации новых образовательных программ.</w:t>
      </w:r>
    </w:p>
    <w:p w:rsidR="002E4BD7" w:rsidRPr="00530C10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Современные образовательные технологии для реализации задач ФГОС в области ИЯ в школе и вузе.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lastRenderedPageBreak/>
        <w:t>Языковой и речевой опыт как компонент иноязычной компетенции.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Измерительные инструменты и  тестирование в области иноязычной компетенции.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Ресурсы проблемного обучения и технологии развития критического мышления </w:t>
      </w:r>
      <w:proofErr w:type="gramStart"/>
      <w:r w:rsidRPr="00F91F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1F08">
        <w:rPr>
          <w:rFonts w:ascii="Times New Roman" w:hAnsi="Times New Roman"/>
          <w:sz w:val="24"/>
          <w:szCs w:val="24"/>
        </w:rPr>
        <w:t xml:space="preserve"> в курсе ИЯ в школе и в вузе.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Развивающие, воспитательные и ценностные аспекты преподавания ИЯ в школе и вузе.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Современные дистанционные образовательные технологии.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Внеурочная деятельность в контексте языкового образования.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Особенности работы с одаренными детьми в общей школе.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F91F0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91F08">
        <w:rPr>
          <w:rFonts w:ascii="Times New Roman" w:hAnsi="Times New Roman"/>
          <w:sz w:val="24"/>
          <w:szCs w:val="24"/>
        </w:rPr>
        <w:t xml:space="preserve"> работы с учащимися в общей школе.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Организация  продуктивной самостоятельной работы школьников и студентов.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Современные возможности профессионального самосовершенствования преподавателя ИЯ в новых образовательных условиях.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Язык, ментальность, </w:t>
      </w:r>
      <w:proofErr w:type="spellStart"/>
      <w:r w:rsidRPr="00F91F08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F91F08">
        <w:rPr>
          <w:rFonts w:ascii="Times New Roman" w:hAnsi="Times New Roman"/>
          <w:sz w:val="24"/>
          <w:szCs w:val="24"/>
        </w:rPr>
        <w:t xml:space="preserve"> и межкультурная коммуникация.</w:t>
      </w:r>
    </w:p>
    <w:p w:rsidR="002E4BD7" w:rsidRPr="00F91F08" w:rsidRDefault="002E4BD7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Сопоставительная лексикология и фразеология. Проблематика </w:t>
      </w:r>
      <w:proofErr w:type="spellStart"/>
      <w:r w:rsidRPr="00F91F08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="00DD1121" w:rsidRPr="00F91F0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1121" w:rsidRPr="00F91F08">
        <w:rPr>
          <w:rFonts w:ascii="Times New Roman" w:hAnsi="Times New Roman"/>
          <w:sz w:val="24"/>
          <w:szCs w:val="24"/>
        </w:rPr>
        <w:t>лингвокультурологическом</w:t>
      </w:r>
      <w:proofErr w:type="spellEnd"/>
      <w:r w:rsidR="00DD1121" w:rsidRPr="00F91F0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DD1121" w:rsidRPr="00F91F08">
        <w:rPr>
          <w:rFonts w:ascii="Times New Roman" w:hAnsi="Times New Roman"/>
          <w:sz w:val="24"/>
          <w:szCs w:val="24"/>
        </w:rPr>
        <w:t>сопоставительном</w:t>
      </w:r>
      <w:proofErr w:type="gramEnd"/>
      <w:r w:rsidR="00DD1121" w:rsidRPr="00F91F08">
        <w:rPr>
          <w:rFonts w:ascii="Times New Roman" w:hAnsi="Times New Roman"/>
          <w:sz w:val="24"/>
          <w:szCs w:val="24"/>
        </w:rPr>
        <w:t xml:space="preserve"> аспектах.</w:t>
      </w:r>
    </w:p>
    <w:p w:rsidR="002A731B" w:rsidRPr="00F91F08" w:rsidRDefault="002A731B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Специфика национально-культурного кода. Проблемы национальных стереотипов, идентичности и ментальности. Взаимодействие стилистически значимых коммуникативных, семантических, прагматических языковых явлений в текстах различной жанровой принадлежности.</w:t>
      </w:r>
    </w:p>
    <w:p w:rsidR="002A731B" w:rsidRPr="00F91F08" w:rsidRDefault="002A731B" w:rsidP="002E4BD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pacing w:val="-4"/>
          <w:sz w:val="24"/>
          <w:szCs w:val="24"/>
        </w:rPr>
        <w:t xml:space="preserve">Проблемы культуры, языка, образования в условиях глобализации. Проблема национального языка в эпоху глобализации. </w:t>
      </w:r>
      <w:r w:rsidRPr="00F91F08">
        <w:rPr>
          <w:rFonts w:ascii="Times New Roman" w:hAnsi="Times New Roman"/>
          <w:sz w:val="24"/>
          <w:szCs w:val="24"/>
        </w:rPr>
        <w:t>Влияние глобализации на мировую культуру и языки</w:t>
      </w:r>
      <w:r w:rsidRPr="00F91F08">
        <w:rPr>
          <w:rFonts w:ascii="Times New Roman" w:hAnsi="Times New Roman"/>
          <w:bCs/>
          <w:sz w:val="24"/>
          <w:szCs w:val="24"/>
        </w:rPr>
        <w:t xml:space="preserve">. Вопросы трансформации образования в контексте глобализации. Процессы глобализации, </w:t>
      </w:r>
      <w:r w:rsidRPr="00F91F08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интеграции и унификации в области культуры и образования разных стран.</w:t>
      </w:r>
    </w:p>
    <w:p w:rsidR="007315BF" w:rsidRDefault="00034683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приглашаются студенты, магистранты, ас</w:t>
      </w:r>
      <w:r w:rsidR="00DE7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пиранты, преподаватели,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языков и все, интересующиеся инновациями в лингвистике</w:t>
      </w:r>
      <w:r w:rsidR="00CF0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культурологии, межкультурной коммуникации,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лингводидактике. </w:t>
      </w:r>
      <w:r w:rsidR="007315BF" w:rsidRPr="007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также приглашают потенциальных участников предлагать другие темы панелей и отдельных докладов, раскрывающие тему </w:t>
      </w:r>
      <w:r w:rsidR="00A329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CF0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Актуальные проблемы языка и культуры: традиции и инновации</w:t>
      </w:r>
      <w:r w:rsidR="00A329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884F9E" w:rsidRPr="00884F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34683" w:rsidRPr="00F91F08" w:rsidRDefault="00034683" w:rsidP="000346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Конференция проводится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форматах.</w:t>
      </w:r>
      <w:r w:rsidR="006C4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C46C9" w:rsidRPr="00F91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будут выданы сертификаты</w:t>
      </w:r>
      <w:r w:rsidR="00F91F08" w:rsidRPr="00F9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(стоимость 100 рублей)</w:t>
      </w:r>
      <w:r w:rsidR="006C46C9" w:rsidRPr="00F91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4E4" w:rsidRPr="001C04E4" w:rsidRDefault="001C04E4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участия в конференции необходимо:</w:t>
      </w:r>
    </w:p>
    <w:p w:rsidR="001C04E4" w:rsidRPr="00DE7FC5" w:rsidRDefault="001C04E4" w:rsidP="005E0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Представить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заявку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статью</w:t>
      </w:r>
      <w:r w:rsidR="000D0C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(от 3 до 8</w:t>
      </w:r>
      <w:r w:rsidR="00CC2A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страниц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в оргкомитет до 1 </w:t>
      </w:r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ноября</w:t>
      </w:r>
      <w:r w:rsidR="006665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</w:t>
      </w:r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(включительно) по электронной почте </w:t>
      </w:r>
      <w:hyperlink r:id="rId7" w:history="1"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engdepartment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207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пометкой «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к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онф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еренцию</w:t>
      </w:r>
      <w:r w:rsidR="00A329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21 ноября 2018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Образец заявки представлен в </w:t>
      </w:r>
      <w:r w:rsidRPr="00A915E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 1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Образец оформления статьи представлен в </w:t>
      </w:r>
      <w:r w:rsidRPr="00A915E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 2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Всем участникам, которые направили заявку и статью в оргкомитет, отправляется подтверждение об их получении. Рассмотрение рецензентом статьи осуществляется в течение 5-ти рабочих дней. Оплата </w:t>
      </w:r>
      <w:proofErr w:type="spellStart"/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оргвзноса</w:t>
      </w:r>
      <w:proofErr w:type="spellEnd"/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участие в конференции осуществляется в течение 3-х дней с момента положительной оценки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рецензентом представляемых материалов</w:t>
      </w:r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почтовым переводом по адресу, </w:t>
      </w:r>
      <w:r w:rsidR="00F91F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казанному в </w:t>
      </w:r>
      <w:r w:rsidR="00DE7FC5" w:rsidRPr="00A915E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 3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Участникам конференции, работающим и обучающимся в АФ ННГУ, можно произвести оплату </w:t>
      </w:r>
      <w:proofErr w:type="spellStart"/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оргвзноса</w:t>
      </w:r>
      <w:proofErr w:type="spellEnd"/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 </w:t>
      </w:r>
      <w:r w:rsidR="00DE7FC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г. Арзамас, ул. К. Маркса, 36, кабинет 57 (4 этаж).</w:t>
      </w:r>
    </w:p>
    <w:p w:rsidR="00870C45" w:rsidRDefault="001C04E4" w:rsidP="00065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proofErr w:type="gramStart"/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Оплата организационного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взнос</w:t>
      </w:r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участие в конференции </w:t>
      </w:r>
      <w:r w:rsidR="00DE7F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составляет </w:t>
      </w:r>
      <w:r w:rsidRPr="001C04E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="000D0C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200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за 1 страницу текста </w:t>
      </w:r>
      <w:r w:rsidR="00A32904" w:rsidRPr="00A329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(неполная страница считается как полная)</w:t>
      </w:r>
      <w:r w:rsidR="00A329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+ 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300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на пересылку 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печатного </w:t>
      </w: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сборника</w:t>
      </w:r>
      <w:r w:rsidR="00640F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*</w:t>
      </w:r>
      <w:r w:rsidR="006C46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(*В случае, если участник хочет приобрести печатный вариант сборника.</w:t>
      </w:r>
      <w:proofErr w:type="gramEnd"/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640F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Электронная версия сборника предоставляется бесплатно.) </w:t>
      </w:r>
      <w:proofErr w:type="gramEnd"/>
    </w:p>
    <w:p w:rsidR="001C04E4" w:rsidRPr="001C04E4" w:rsidRDefault="001C04E4" w:rsidP="00666548">
      <w:pPr>
        <w:shd w:val="clear" w:color="auto" w:fill="FFFFFF"/>
        <w:spacing w:after="0" w:line="360" w:lineRule="auto"/>
        <w:ind w:right="5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опубликованные в сборнике научных трудов конференции, будут </w:t>
      </w:r>
      <w:r w:rsidR="001E6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постатейно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размещены на сайте </w:t>
      </w:r>
      <w:hyperlink r:id="rId8" w:history="1">
        <w:r w:rsidRPr="001C04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подразумевает их индексацию в </w:t>
      </w:r>
      <w:proofErr w:type="spellStart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наукометрической</w:t>
      </w:r>
      <w:proofErr w:type="spellEnd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базе </w:t>
      </w:r>
      <w:r w:rsidRPr="001C0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РИНЦ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(Российского индекса научного цитирования).</w:t>
      </w:r>
    </w:p>
    <w:p w:rsidR="001C04E4" w:rsidRPr="005E0935" w:rsidRDefault="001C04E4" w:rsidP="0066654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печатных материалов: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предоставляются в виде отдельного файла в редакторе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шрифт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межстрочный интервал, все поля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smartTag w:uri="urn:schemas-microsoft-com:office:smarttags" w:element="metricconverter">
        <w:smartTagPr>
          <w:attr w:name="ProductID" w:val="20 мм"/>
        </w:smartTagPr>
        <w:smartTag w:uri="urn:schemas-microsoft-com:office:smarttags" w:element="metricconverter">
          <w:smartTagPr>
            <w:attr w:name="ProductID" w:val="20 мм"/>
          </w:smartTagPr>
          <w:r w:rsidRPr="005E093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20 мм</w:t>
          </w:r>
        </w:smartTag>
        <w:r w:rsidRPr="005E093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,</w:t>
        </w:r>
      </w:smartTag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отступ абзаца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1,25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номера страниц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ставятся,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источники даются в квадратных скобках, нумерация ссылок </w:t>
      </w:r>
      <w:r w:rsidR="006C4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алфавитном порядке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допускается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формирование нумерованных и маркированных списков.</w:t>
      </w:r>
      <w:proofErr w:type="gram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допускаются: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интервалы между абзацами в основном тексте; </w:t>
      </w:r>
      <w:proofErr w:type="spellStart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подчеркиванием и прописными буквами; формирование отступов с помощью пробелов. На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 и английском языках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Ф.И.О., название статьи, краткая аннотация и ключевые слова.</w:t>
      </w:r>
    </w:p>
    <w:p w:rsidR="00A7788D" w:rsidRPr="005E0935" w:rsidRDefault="001C04E4" w:rsidP="00DE7FC5">
      <w:pPr>
        <w:pStyle w:val="3"/>
        <w:shd w:val="clear" w:color="auto" w:fill="auto"/>
        <w:spacing w:after="291" w:line="360" w:lineRule="auto"/>
        <w:ind w:left="40" w:right="40" w:firstLine="480"/>
        <w:rPr>
          <w:sz w:val="24"/>
          <w:szCs w:val="24"/>
        </w:rPr>
      </w:pPr>
      <w:r w:rsidRPr="005E0935">
        <w:rPr>
          <w:rStyle w:val="a6"/>
          <w:sz w:val="24"/>
          <w:szCs w:val="24"/>
        </w:rPr>
        <w:t>Список литературы обязателен</w:t>
      </w:r>
      <w:r w:rsidR="00065C42">
        <w:rPr>
          <w:rStyle w:val="a6"/>
          <w:sz w:val="24"/>
          <w:szCs w:val="24"/>
        </w:rPr>
        <w:t xml:space="preserve"> (печатается </w:t>
      </w:r>
      <w:r w:rsidR="00065C42" w:rsidRPr="005E0935">
        <w:rPr>
          <w:color w:val="000000"/>
          <w:sz w:val="24"/>
          <w:szCs w:val="24"/>
          <w:lang w:eastAsia="ru-RU"/>
        </w:rPr>
        <w:t>шрифт</w:t>
      </w:r>
      <w:r w:rsidR="00065C42">
        <w:rPr>
          <w:color w:val="000000"/>
          <w:sz w:val="24"/>
          <w:szCs w:val="24"/>
          <w:lang w:eastAsia="ru-RU"/>
        </w:rPr>
        <w:t>ом</w:t>
      </w:r>
      <w:r w:rsidR="00065C42" w:rsidRPr="005E0935">
        <w:rPr>
          <w:color w:val="000000"/>
          <w:sz w:val="24"/>
          <w:szCs w:val="24"/>
          <w:lang w:eastAsia="ru-RU"/>
        </w:rPr>
        <w:t xml:space="preserve"> </w:t>
      </w:r>
      <w:r w:rsidR="00065C42" w:rsidRPr="005E0935">
        <w:rPr>
          <w:b/>
          <w:color w:val="000000"/>
          <w:sz w:val="24"/>
          <w:szCs w:val="24"/>
          <w:lang w:val="en-US" w:eastAsia="ru-RU"/>
        </w:rPr>
        <w:t>Times</w:t>
      </w:r>
      <w:r w:rsidR="00065C42" w:rsidRPr="005E0935">
        <w:rPr>
          <w:b/>
          <w:color w:val="000000"/>
          <w:sz w:val="24"/>
          <w:szCs w:val="24"/>
          <w:lang w:eastAsia="ru-RU"/>
        </w:rPr>
        <w:t xml:space="preserve"> </w:t>
      </w:r>
      <w:r w:rsidR="00065C42" w:rsidRPr="005E0935">
        <w:rPr>
          <w:b/>
          <w:color w:val="000000"/>
          <w:sz w:val="24"/>
          <w:szCs w:val="24"/>
          <w:lang w:val="en-US" w:eastAsia="ru-RU"/>
        </w:rPr>
        <w:t>New</w:t>
      </w:r>
      <w:r w:rsidR="00065C42" w:rsidRPr="005E0935">
        <w:rPr>
          <w:b/>
          <w:color w:val="000000"/>
          <w:sz w:val="24"/>
          <w:szCs w:val="24"/>
          <w:lang w:eastAsia="ru-RU"/>
        </w:rPr>
        <w:t xml:space="preserve"> </w:t>
      </w:r>
      <w:r w:rsidR="00065C42" w:rsidRPr="005E0935">
        <w:rPr>
          <w:b/>
          <w:color w:val="000000"/>
          <w:sz w:val="24"/>
          <w:szCs w:val="24"/>
          <w:lang w:val="en-US" w:eastAsia="ru-RU"/>
        </w:rPr>
        <w:t>Roman</w:t>
      </w:r>
      <w:r w:rsidR="00065C42" w:rsidRPr="005E0935">
        <w:rPr>
          <w:color w:val="000000"/>
          <w:sz w:val="24"/>
          <w:szCs w:val="24"/>
          <w:lang w:eastAsia="ru-RU"/>
        </w:rPr>
        <w:t xml:space="preserve">, </w:t>
      </w:r>
      <w:r w:rsidR="00065C42" w:rsidRPr="005E0935">
        <w:rPr>
          <w:bCs/>
          <w:color w:val="000000"/>
          <w:sz w:val="24"/>
          <w:szCs w:val="24"/>
          <w:lang w:eastAsia="ru-RU"/>
        </w:rPr>
        <w:t>размер</w:t>
      </w:r>
      <w:r w:rsidR="00065C42" w:rsidRPr="005E0935">
        <w:rPr>
          <w:b/>
          <w:bCs/>
          <w:color w:val="000000"/>
          <w:sz w:val="24"/>
          <w:szCs w:val="24"/>
          <w:lang w:eastAsia="ru-RU"/>
        </w:rPr>
        <w:t xml:space="preserve"> 1</w:t>
      </w:r>
      <w:r w:rsidR="00065C42">
        <w:rPr>
          <w:b/>
          <w:bCs/>
          <w:color w:val="000000"/>
          <w:sz w:val="24"/>
          <w:szCs w:val="24"/>
          <w:lang w:eastAsia="ru-RU"/>
        </w:rPr>
        <w:t>2</w:t>
      </w:r>
      <w:r w:rsidR="00065C42" w:rsidRPr="005E0935">
        <w:rPr>
          <w:bCs/>
          <w:color w:val="000000"/>
          <w:sz w:val="24"/>
          <w:szCs w:val="24"/>
          <w:lang w:eastAsia="ru-RU"/>
        </w:rPr>
        <w:t xml:space="preserve">, </w:t>
      </w:r>
      <w:r w:rsidR="00065C42" w:rsidRPr="005E0935">
        <w:rPr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="00065C42" w:rsidRPr="005E0935">
        <w:rPr>
          <w:bCs/>
          <w:color w:val="000000"/>
          <w:sz w:val="24"/>
          <w:szCs w:val="24"/>
          <w:lang w:eastAsia="ru-RU"/>
        </w:rPr>
        <w:t>межстрочный интервал</w:t>
      </w:r>
      <w:r w:rsidR="00065C42">
        <w:rPr>
          <w:rStyle w:val="a6"/>
          <w:sz w:val="24"/>
          <w:szCs w:val="24"/>
        </w:rPr>
        <w:t>)</w:t>
      </w:r>
      <w:r w:rsidRPr="005E0935">
        <w:rPr>
          <w:color w:val="000000"/>
          <w:sz w:val="24"/>
          <w:szCs w:val="24"/>
        </w:rPr>
        <w:t xml:space="preserve">. Оформляется в соответствии с ГОСТ 7.1 - 2003 в алфавитном порядке. Оформлять ссылки на соответствующий источник списка литературы следует в тексте </w:t>
      </w:r>
      <w:r w:rsidRPr="005E0935">
        <w:rPr>
          <w:rStyle w:val="a6"/>
          <w:sz w:val="24"/>
          <w:szCs w:val="24"/>
        </w:rPr>
        <w:t xml:space="preserve">в квадратных скобках, </w:t>
      </w:r>
      <w:r w:rsidRPr="005E0935">
        <w:rPr>
          <w:color w:val="000000"/>
          <w:sz w:val="24"/>
          <w:szCs w:val="24"/>
        </w:rPr>
        <w:t>например: [</w:t>
      </w:r>
      <w:r w:rsidR="006C46C9">
        <w:rPr>
          <w:color w:val="000000"/>
          <w:sz w:val="24"/>
          <w:szCs w:val="24"/>
        </w:rPr>
        <w:t>1</w:t>
      </w:r>
      <w:r w:rsidRPr="005E0935">
        <w:rPr>
          <w:color w:val="000000"/>
          <w:sz w:val="24"/>
          <w:szCs w:val="24"/>
        </w:rPr>
        <w:t>; с.</w:t>
      </w:r>
      <w:r w:rsidR="00DE7FC5">
        <w:rPr>
          <w:color w:val="000000"/>
          <w:sz w:val="24"/>
          <w:szCs w:val="24"/>
        </w:rPr>
        <w:t xml:space="preserve"> </w:t>
      </w:r>
      <w:r w:rsidRPr="005E0935">
        <w:rPr>
          <w:color w:val="000000"/>
          <w:sz w:val="24"/>
          <w:szCs w:val="24"/>
        </w:rPr>
        <w:t xml:space="preserve">233]. Использование автоматических постраничных ссылок </w:t>
      </w:r>
      <w:r w:rsidRPr="005E0935">
        <w:rPr>
          <w:rStyle w:val="a6"/>
          <w:sz w:val="24"/>
          <w:szCs w:val="24"/>
        </w:rPr>
        <w:t>не допускается</w:t>
      </w:r>
      <w:r w:rsidRPr="005E0935">
        <w:rPr>
          <w:color w:val="000000"/>
          <w:sz w:val="24"/>
          <w:szCs w:val="24"/>
        </w:rPr>
        <w:t>.</w:t>
      </w:r>
      <w:r w:rsidR="00DE7FC5" w:rsidRPr="005E0935">
        <w:rPr>
          <w:sz w:val="24"/>
          <w:szCs w:val="24"/>
        </w:rPr>
        <w:t xml:space="preserve"> </w:t>
      </w:r>
    </w:p>
    <w:p w:rsidR="001C04E4" w:rsidRPr="005E0935" w:rsidRDefault="001C04E4" w:rsidP="005E0935">
      <w:pPr>
        <w:pStyle w:val="20"/>
        <w:keepNext/>
        <w:keepLines/>
        <w:shd w:val="clear" w:color="auto" w:fill="auto"/>
        <w:spacing w:after="71" w:line="360" w:lineRule="auto"/>
        <w:ind w:right="100"/>
        <w:jc w:val="center"/>
        <w:rPr>
          <w:b w:val="0"/>
          <w:i/>
          <w:color w:val="000000"/>
          <w:sz w:val="24"/>
          <w:szCs w:val="24"/>
        </w:rPr>
      </w:pPr>
      <w:r w:rsidRPr="005E0935">
        <w:rPr>
          <w:b w:val="0"/>
          <w:i/>
          <w:color w:val="2E2E2E"/>
          <w:sz w:val="24"/>
          <w:szCs w:val="24"/>
          <w:shd w:val="clear" w:color="auto" w:fill="FFFFFF"/>
        </w:rPr>
        <w:t>Надеемся на Ваше участие и просим способствовать распространению информации о Конференции среди Ваших коллег и всех заинтересованных лиц</w:t>
      </w:r>
      <w:r w:rsidR="008E24FC">
        <w:rPr>
          <w:b w:val="0"/>
          <w:i/>
          <w:color w:val="2E2E2E"/>
          <w:sz w:val="24"/>
          <w:szCs w:val="24"/>
          <w:shd w:val="clear" w:color="auto" w:fill="FFFFFF"/>
        </w:rPr>
        <w:t>!</w:t>
      </w:r>
    </w:p>
    <w:p w:rsidR="00666548" w:rsidRDefault="00666548" w:rsidP="0073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4FC" w:rsidRDefault="008E24FC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8E24FC" w:rsidRDefault="00E00868" w:rsidP="008E24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E00868" w:rsidRPr="00E00868" w:rsidRDefault="00E00868" w:rsidP="00E00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участника*</w:t>
      </w:r>
    </w:p>
    <w:p w:rsidR="002E4BD7" w:rsidRDefault="002E4BD7" w:rsidP="002E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</w:t>
      </w:r>
      <w:r w:rsidR="005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EE3" w:rsidRPr="0006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студентов, магистрантов и молодых ученых</w:t>
      </w:r>
      <w:r w:rsidR="00E00868" w:rsidRPr="0006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Актуальные проблемы </w:t>
      </w:r>
      <w:r w:rsidR="00547E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языка и культуры: традиции и инновации</w:t>
      </w:r>
      <w:r w:rsidRPr="0073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</w:t>
      </w:r>
    </w:p>
    <w:p w:rsidR="00E00868" w:rsidRPr="00E00868" w:rsidRDefault="00547EE3" w:rsidP="002E4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D7"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E4BD7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="00E00868"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(Арзамас, Россия)</w:t>
      </w:r>
    </w:p>
    <w:p w:rsidR="00E00868" w:rsidRPr="00E00868" w:rsidRDefault="00E00868" w:rsidP="002E4BD7">
      <w:pPr>
        <w:shd w:val="clear" w:color="auto" w:fill="FFFFFF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3"/>
        <w:gridCol w:w="6041"/>
      </w:tblGrid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работы (место обучения), вуз (полностью), факультет, кафедра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места работы (учёбы)</w:t>
            </w:r>
          </w:p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 индексом)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Рабочий тел., контактный тел. (мобильный), e-mail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Ученая степень, ученое звание, должность (курс)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для отправки сборника (индекс обязательно)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E00868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C00F9A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Сертификат</w:t>
            </w:r>
            <w:r w:rsidR="00870C45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</w:t>
            </w:r>
            <w:r w:rsidR="00065C42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(100 рублей)</w:t>
            </w:r>
            <w:r w:rsidR="00870C45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/нет)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00868" w:rsidRDefault="00E00868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870C45" w:rsidRPr="00E00868" w:rsidTr="00065C42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5" w:rsidRPr="00C00F9A" w:rsidRDefault="00870C45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Печатный сборник (да</w:t>
            </w:r>
            <w:r w:rsidR="00065C42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00F9A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065C42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 рублей</w:t>
            </w:r>
            <w:r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C00F9A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</w:t>
            </w:r>
            <w:r w:rsidR="00C00F9A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065C42"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электронный сборник бесплатно)</w:t>
            </w:r>
            <w:r w:rsidRPr="00C00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45" w:rsidRPr="00E00868" w:rsidRDefault="00870C45" w:rsidP="00E00868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E00868" w:rsidRPr="00E00868" w:rsidRDefault="00E00868" w:rsidP="00E00868">
      <w:pPr>
        <w:shd w:val="clear" w:color="auto" w:fill="FFFFFF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868" w:rsidRPr="00C00F9A" w:rsidRDefault="00C00F9A" w:rsidP="00C00F9A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color w:val="000000"/>
        </w:rPr>
        <w:br w:type="page"/>
      </w:r>
    </w:p>
    <w:p w:rsidR="00E00868" w:rsidRPr="00E00868" w:rsidRDefault="00E00868" w:rsidP="00E008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:rsidR="008F62FA" w:rsidRPr="006B48FA" w:rsidRDefault="008F62FA" w:rsidP="006B48FA">
      <w:pPr>
        <w:widowControl w:val="0"/>
        <w:spacing w:after="152" w:line="360" w:lineRule="auto"/>
        <w:ind w:left="3120" w:hanging="1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оформления заголовка, текста статьи и списка литературы</w:t>
      </w:r>
    </w:p>
    <w:p w:rsidR="008F62FA" w:rsidRPr="00A32904" w:rsidRDefault="008F62FA" w:rsidP="00A915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УДК</w:t>
      </w:r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…</w:t>
      </w:r>
      <w:r w:rsidR="00A32904" w:rsidRPr="00A32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="00A32904"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шрифт</w:t>
      </w:r>
      <w:r w:rsidR="00A32904" w:rsidRPr="00A329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Times New Roman 14)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Н.А.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Кубанев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доктор культурологии, профессор кафедры иностранных языков и культур, Арзамасский филиал ННГУ, г. Арзамас.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Л.Н. Набилкина,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кандидат филологических наук, 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доцент кафедры иностранных языков и культур, 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Арзамасский филиал ННГУ, г. Арзамас.</w:t>
      </w:r>
    </w:p>
    <w:p w:rsidR="00A32904" w:rsidRPr="00A32904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(шрифт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Times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New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Roman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14)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62FA" w:rsidRDefault="008F62FA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И ФОРМИРОВАНИЕ АНГЛИЙСКОЙ НАЦИИ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(шрифт </w:t>
      </w:r>
      <w:proofErr w:type="spellStart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Times</w:t>
      </w:r>
      <w:proofErr w:type="spellEnd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New</w:t>
      </w:r>
      <w:proofErr w:type="spellEnd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Roman</w:t>
      </w:r>
      <w:proofErr w:type="spellEnd"/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14)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2FA" w:rsidRPr="00A32904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Аннотация. В данной статье делается экскурс в </w:t>
      </w:r>
      <w:proofErr w:type="spell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лингвокультуру</w:t>
      </w:r>
      <w:proofErr w:type="spellEnd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Великобритании. Особое внимание уделяется теории языковой ассимиляции, при которой более высокая культура поглощает более </w:t>
      </w:r>
      <w:proofErr w:type="gram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низкую</w:t>
      </w:r>
      <w:proofErr w:type="gramEnd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Приводится большое количество примеров из оригинальных источников</w:t>
      </w:r>
      <w:proofErr w:type="gram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рифт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Times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New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Roman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14)</w:t>
      </w:r>
    </w:p>
    <w:p w:rsidR="008F62FA" w:rsidRPr="00A32904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слова: теория ассимиляции, викинги, англо-саксы, норманнское завоевание</w:t>
      </w:r>
      <w:proofErr w:type="gram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3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gram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рифт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Times New Roman 14)</w:t>
      </w:r>
    </w:p>
    <w:p w:rsidR="008F62FA" w:rsidRPr="00A32904" w:rsidRDefault="008F62FA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N.A.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Kubanev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Doctor </w:t>
      </w:r>
      <w:proofErr w:type="spellStart"/>
      <w:proofErr w:type="gram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culturology</w:t>
      </w:r>
      <w:proofErr w:type="spellEnd"/>
      <w:proofErr w:type="gram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Professor of Foreign languages and culture chair, 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UNN branch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 Russia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L.N.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Nabilkina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Ph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 in Philology </w:t>
      </w:r>
    </w:p>
    <w:p w:rsidR="00A32904" w:rsidRPr="00870C45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Associate professor of </w:t>
      </w:r>
      <w:proofErr w:type="gram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Foreign</w:t>
      </w:r>
      <w:proofErr w:type="gram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languages and culture chair, </w:t>
      </w:r>
    </w:p>
    <w:p w:rsidR="00A32904" w:rsidRPr="00A32904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UNN</w:t>
      </w:r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branch</w:t>
      </w:r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Russia</w:t>
      </w:r>
    </w:p>
    <w:p w:rsidR="00A32904" w:rsidRPr="00A32904" w:rsidRDefault="00A32904" w:rsidP="00A915E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шрифт</w:t>
      </w:r>
      <w:proofErr w:type="spellEnd"/>
      <w:proofErr w:type="gramEnd"/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Times New Roman 14)</w:t>
      </w:r>
    </w:p>
    <w:p w:rsidR="00A32904" w:rsidRPr="00A32904" w:rsidRDefault="00A32904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32904" w:rsidRPr="00A32904" w:rsidRDefault="008F62FA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LANGUAGE AND THE FORMATION OF ENGLISH NATION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8F62FA" w:rsidRPr="00A32904" w:rsidRDefault="00A32904" w:rsidP="00A915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шрифт</w:t>
      </w:r>
      <w:proofErr w:type="spellEnd"/>
      <w:proofErr w:type="gramEnd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Times New Roman 14)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F62FA" w:rsidRPr="00A32904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Abstract. This article touches upon the linguistic culture of Great Britain. A special attention is paid to the theory of language assimilation when the more developed culture undermines the less developed one. A lot of examples from the original sources are mentioned.</w:t>
      </w:r>
      <w:r w:rsidR="00A32904" w:rsidRPr="00A329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шрифт</w:t>
      </w:r>
      <w:proofErr w:type="spellEnd"/>
      <w:proofErr w:type="gram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Times New Roman 14)</w:t>
      </w:r>
    </w:p>
    <w:p w:rsidR="008F62FA" w:rsidRPr="00A32904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Keywords: the theory of assimilation, The Vikings, Anglo-Saxons, Norman invasion.</w:t>
      </w:r>
      <w:r w:rsidR="00A32904" w:rsidRPr="00A329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шрифт</w:t>
      </w:r>
      <w:proofErr w:type="spellEnd"/>
      <w:proofErr w:type="gram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Times New Roman 14)</w:t>
      </w:r>
    </w:p>
    <w:p w:rsidR="008F62FA" w:rsidRPr="00870C45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F62FA" w:rsidRPr="00A32904" w:rsidRDefault="008F62FA" w:rsidP="00A915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3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рифт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Times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New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Roman</w:t>
      </w:r>
      <w:proofErr w:type="spellEnd"/>
      <w:r w:rsidR="00A32904"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14)</w:t>
      </w:r>
    </w:p>
    <w:p w:rsidR="008F62FA" w:rsidRPr="00870C45" w:rsidRDefault="008F62FA" w:rsidP="00A915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2FA" w:rsidRPr="00516B3F" w:rsidRDefault="008F62FA" w:rsidP="00A915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B3F">
        <w:rPr>
          <w:rFonts w:ascii="Times New Roman" w:eastAsia="Calibri" w:hAnsi="Times New Roman" w:cs="Times New Roman"/>
          <w:sz w:val="24"/>
          <w:szCs w:val="24"/>
        </w:rPr>
        <w:t>Список литературы</w:t>
      </w:r>
      <w:r w:rsidR="00A32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 xml:space="preserve">(шрифт </w:t>
      </w:r>
      <w:proofErr w:type="spellStart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>Times</w:t>
      </w:r>
      <w:proofErr w:type="spellEnd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>New</w:t>
      </w:r>
      <w:proofErr w:type="spellEnd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>Roman</w:t>
      </w:r>
      <w:proofErr w:type="spellEnd"/>
      <w:r w:rsidR="00A32904" w:rsidRPr="00A32904">
        <w:rPr>
          <w:rFonts w:ascii="Times New Roman" w:eastAsia="Calibri" w:hAnsi="Times New Roman" w:cs="Times New Roman"/>
          <w:b/>
          <w:sz w:val="24"/>
          <w:szCs w:val="24"/>
        </w:rPr>
        <w:t xml:space="preserve"> 12)</w:t>
      </w:r>
    </w:p>
    <w:p w:rsidR="008F62FA" w:rsidRDefault="008F62FA" w:rsidP="00A915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62FA">
        <w:rPr>
          <w:rFonts w:ascii="Times New Roman" w:eastAsia="Calibri" w:hAnsi="Times New Roman" w:cs="Times New Roman"/>
          <w:b/>
          <w:sz w:val="24"/>
          <w:szCs w:val="24"/>
        </w:rPr>
        <w:t>Примеры библиографического описания ГОСТ 7.1—2003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Официальные документы.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[Текст]. — М.: Омега — Л., 2014. — 134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О рынке ценных бумаг [Электронный ресурс]: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федер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закон от 22.04.1996 № 39-ФЗ, ред. от 06.12.2006 — Режим доступа: http://base.consultant.ru/cons/cgi/online.cgi?req=doc;base=LAW;n=148531. (24.02.2014).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Дети-инвалиды: Реабилитация, соц. защита [Сб.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нормат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док.]. — М.: Соц. Защита, 2000. — 159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одного автора.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Исагулиев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П. И. Ролевые игры и тренинги в коррекции заикания [Текст] / П. И.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Исагулиев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. — М.: НИИ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Технологии, 2009. — 111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Рыжанкова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Е. Н. Занимательные игры и упражнения с пальчиковой азбукой [Текст] / Е. Н.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Рыжанкова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— М.: Сфера, 2010. — 64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двух авторов.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Белякова, Л. И. Логопедия. Дизартрия [Текст]: учеб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особие / Л. И. Белякова, Н. Н. Волосков.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2009. — 287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Жохова, О. В. Домашние задания для детей старшей и подготовительной к школе логопедических групп ДОУ [Текст] / О. В. Жохова, Е. С. Лебедева.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— М.: Сфера, 2010. — 64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трёх авторов.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Белякова Л. И. Методика развития речевого дыхания у дошкольников с нарушениями речи [Текст] / Л. И. Белякова, Н. Н. Гончарова, Т. Г. Шишкова. — М.: Книголюб, 2005. — 55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четырёх и более авторов.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Коррекционная педагогика в начальном образовании [Текст]: учеб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особие / М. Э.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Вайнер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и др. — М.: Академия, 2003. — 313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с указанием редактора.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Логопедия [Текст]: учеб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ля студ. / под ред.: Л. С. Волковой, С. Н. Шаховской.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1998. — 677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с указанием составителя.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Итоговая государственная аттестация по логопедии [Текст]: метод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ек. / авт.-сост. Н. В.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— Ярославль: Изд-во ЯГПУ, 2009. — 86 с.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lastRenderedPageBreak/>
        <w:t>Статья из журнала.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Л. А. К проблеме компенсации заикания в подростковом возрасте / Л. А.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// Дефек</w:t>
      </w:r>
      <w:r w:rsidR="00870C45">
        <w:rPr>
          <w:rFonts w:ascii="Times New Roman" w:eastAsia="Calibri" w:hAnsi="Times New Roman" w:cs="Times New Roman"/>
          <w:sz w:val="24"/>
          <w:szCs w:val="24"/>
        </w:rPr>
        <w:t>тология. — 2009. — № 5. — С. 28-29</w:t>
      </w:r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Статья из сборника.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Н. В. Актуальные проблемы формирования у логопедов профессиональной компетенции в диагностической деятельности / Н. В.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// Социальное образование: проблемы и перспективы: материалы конференции «Чтения Ушинского». — Ярославль: Изд-во ЯГПУ им</w:t>
      </w:r>
      <w:r w:rsidR="00870C45">
        <w:rPr>
          <w:rFonts w:ascii="Times New Roman" w:eastAsia="Calibri" w:hAnsi="Times New Roman" w:cs="Times New Roman"/>
          <w:sz w:val="24"/>
          <w:szCs w:val="24"/>
        </w:rPr>
        <w:t>. К. Д. Ушинского, 2009. — С. 3-</w:t>
      </w:r>
      <w:r w:rsidRPr="008F62FA">
        <w:rPr>
          <w:rFonts w:ascii="Times New Roman" w:eastAsia="Calibri" w:hAnsi="Times New Roman" w:cs="Times New Roman"/>
          <w:sz w:val="24"/>
          <w:szCs w:val="24"/>
        </w:rPr>
        <w:t>9.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материала, имеющего электронную и печатную версии.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Выготский Л. С. Собрание сочинений: в 6-ти т.: Т. 6. Научное наследство/ Л. С. Выготский; под ред. М. Г. Ярошенко [Текст] — М.: Педагогика, 1984. — 400 с.; То же [Электронный ресурс]. — Режим доступа: http://elib.gnpbu.ru/text/vygotsky_ss-v-6tt_t6_1984/fs,1/ (13.07.09)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Филиппова Л. Я. Создание контента (содержания) библиотечных веб-сайтов учебных заведений (из зарубежного опыта) // Научные и технические биб</w:t>
      </w:r>
      <w:r w:rsidR="00870C45">
        <w:rPr>
          <w:rFonts w:ascii="Times New Roman" w:eastAsia="Calibri" w:hAnsi="Times New Roman" w:cs="Times New Roman"/>
          <w:sz w:val="24"/>
          <w:szCs w:val="24"/>
        </w:rPr>
        <w:t>лиотеки. — 2002. — № 2. — С. 30-</w:t>
      </w:r>
      <w:r w:rsidRPr="008F62FA">
        <w:rPr>
          <w:rFonts w:ascii="Times New Roman" w:eastAsia="Calibri" w:hAnsi="Times New Roman" w:cs="Times New Roman"/>
          <w:sz w:val="24"/>
          <w:szCs w:val="24"/>
        </w:rPr>
        <w:t>34. — [Электронный ресурс]. — Режим доступа: http://www.gpntb.ru/win/ntb/2002/2/f02_10.htm (14.12.11)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ресурса локального доступа.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Александр и Наполеон [Электронный ресурс]: история двух императоров / Музей-панорама «Бородинская битва»,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Интерсофт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Интерсофт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сор. 1997. — (CD-ROM)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Интернет шаг за шагом [Электронный ресурс]: интерактивный учеб. — СПб</w:t>
      </w:r>
      <w:proofErr w:type="gramStart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8F62FA">
        <w:rPr>
          <w:rFonts w:ascii="Times New Roman" w:eastAsia="Calibri" w:hAnsi="Times New Roman" w:cs="Times New Roman"/>
          <w:sz w:val="24"/>
          <w:szCs w:val="24"/>
        </w:rPr>
        <w:t>ПитерКом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1997. — (CD-ROM).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ресурса удаленного доступа.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Вайс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М. Н. Диагностика состояния доречевого развития детей с ДЦП группы «Особый ребенок» [Электронный ресурс]. — Режим доступа: URL: http://logopedia.by/?p=2553. (24.02.2014)</w:t>
      </w:r>
    </w:p>
    <w:p w:rsidR="008F62FA" w:rsidRPr="008F62FA" w:rsidRDefault="008F62FA" w:rsidP="008F6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BD7" w:rsidRDefault="002E4BD7" w:rsidP="00AE177B">
      <w:pPr>
        <w:spacing w:line="360" w:lineRule="auto"/>
        <w:rPr>
          <w:rFonts w:ascii="Times New Roman" w:hAnsi="Times New Roman" w:cs="Times New Roman"/>
          <w:color w:val="2E2E2E"/>
          <w:sz w:val="24"/>
          <w:szCs w:val="24"/>
        </w:rPr>
      </w:pPr>
    </w:p>
    <w:p w:rsidR="008E24FC" w:rsidRDefault="008E24FC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E00868" w:rsidRDefault="00E00868" w:rsidP="00E00868">
      <w:pPr>
        <w:shd w:val="clear" w:color="auto" w:fill="FFFFFF"/>
        <w:ind w:right="-10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08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Приложение 3</w:t>
      </w:r>
    </w:p>
    <w:p w:rsidR="00E00868" w:rsidRDefault="00E00868" w:rsidP="00E00868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868" w:rsidRPr="008F62FA" w:rsidRDefault="008E24FC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Оплатить организационный взнос за участие в конференции </w:t>
      </w:r>
      <w:r w:rsidRPr="008F62F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</w:t>
      </w:r>
      <w:r w:rsidR="008F62FA" w:rsidRPr="008F62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200</w:t>
      </w:r>
      <w:r w:rsidRPr="008F62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руб. за 1 страницу текста + </w:t>
      </w:r>
      <w:r w:rsidR="008F62FA" w:rsidRPr="008F62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8F62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00 руб. на пересылку сборника </w:t>
      </w: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(неполная страница считается как полная)</w:t>
      </w:r>
      <w:r w:rsidR="008F62FA"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СЛЕДУЕТ ПОЧТОВЫМ ПЕРЕВОДОМ ПО АДРЕСУ:</w:t>
      </w:r>
      <w:proofErr w:type="gramEnd"/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607230, 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НИЖЕГОРОДСКАЯ ОБЛАСТЬ</w:t>
      </w:r>
      <w:r w:rsidR="00A9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 АРЗАМАС,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КОМСОМОЛЬСКИЙ БУЛЬВАР</w:t>
      </w:r>
      <w:r w:rsidR="00A9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 3/2</w:t>
      </w:r>
      <w:r w:rsidR="00A9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КВАРТИРА 39</w:t>
      </w:r>
      <w:r w:rsidR="00A9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8F62FA" w:rsidRPr="008F62FA" w:rsidRDefault="008F62FA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МОРОЗОВУ ДМИТРИЮ ЛЕОНИДОВИЧУ</w:t>
      </w:r>
    </w:p>
    <w:p w:rsidR="00E00868" w:rsidRPr="008F62FA" w:rsidRDefault="00E00868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Отсканированную копию </w:t>
      </w:r>
      <w:r w:rsidR="00A91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оплаченной </w:t>
      </w:r>
      <w:bookmarkStart w:id="0" w:name="_GoBack"/>
      <w:bookmarkEnd w:id="0"/>
      <w:r w:rsidRPr="008F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квитанции необходимо прислать на электронную почту </w:t>
      </w:r>
      <w:hyperlink r:id="rId9" w:history="1">
        <w:r w:rsidRPr="008F62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engdepartment</w:t>
        </w:r>
        <w:r w:rsidRPr="008F62F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F62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8F62F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2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E00868" w:rsidRPr="008F62FA" w:rsidRDefault="00E00868" w:rsidP="005E09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является необходимым условием публикации материалов!</w:t>
      </w:r>
    </w:p>
    <w:p w:rsidR="00CE6787" w:rsidRPr="008F62FA" w:rsidRDefault="00AE177B" w:rsidP="005E0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2F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Более подробно с информацией о Конференции можно ознакомиться на сайте:</w:t>
      </w:r>
      <w:r w:rsidRPr="008F62FA">
        <w:rPr>
          <w:rFonts w:ascii="Times New Roman" w:hAnsi="Times New Roman" w:cs="Times New Roman"/>
          <w:color w:val="2E2E2E"/>
          <w:sz w:val="28"/>
          <w:szCs w:val="28"/>
        </w:rPr>
        <w:br/>
      </w:r>
      <w:hyperlink r:id="rId10" w:history="1">
        <w:r w:rsidR="00CE6787" w:rsidRPr="008F62FA">
          <w:rPr>
            <w:rStyle w:val="a3"/>
            <w:rFonts w:ascii="Times New Roman" w:hAnsi="Times New Roman" w:cs="Times New Roman"/>
            <w:sz w:val="28"/>
            <w:szCs w:val="28"/>
          </w:rPr>
          <w:t>http://www.arz.unn.ru/</w:t>
        </w:r>
      </w:hyperlink>
    </w:p>
    <w:p w:rsidR="00512D9C" w:rsidRDefault="00AE177B" w:rsidP="005E0935">
      <w:pPr>
        <w:spacing w:line="36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8F62F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 уважением,</w:t>
      </w:r>
      <w:r w:rsidRPr="008F62FA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8F62F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Организационный комитет конференции</w:t>
      </w:r>
      <w:r w:rsidR="00E00868" w:rsidRPr="008F62F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</w:p>
    <w:p w:rsidR="008F62FA" w:rsidRPr="008F62FA" w:rsidRDefault="008F62FA" w:rsidP="008F62FA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sectPr w:rsidR="008F62FA" w:rsidRPr="008F62FA" w:rsidSect="006B48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DFB"/>
    <w:multiLevelType w:val="hybridMultilevel"/>
    <w:tmpl w:val="D8D2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6F8"/>
    <w:multiLevelType w:val="hybridMultilevel"/>
    <w:tmpl w:val="B274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7B6C"/>
    <w:multiLevelType w:val="multilevel"/>
    <w:tmpl w:val="7830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C7155"/>
    <w:multiLevelType w:val="hybridMultilevel"/>
    <w:tmpl w:val="015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77B"/>
    <w:rsid w:val="00034683"/>
    <w:rsid w:val="00065C42"/>
    <w:rsid w:val="000D0C27"/>
    <w:rsid w:val="000E539C"/>
    <w:rsid w:val="00146AF3"/>
    <w:rsid w:val="00160139"/>
    <w:rsid w:val="001A6981"/>
    <w:rsid w:val="001C04E4"/>
    <w:rsid w:val="001C7451"/>
    <w:rsid w:val="001E6A4A"/>
    <w:rsid w:val="0026065A"/>
    <w:rsid w:val="0028504B"/>
    <w:rsid w:val="002A731B"/>
    <w:rsid w:val="002B7CC7"/>
    <w:rsid w:val="002E4BD7"/>
    <w:rsid w:val="004533EB"/>
    <w:rsid w:val="004930EA"/>
    <w:rsid w:val="00510A60"/>
    <w:rsid w:val="00512D9C"/>
    <w:rsid w:val="00516B3F"/>
    <w:rsid w:val="00547EE3"/>
    <w:rsid w:val="00567FEA"/>
    <w:rsid w:val="005875F4"/>
    <w:rsid w:val="005A6124"/>
    <w:rsid w:val="005B4B0A"/>
    <w:rsid w:val="005E0935"/>
    <w:rsid w:val="005E3C34"/>
    <w:rsid w:val="00633DE2"/>
    <w:rsid w:val="0063794D"/>
    <w:rsid w:val="00640FB4"/>
    <w:rsid w:val="00650DA4"/>
    <w:rsid w:val="0066513B"/>
    <w:rsid w:val="00666548"/>
    <w:rsid w:val="00697248"/>
    <w:rsid w:val="006B48FA"/>
    <w:rsid w:val="006B7AA6"/>
    <w:rsid w:val="006C46C9"/>
    <w:rsid w:val="0072533D"/>
    <w:rsid w:val="007315BF"/>
    <w:rsid w:val="0076559D"/>
    <w:rsid w:val="007A5261"/>
    <w:rsid w:val="00870C45"/>
    <w:rsid w:val="00884F9E"/>
    <w:rsid w:val="008A4430"/>
    <w:rsid w:val="008E24FC"/>
    <w:rsid w:val="008E36CC"/>
    <w:rsid w:val="008F62FA"/>
    <w:rsid w:val="008F7659"/>
    <w:rsid w:val="00A12258"/>
    <w:rsid w:val="00A32904"/>
    <w:rsid w:val="00A7788D"/>
    <w:rsid w:val="00A915E0"/>
    <w:rsid w:val="00A91EB7"/>
    <w:rsid w:val="00AA3A44"/>
    <w:rsid w:val="00AB45C6"/>
    <w:rsid w:val="00AE177B"/>
    <w:rsid w:val="00B06AF2"/>
    <w:rsid w:val="00B31EE0"/>
    <w:rsid w:val="00B75C52"/>
    <w:rsid w:val="00BB3E55"/>
    <w:rsid w:val="00C00F9A"/>
    <w:rsid w:val="00C740C0"/>
    <w:rsid w:val="00C87F3E"/>
    <w:rsid w:val="00CC2A2F"/>
    <w:rsid w:val="00CE6787"/>
    <w:rsid w:val="00CF08F7"/>
    <w:rsid w:val="00CF2C29"/>
    <w:rsid w:val="00D66806"/>
    <w:rsid w:val="00DD1121"/>
    <w:rsid w:val="00DE7FC5"/>
    <w:rsid w:val="00DF2572"/>
    <w:rsid w:val="00E00868"/>
    <w:rsid w:val="00EA3E87"/>
    <w:rsid w:val="00EB4419"/>
    <w:rsid w:val="00EC1F7D"/>
    <w:rsid w:val="00F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77B"/>
    <w:rPr>
      <w:color w:val="0000FF"/>
      <w:u w:val="single"/>
    </w:rPr>
  </w:style>
  <w:style w:type="paragraph" w:customStyle="1" w:styleId="Default">
    <w:name w:val="Default"/>
    <w:rsid w:val="00AE1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E17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CE67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CE6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E67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678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5"/>
    <w:rsid w:val="00CE678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6787"/>
    <w:pPr>
      <w:widowControl w:val="0"/>
      <w:shd w:val="clear" w:color="auto" w:fill="FFFFFF"/>
      <w:spacing w:before="240" w:after="240" w:line="0" w:lineRule="atLeast"/>
      <w:ind w:hanging="19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CE6787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character" w:customStyle="1" w:styleId="2">
    <w:name w:val="Заголовок №2_"/>
    <w:basedOn w:val="a0"/>
    <w:link w:val="20"/>
    <w:rsid w:val="00CE67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E678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2"/>
    <w:basedOn w:val="a5"/>
    <w:rsid w:val="00CE6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CE6787"/>
    <w:pPr>
      <w:widowControl w:val="0"/>
      <w:shd w:val="clear" w:color="auto" w:fill="FFFFFF"/>
      <w:spacing w:after="6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CE6787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5F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74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ngdepartment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rz.un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gdepartm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F3D5-4EAC-4DF9-B475-F18E958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6</cp:revision>
  <cp:lastPrinted>2016-02-15T09:11:00Z</cp:lastPrinted>
  <dcterms:created xsi:type="dcterms:W3CDTF">2018-09-19T07:34:00Z</dcterms:created>
  <dcterms:modified xsi:type="dcterms:W3CDTF">2018-09-20T05:37:00Z</dcterms:modified>
</cp:coreProperties>
</file>