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DE" w:rsidRPr="00FF20DE" w:rsidRDefault="00FF20DE" w:rsidP="00FF2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Международная научно-практическая конференция</w:t>
      </w:r>
    </w:p>
    <w:p w:rsidR="00FF20DE" w:rsidRDefault="00FF20DE" w:rsidP="00FF2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«Угрозы безопасности в АТР: пути и перспективы решения»</w:t>
      </w:r>
    </w:p>
    <w:p w:rsidR="00A601F1" w:rsidRDefault="00A601F1" w:rsidP="00FF2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1F1" w:rsidRPr="00A601F1" w:rsidRDefault="00A601F1" w:rsidP="00FF2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Дорогие студенты, аспиранты и молодые ученые,</w:t>
      </w:r>
    </w:p>
    <w:p w:rsidR="00FF20DE" w:rsidRPr="00FF20DE" w:rsidRDefault="00FF20DE" w:rsidP="00FF20DE">
      <w:pPr>
        <w:spacing w:before="240" w:after="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Вас принять участие в Международной конференции, которая пройдет в кампусе ДВФУ на о. Русский в г. Владивосток с 1</w:t>
      </w:r>
      <w:r w:rsidR="00A6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12 декабря 2014 г.</w:t>
      </w:r>
    </w:p>
    <w:p w:rsidR="00FF20DE" w:rsidRPr="00FF20DE" w:rsidRDefault="00FF20DE" w:rsidP="00FF20DE">
      <w:pPr>
        <w:spacing w:before="240" w:after="12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цель конференции – определить характер угроз безопасности Азиатско-Тихоокеанского региона (АТР), выделить возможные варианты развития 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конфликтогенных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 и на этой основе сформулировать </w:t>
      </w:r>
      <w:r w:rsidR="00131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улучшения архитектуры безопасности в регионе. </w:t>
      </w:r>
    </w:p>
    <w:p w:rsidR="00FF20DE" w:rsidRPr="00FF20DE" w:rsidRDefault="00FF20DE" w:rsidP="00FF2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конференции:</w:t>
      </w:r>
    </w:p>
    <w:p w:rsidR="00FF20DE" w:rsidRPr="00FF20DE" w:rsidRDefault="00FF20DE" w:rsidP="00FF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0DE" w:rsidRPr="00FF20DE" w:rsidRDefault="00FF20DE" w:rsidP="00FF20D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1.</w:t>
      </w:r>
      <w:r w:rsidRPr="00FF2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Военно-политические вызовы в сфере безопасности в Азиатско-Тихоокеанском регионе</w:t>
      </w:r>
    </w:p>
    <w:p w:rsidR="00F204EC" w:rsidRDefault="00F204EC" w:rsidP="00FF20DE">
      <w:pPr>
        <w:spacing w:after="0" w:line="240" w:lineRule="auto"/>
        <w:ind w:left="-30"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Тематики секции:</w:t>
      </w:r>
    </w:p>
    <w:p w:rsidR="00F204EC" w:rsidRDefault="00F204EC" w:rsidP="00F204E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войны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мира</w:t>
      </w:r>
    </w:p>
    <w:p w:rsidR="00F204EC" w:rsidRDefault="00F204EC" w:rsidP="00F204E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территориальные споры</w:t>
      </w:r>
    </w:p>
    <w:p w:rsidR="00F204EC" w:rsidRDefault="00F204EC" w:rsidP="00F204E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сепаратизм</w:t>
      </w:r>
    </w:p>
    <w:p w:rsidR="00F204EC" w:rsidRDefault="00F204EC" w:rsidP="00F204E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 и т.д.</w:t>
      </w:r>
    </w:p>
    <w:p w:rsidR="00F204EC" w:rsidRPr="00F204EC" w:rsidRDefault="00F204EC" w:rsidP="00F204EC">
      <w:pPr>
        <w:pStyle w:val="a5"/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0DE" w:rsidRDefault="00FF20DE" w:rsidP="00FF20DE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2.</w:t>
      </w:r>
      <w:r w:rsidRPr="00FF2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FF2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Нетрадиционные угрозы безопасности в АТР </w:t>
      </w:r>
      <w:r w:rsidRPr="00FF20D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F204EC" w:rsidRPr="00F204EC" w:rsidRDefault="00F204EC" w:rsidP="00F204EC">
      <w:pPr>
        <w:spacing w:after="0" w:line="240" w:lineRule="auto"/>
        <w:ind w:left="-30"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Тематики секции:</w:t>
      </w:r>
    </w:p>
    <w:p w:rsidR="00F204EC" w:rsidRDefault="00F204EC" w:rsidP="00F204E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и кибербезопасность</w:t>
      </w:r>
    </w:p>
    <w:p w:rsidR="00F204EC" w:rsidRDefault="00F204EC" w:rsidP="00F204E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и экономическая безопасность</w:t>
      </w:r>
    </w:p>
    <w:p w:rsidR="00F204EC" w:rsidRDefault="00F204EC" w:rsidP="00F204E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энергетическая безопасность</w:t>
      </w:r>
    </w:p>
    <w:p w:rsidR="00F204EC" w:rsidRDefault="00F204EC" w:rsidP="00F204E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сфере здравоохранения</w:t>
      </w:r>
    </w:p>
    <w:p w:rsidR="00F204EC" w:rsidRDefault="00F204EC" w:rsidP="00F204E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продовольственная безопасность</w:t>
      </w:r>
    </w:p>
    <w:p w:rsidR="00F204EC" w:rsidRDefault="00F204EC" w:rsidP="00F204E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безопасность и т.д.</w:t>
      </w:r>
    </w:p>
    <w:p w:rsidR="00FF20DE" w:rsidRPr="00FF20DE" w:rsidRDefault="00FF20DE" w:rsidP="00FF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0DE" w:rsidRPr="00FF20DE" w:rsidRDefault="00FF20DE" w:rsidP="00FF20DE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участия в конференции приглашаются студенты (</w:t>
      </w:r>
      <w:r w:rsidR="00131E8E" w:rsidRPr="009A1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специалитет</w:t>
      </w:r>
      <w:r w:rsidRPr="009A1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131E8E" w:rsidRPr="009A1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бакалавриат</w:t>
      </w:r>
      <w:r w:rsidRPr="009A1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</w:t>
      </w:r>
      <w:r w:rsidR="00131E8E" w:rsidRPr="009A1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магистратура</w:t>
      </w:r>
      <w:r w:rsidRPr="009A1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аспиранты, соискатели и молодые ученые в возрасте до </w:t>
      </w:r>
      <w:r w:rsidR="00131E8E" w:rsidRPr="009A1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35</w:t>
      </w:r>
      <w:r w:rsidRPr="009A1B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лет.</w:t>
      </w:r>
    </w:p>
    <w:p w:rsidR="00FF20DE" w:rsidRPr="00FF20DE" w:rsidRDefault="00FF20DE" w:rsidP="00FF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0DE" w:rsidRPr="00FF20DE" w:rsidRDefault="00FF20DE" w:rsidP="00FF20DE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Рабочие язык конференции: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и английский      </w:t>
      </w:r>
    </w:p>
    <w:p w:rsidR="00FF20DE" w:rsidRPr="00FF20DE" w:rsidRDefault="00FF20DE" w:rsidP="00FF20DE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</w:t>
      </w:r>
    </w:p>
    <w:p w:rsidR="00FF20DE" w:rsidRPr="00FF20DE" w:rsidRDefault="00FF20DE" w:rsidP="00FF2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конференции необходимо предоставить в организационный комитет следующие документы:</w:t>
      </w:r>
    </w:p>
    <w:p w:rsidR="00FF20DE" w:rsidRPr="00131E8E" w:rsidRDefault="00FF20DE" w:rsidP="00131E8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Заявку, оформленную в соответствии с Приложением 1, также в теме письма необходимо указать желаемую секцию и ФИО автора.</w:t>
      </w:r>
      <w:r w:rsidR="00131E8E" w:rsidRPr="00131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1E8E" w:rsidRDefault="00131E8E" w:rsidP="00131E8E">
      <w:pPr>
        <w:pStyle w:val="a5"/>
        <w:spacing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1B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Крайний срок подачи заявки</w:t>
      </w:r>
      <w:r w:rsidR="00A60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(очное участие)</w:t>
      </w:r>
      <w:r w:rsidRPr="009A1B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20 ноября 2014</w:t>
      </w:r>
    </w:p>
    <w:p w:rsidR="00A601F1" w:rsidRPr="009A1B89" w:rsidRDefault="00A601F1" w:rsidP="00131E8E">
      <w:pPr>
        <w:pStyle w:val="a5"/>
        <w:spacing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Крайний срок подачи заявки (заочное участие): 5 декабря 2014 </w:t>
      </w:r>
    </w:p>
    <w:p w:rsidR="00131E8E" w:rsidRPr="00131E8E" w:rsidRDefault="00131E8E" w:rsidP="00131E8E">
      <w:pPr>
        <w:pStyle w:val="a5"/>
        <w:spacing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0DE" w:rsidRPr="00131E8E" w:rsidRDefault="00FF20DE" w:rsidP="00131E8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 в соответствии с Приложением 2 ранее не опубликованного доклада (до 8000 печатных знаков).</w:t>
      </w:r>
    </w:p>
    <w:p w:rsidR="00FF20DE" w:rsidRPr="00131E8E" w:rsidRDefault="00FF20DE" w:rsidP="00131E8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Отсканированную копию рекомендации научного руководителя в соответствии </w:t>
      </w:r>
      <w:r w:rsidR="002F1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Приложением 3 </w:t>
      </w:r>
      <w:r w:rsidRPr="00131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ФИО, должности и ученого звания/степени последнего, заверенной его подписью и печатью факультета/института.</w:t>
      </w:r>
    </w:p>
    <w:p w:rsidR="00A601F1" w:rsidRDefault="00131E8E" w:rsidP="00131E8E">
      <w:pPr>
        <w:pStyle w:val="a5"/>
        <w:spacing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1B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Крайний срок подачи тезисов и рекомендации научного руководителя</w:t>
      </w:r>
      <w:r w:rsidR="00A60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31E8E" w:rsidRDefault="00A601F1" w:rsidP="00131E8E">
      <w:pPr>
        <w:pStyle w:val="a5"/>
        <w:spacing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(очное участие)</w:t>
      </w:r>
      <w:r w:rsidR="00131E8E" w:rsidRPr="009A1B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9A1B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A1B89" w:rsidRPr="009A1B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32F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9A1B89" w:rsidRPr="009A1B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ноября 2014</w:t>
      </w:r>
    </w:p>
    <w:p w:rsidR="00A601F1" w:rsidRPr="009A1B89" w:rsidRDefault="00A601F1" w:rsidP="00131E8E">
      <w:pPr>
        <w:pStyle w:val="a5"/>
        <w:spacing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(заочное участие): 5 декабря 2014</w:t>
      </w:r>
    </w:p>
    <w:p w:rsidR="00FF20DE" w:rsidRPr="00FF20DE" w:rsidRDefault="00FF20DE" w:rsidP="00FF20DE">
      <w:pPr>
        <w:spacing w:line="240" w:lineRule="auto"/>
        <w:ind w:left="120"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 материалы необходимо прислать 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электронный адрес </w:t>
      </w:r>
      <w:r w:rsidR="00A601F1" w:rsidRPr="00A601F1">
        <w:rPr>
          <w:rFonts w:ascii="Times New Roman" w:hAnsi="Times New Roman" w:cs="Times New Roman"/>
          <w:sz w:val="24"/>
        </w:rPr>
        <w:t>asia.pacific.conference.fefu@mail.ru</w:t>
      </w:r>
      <w:r w:rsidR="00A601F1">
        <w:t xml:space="preserve"> 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темой </w:t>
      </w:r>
      <w:r w:rsidR="00E14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 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“Страна, регион, Фамилия ИО”</w:t>
      </w:r>
    </w:p>
    <w:p w:rsidR="00FF20DE" w:rsidRPr="009A1B89" w:rsidRDefault="00FF20DE" w:rsidP="00FF20DE">
      <w:pPr>
        <w:spacing w:line="240" w:lineRule="auto"/>
        <w:ind w:left="120"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Приветствуется творческий подход </w:t>
      </w:r>
      <w:r w:rsidRPr="009A1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подготовке выступления, интерактивное сопровождение доклада с использованием </w:t>
      </w:r>
      <w:r w:rsidR="00131E8E" w:rsidRPr="009A1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мультимедийного</w:t>
      </w:r>
      <w:r w:rsidRPr="009A1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31E8E" w:rsidRPr="009A1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оборудования</w:t>
      </w:r>
      <w:r w:rsidRPr="009A1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будет предоставлено Оргкомитетом. </w:t>
      </w:r>
    </w:p>
    <w:p w:rsidR="00FF20DE" w:rsidRPr="00FF20DE" w:rsidRDefault="00FF20DE" w:rsidP="00FF20DE">
      <w:pPr>
        <w:spacing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Тезисы отобранных работ будут опубликованы в электронном сборнике </w:t>
      </w:r>
      <w:proofErr w:type="gramStart"/>
      <w:r w:rsidRPr="009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присвоением номера ISBN. </w:t>
      </w:r>
      <w:r w:rsidRPr="009A1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Публикация бесплатна</w:t>
      </w:r>
      <w:r w:rsidRPr="009A1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0DE" w:rsidRPr="00FF20DE" w:rsidRDefault="00FF20DE" w:rsidP="00FF2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Участникам конференции будет предоставлено:</w:t>
      </w:r>
    </w:p>
    <w:p w:rsidR="00FF20DE" w:rsidRPr="00FF20DE" w:rsidRDefault="00FF20DE" w:rsidP="00FF20DE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r w:rsidRPr="00FF2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в период проведения конференции</w:t>
      </w:r>
    </w:p>
    <w:p w:rsidR="00FF20DE" w:rsidRPr="00FF20DE" w:rsidRDefault="00FF20DE" w:rsidP="00FF20DE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r w:rsidRPr="00FF2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трансфер (от аэропорта до места размещения и проведения конференции)</w:t>
      </w:r>
    </w:p>
    <w:p w:rsidR="00FF20DE" w:rsidRPr="00FF20DE" w:rsidRDefault="00FF20DE" w:rsidP="00FF20DE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r w:rsidRPr="00FF2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бронировании гостиницы на о-ве Русском</w:t>
      </w:r>
    </w:p>
    <w:p w:rsidR="00FF20DE" w:rsidRPr="00FF20DE" w:rsidRDefault="00FF20DE" w:rsidP="00FF20DE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r w:rsidRPr="00FF2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по городу Владивостоку</w:t>
      </w:r>
    </w:p>
    <w:p w:rsidR="00FF20DE" w:rsidRPr="00FF20DE" w:rsidRDefault="00FF20DE" w:rsidP="00FF20DE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r w:rsidRPr="00FF2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по кампусу ДВФУ на о. Русский</w:t>
      </w:r>
    </w:p>
    <w:p w:rsidR="00FF20DE" w:rsidRDefault="00FF20DE" w:rsidP="00FF20DE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0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r w:rsidRPr="00FF2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необходимые информационные материалы.</w:t>
      </w:r>
    </w:p>
    <w:p w:rsidR="00A601F1" w:rsidRDefault="00A601F1" w:rsidP="00FF20DE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F1" w:rsidRPr="00FF20DE" w:rsidRDefault="00A601F1" w:rsidP="00A601F1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Транспортные расходы и расходы на проживание оплачиваются направляющей стороной. </w:t>
      </w:r>
    </w:p>
    <w:p w:rsidR="00FF20DE" w:rsidRDefault="00FF20DE" w:rsidP="00FF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F1" w:rsidRDefault="00A601F1" w:rsidP="00FF20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проживанию:</w:t>
      </w:r>
    </w:p>
    <w:p w:rsidR="00A601F1" w:rsidRDefault="00A601F1" w:rsidP="00FF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которым необходимо проживание, присылают вместе с заявкой копию 2,3,5 страниц паспорта;</w:t>
      </w:r>
    </w:p>
    <w:p w:rsidR="00A601F1" w:rsidRPr="00A601F1" w:rsidRDefault="00A601F1" w:rsidP="00FF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за проживание в гостиничном комплексе ДВФУ: 1000 руб. в день</w:t>
      </w:r>
    </w:p>
    <w:p w:rsidR="00A601F1" w:rsidRDefault="00A601F1" w:rsidP="00FF2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20DE" w:rsidRPr="00FF20DE" w:rsidRDefault="00FF20DE" w:rsidP="00FF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Контактная информация:</w:t>
      </w:r>
    </w:p>
    <w:p w:rsidR="00A601F1" w:rsidRDefault="00FF20DE" w:rsidP="00FF2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адрес:</w:t>
      </w: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01F1" w:rsidRPr="00A60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asia.pacific.conference.fefu@mail.ru</w:t>
      </w:r>
    </w:p>
    <w:p w:rsidR="00FF20DE" w:rsidRPr="00FF20DE" w:rsidRDefault="00FF20DE" w:rsidP="00FF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F1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Официальная группа</w:t>
      </w:r>
      <w:hyperlink r:id="rId6" w:history="1">
        <w:r w:rsidRPr="002F1EF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2F1EF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:rsidR="00FF20DE" w:rsidRPr="00FF20DE" w:rsidRDefault="00FF20DE" w:rsidP="00FF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Турбин Александр +79146606653</w:t>
      </w:r>
    </w:p>
    <w:p w:rsidR="00FF20DE" w:rsidRPr="00FF20DE" w:rsidRDefault="00FF20DE" w:rsidP="00FF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Луценко Елизавета +79242336481</w:t>
      </w:r>
    </w:p>
    <w:p w:rsidR="00FF20DE" w:rsidRPr="00FF20DE" w:rsidRDefault="00FF20DE" w:rsidP="00FF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6DC2" w:rsidRDefault="00FF20DE" w:rsidP="00FF20D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встречи на Конференции! </w:t>
      </w:r>
    </w:p>
    <w:p w:rsidR="006F6DC2" w:rsidRDefault="006F6D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F20DE" w:rsidRPr="00FF20DE" w:rsidRDefault="00FF20DE" w:rsidP="00FF20D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1</w:t>
      </w:r>
    </w:p>
    <w:p w:rsidR="00FF20DE" w:rsidRPr="00FF20DE" w:rsidRDefault="00FF20DE" w:rsidP="00FF2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FF20DE" w:rsidRPr="00FF20DE" w:rsidRDefault="00FF20DE" w:rsidP="00FF20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участие в Международной научно-практической конференции</w:t>
      </w:r>
    </w:p>
    <w:p w:rsidR="00FF20DE" w:rsidRPr="00FF20DE" w:rsidRDefault="00FF20DE" w:rsidP="00FF20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«Угрозы безопасности в АТР: пути и перспективы решения»</w:t>
      </w:r>
    </w:p>
    <w:tbl>
      <w:tblPr>
        <w:tblW w:w="98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1"/>
        <w:gridCol w:w="4605"/>
      </w:tblGrid>
      <w:tr w:rsidR="00FF20DE" w:rsidRPr="00FF20DE" w:rsidTr="00141D1F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0DE" w:rsidRPr="00FF20DE" w:rsidTr="00141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20DE" w:rsidRPr="00FF20DE" w:rsidTr="00141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20DE" w:rsidRPr="00FF20DE" w:rsidTr="00141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20DE" w:rsidRPr="00FF20DE" w:rsidTr="00141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20DE" w:rsidRPr="00FF20DE" w:rsidTr="00141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(школа)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20DE" w:rsidRPr="00FF20DE" w:rsidTr="00141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20DE" w:rsidRPr="00FF20DE" w:rsidTr="00141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Курс, группа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20DE" w:rsidRPr="00FF20DE" w:rsidTr="00141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уч. степень, звание научного руководителя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20DE" w:rsidRPr="00FF20DE" w:rsidTr="00141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20DE" w:rsidRPr="00FF20DE" w:rsidTr="00141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20DE" w:rsidRPr="00FF20DE" w:rsidTr="00141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20DE" w:rsidRPr="00FF20DE" w:rsidTr="00141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Очное/заочное участие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20DE" w:rsidRPr="00FF20DE" w:rsidTr="00141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20DE" w:rsidRPr="00FF20DE" w:rsidTr="00141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презентации (да/нет)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F20DE" w:rsidRPr="00FF20DE" w:rsidRDefault="00FF20DE" w:rsidP="00FF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F6DC2" w:rsidRDefault="00FF20DE" w:rsidP="00FF2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DC2" w:rsidRDefault="006F6D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20DE" w:rsidRPr="00FF20DE" w:rsidRDefault="00FF20DE" w:rsidP="00FF20D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2</w:t>
      </w:r>
    </w:p>
    <w:p w:rsidR="006F6DC2" w:rsidRDefault="00FF20DE" w:rsidP="00FF2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оформлению тезисов:</w:t>
      </w:r>
      <w:r w:rsidR="006F6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20DE" w:rsidRPr="00FF20DE" w:rsidRDefault="00FF20DE" w:rsidP="00F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должен быть выполнен в формате MS 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0DE" w:rsidRPr="00FF20DE" w:rsidRDefault="00FF20DE" w:rsidP="00F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тезисов: до 8000 печатных знаков, включая пробелы и список литературы. Шрифт 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кегль 12, междустрочный интервал 1,0, выравнивание по ширине, отступ 1,25 см. Поля: верхнее и нижнее – 2 см, левое – 3 см, правое 1,5 см.</w:t>
      </w:r>
    </w:p>
    <w:p w:rsidR="00FF20DE" w:rsidRPr="00FF20DE" w:rsidRDefault="00FF20DE" w:rsidP="00FF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 должны содержать следующую выходную информацию:</w:t>
      </w:r>
    </w:p>
    <w:p w:rsidR="00FF20DE" w:rsidRPr="00FF20DE" w:rsidRDefault="00FF20DE" w:rsidP="00FF20D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</w:t>
      </w:r>
      <w:r w:rsidRPr="00FF2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       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новой строке – название статьи (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12, </w:t>
      </w:r>
      <w:proofErr w:type="gram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жирный</w:t>
      </w:r>
      <w:proofErr w:type="gram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выравнивание по центру, без отступа);</w:t>
      </w:r>
    </w:p>
    <w:p w:rsidR="00FF20DE" w:rsidRPr="00FF20DE" w:rsidRDefault="00FF20DE" w:rsidP="00FF20D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</w:t>
      </w:r>
      <w:r w:rsidRPr="00FF2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       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следующей строке симметрично по центру –  ФИО автора (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12, жирный, курсив);</w:t>
      </w:r>
    </w:p>
    <w:p w:rsidR="00FF20DE" w:rsidRPr="00FF20DE" w:rsidRDefault="00FF20DE" w:rsidP="00FF20D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</w:t>
      </w:r>
      <w:r w:rsidRPr="00FF2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       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следующей строке симметрично по центру – полное название университета (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12, курсив);</w:t>
      </w:r>
    </w:p>
    <w:p w:rsidR="00FF20DE" w:rsidRPr="00FF20DE" w:rsidRDefault="00FF20DE" w:rsidP="00FF20D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</w:t>
      </w:r>
      <w:r w:rsidRPr="00FF2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       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следующей строке симметрично по центру – электронная почта автора (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12, курсив);</w:t>
      </w:r>
    </w:p>
    <w:p w:rsidR="00FF20DE" w:rsidRPr="00FF20DE" w:rsidRDefault="00FF20DE" w:rsidP="00FF20D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</w:t>
      </w:r>
      <w:r w:rsidRPr="00FF20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       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следующей строке симметрично по центру –  ФИО научного руководителя, ученая степень (звание) (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12, курсив).</w:t>
      </w:r>
    </w:p>
    <w:p w:rsidR="00FF20DE" w:rsidRPr="00FF20DE" w:rsidRDefault="00FF20DE" w:rsidP="00F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тексте тезисов должны присутствовать ссылки на все источники из списка литературы. 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Ссылки в тексте тезисов оформляются 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ГОС</w:t>
      </w:r>
      <w:proofErr w:type="gram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 7.0.5-2008</w:t>
      </w: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виде [n1], [n1, n2, …], где n1, n2 — номера источников в списке литературы.</w:t>
      </w:r>
    </w:p>
    <w:p w:rsidR="00FF20DE" w:rsidRPr="00FF20DE" w:rsidRDefault="00FF20DE" w:rsidP="00FF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0DE" w:rsidRPr="00FF20DE" w:rsidRDefault="00FF20DE" w:rsidP="00FF20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оформления тезисов</w:t>
      </w:r>
    </w:p>
    <w:p w:rsidR="00FF20DE" w:rsidRPr="00FF20DE" w:rsidRDefault="00FF20DE" w:rsidP="00FF2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Перспективы урегулирования территориальных споров в АТР в контексте методов решения </w:t>
      </w:r>
      <w:proofErr w:type="spellStart"/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камерунско</w:t>
      </w:r>
      <w:proofErr w:type="spellEnd"/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-нигерийского пограничного конфликта.</w:t>
      </w:r>
    </w:p>
    <w:p w:rsidR="00FF20DE" w:rsidRPr="00FF20DE" w:rsidRDefault="00FF20DE" w:rsidP="00FF2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Иванов Иван Иванович</w:t>
      </w:r>
    </w:p>
    <w:p w:rsidR="00FF20DE" w:rsidRPr="00FF20DE" w:rsidRDefault="00FF20DE" w:rsidP="00FF2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Дальневосточный федеральный университет</w:t>
      </w:r>
    </w:p>
    <w:p w:rsidR="00FF20DE" w:rsidRPr="00FF20DE" w:rsidRDefault="00FF20DE" w:rsidP="00FF2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e-</w:t>
      </w:r>
      <w:proofErr w:type="spellStart"/>
      <w:r w:rsidRPr="00FF2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mail</w:t>
      </w:r>
      <w:proofErr w:type="spellEnd"/>
      <w:r w:rsidRPr="00FF2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ivan@gmail.com</w:t>
      </w:r>
    </w:p>
    <w:p w:rsidR="00FF20DE" w:rsidRPr="00FF20DE" w:rsidRDefault="00FF20DE" w:rsidP="00FF2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Научный</w:t>
      </w:r>
      <w:r w:rsidR="00131E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руководитель: Сергеев С.С., д.и</w:t>
      </w:r>
      <w:r w:rsidRPr="00FF2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.н., профессор</w:t>
      </w:r>
    </w:p>
    <w:p w:rsidR="00FF20DE" w:rsidRPr="00FF20DE" w:rsidRDefault="00FF20DE" w:rsidP="00FF20D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разрешение территориальных споров между государствами Азиатско-Тихоокеанского региона, по мнению ряда экспертов, требует особого подхода в своей реализации: многосторонние форматы, в частности те, которые были продемонстрированы в ходе шестисторонних переговоров по северокорейской проблеме, в силу крайне противоречивых (а очень часто и противоположных интересов участников) приводят к дипломатическому тупику и каждый раз демонстрируют сложность реализации подобных механизмов в регионе.</w:t>
      </w:r>
      <w:proofErr w:type="gram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важной чертой данного процесса следует считать обратный порядок формирования ответственных институтов: в АТР создание местных структур и лишь затем оформление договорно-правовой базы для региона в целом является характерной чертой, обусловленной, во многом, менталитетом восточных культур.[1]</w:t>
      </w:r>
    </w:p>
    <w:p w:rsidR="00FF20DE" w:rsidRPr="00FF20DE" w:rsidRDefault="00FF20DE" w:rsidP="00FF20DE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подобном контексте следует отметить, что процесс решения подобных диспутов на африканском континенте в силу наличия гибких третейских механизмов показывает значительные положительные сдвиги в своей реализации. Говоря о проблеме полуострова Бакасси, нужно отметить, что властями была решена важная сторона проблемы - преодолен барьер между населением спорной территор</w:t>
      </w:r>
      <w:proofErr w:type="gramStart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новыми властями[2], что уже закладывает фундамент для устойчивых социально-экономических связей в регионе.</w:t>
      </w:r>
    </w:p>
    <w:p w:rsidR="00FF20DE" w:rsidRPr="00FF20DE" w:rsidRDefault="00FF20DE" w:rsidP="00FF20D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FF20DE" w:rsidRPr="00FF20DE" w:rsidRDefault="00D15A1E" w:rsidP="00FF20D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Фролова, Я. А.</w:t>
      </w:r>
      <w:r w:rsidR="00FF20DE"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безопасности в Азиатско-Тихоокеанском регионе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0DE"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FF20DE"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форума АТЭС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0DE"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0DE"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Гуманитарные исследования в Восточной Сибири и на Дальнем Востоке.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0DE" w:rsidRPr="00FF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2009. - №4 (8). - С. 63-71</w:t>
      </w:r>
    </w:p>
    <w:p w:rsidR="007A76BA" w:rsidRDefault="00FF20DE" w:rsidP="006F6D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Генерального секретаря о деятельности Отделения Организации Объединенных Наций для Западной Африки. S/2011/811. 30.12.2011. [Электронный ресурс] – Режим доступа</w:t>
      </w:r>
      <w:proofErr w:type="gramStart"/>
      <w:r w:rsidR="00D15A1E" w:rsidRPr="00F2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hyperlink r:id="rId7" w:history="1">
        <w:r w:rsidRPr="00F204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http://www.refworld.org</w:t>
        </w:r>
      </w:hyperlink>
    </w:p>
    <w:p w:rsidR="00032FA7" w:rsidRPr="00032FA7" w:rsidRDefault="00032FA7" w:rsidP="0003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A7" w:rsidRPr="00032FA7" w:rsidRDefault="00032FA7" w:rsidP="00032FA7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3</w:t>
      </w:r>
    </w:p>
    <w:p w:rsidR="00032FA7" w:rsidRPr="00032FA7" w:rsidRDefault="00032FA7" w:rsidP="00032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рекомендации научного руководителя</w:t>
      </w:r>
    </w:p>
    <w:p w:rsidR="00032FA7" w:rsidRPr="00032FA7" w:rsidRDefault="00032FA7" w:rsidP="0003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A7" w:rsidRPr="00032FA7" w:rsidRDefault="00032FA7" w:rsidP="00032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РЕКОМЕНДАЦИЯ</w:t>
      </w:r>
    </w:p>
    <w:p w:rsidR="00032FA7" w:rsidRPr="00032FA7" w:rsidRDefault="00032FA7" w:rsidP="0003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A7" w:rsidRPr="00032FA7" w:rsidRDefault="00032FA7" w:rsidP="00032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Иванову Ивану Ивановичу, студенту группы ****,</w:t>
      </w:r>
    </w:p>
    <w:p w:rsidR="00032FA7" w:rsidRPr="00032FA7" w:rsidRDefault="00032FA7" w:rsidP="00032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Дальневосточный Федеральный Университет,</w:t>
      </w:r>
    </w:p>
    <w:p w:rsidR="00032FA7" w:rsidRPr="00032FA7" w:rsidRDefault="00032FA7" w:rsidP="00032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специальность «****»</w:t>
      </w:r>
    </w:p>
    <w:p w:rsidR="00032FA7" w:rsidRPr="00032FA7" w:rsidRDefault="00032FA7" w:rsidP="00032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участия в Международной научно-практической конференции «Угрозы безопасности в АТР: пути и перспективы решения»</w:t>
      </w:r>
    </w:p>
    <w:p w:rsidR="00032FA7" w:rsidRPr="00032FA7" w:rsidRDefault="00032FA7" w:rsidP="00032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докладом на тему «Перспективы урегулирования территориальных споров в АТР в контексте методов решения </w:t>
      </w:r>
      <w:proofErr w:type="spellStart"/>
      <w:r w:rsidRPr="00032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камерунско</w:t>
      </w:r>
      <w:proofErr w:type="spellEnd"/>
      <w:r w:rsidRPr="00032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-нигерийского пограничного конфликта»</w:t>
      </w:r>
    </w:p>
    <w:p w:rsidR="00032FA7" w:rsidRPr="00032FA7" w:rsidRDefault="00032FA7" w:rsidP="00032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32FA7" w:rsidRPr="00032FA7" w:rsidRDefault="00032FA7" w:rsidP="00032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2FA7" w:rsidRDefault="00032FA7" w:rsidP="00032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2FA7" w:rsidRDefault="00032FA7" w:rsidP="00032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A7" w:rsidRDefault="00032FA7" w:rsidP="00032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2FA7" w:rsidRDefault="00032FA7" w:rsidP="00032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A7" w:rsidRDefault="00032FA7" w:rsidP="00032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A7" w:rsidRDefault="00032FA7" w:rsidP="00032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A7" w:rsidRDefault="00032FA7" w:rsidP="00032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A7" w:rsidRDefault="00032FA7" w:rsidP="00032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A7" w:rsidRDefault="00032FA7" w:rsidP="00032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A7" w:rsidRDefault="00032FA7" w:rsidP="00032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A7" w:rsidRDefault="00032FA7" w:rsidP="00032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A7" w:rsidRDefault="00032FA7" w:rsidP="00032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A7" w:rsidRPr="00032FA7" w:rsidRDefault="00032FA7" w:rsidP="00032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2FA7" w:rsidRPr="00032FA7" w:rsidRDefault="00032FA7" w:rsidP="0003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 руководитель, к.э.н., профессор        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</w:t>
      </w:r>
      <w:r w:rsidRPr="00032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Сергеев С. С.</w:t>
      </w:r>
    </w:p>
    <w:p w:rsidR="00032FA7" w:rsidRPr="00F204EC" w:rsidRDefault="00032FA7" w:rsidP="00032FA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32FA7" w:rsidRPr="00F204EC" w:rsidSect="006F6DC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6D98"/>
    <w:multiLevelType w:val="hybridMultilevel"/>
    <w:tmpl w:val="57420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D23834"/>
    <w:multiLevelType w:val="hybridMultilevel"/>
    <w:tmpl w:val="B20AD45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E021E37"/>
    <w:multiLevelType w:val="hybridMultilevel"/>
    <w:tmpl w:val="B4744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24561"/>
    <w:multiLevelType w:val="hybridMultilevel"/>
    <w:tmpl w:val="6D12E6DE"/>
    <w:lvl w:ilvl="0" w:tplc="796C9A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CE922CF"/>
    <w:multiLevelType w:val="multilevel"/>
    <w:tmpl w:val="1C14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ADF"/>
    <w:rsid w:val="00032FA7"/>
    <w:rsid w:val="00131E8E"/>
    <w:rsid w:val="00141D1F"/>
    <w:rsid w:val="002D6DD8"/>
    <w:rsid w:val="002F1EF4"/>
    <w:rsid w:val="00597ADF"/>
    <w:rsid w:val="006F6DC2"/>
    <w:rsid w:val="007A76BA"/>
    <w:rsid w:val="009A1B89"/>
    <w:rsid w:val="00A601F1"/>
    <w:rsid w:val="00D15A1E"/>
    <w:rsid w:val="00E14E62"/>
    <w:rsid w:val="00E2774D"/>
    <w:rsid w:val="00F204EC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F20DE"/>
  </w:style>
  <w:style w:type="character" w:styleId="a4">
    <w:name w:val="Hyperlink"/>
    <w:basedOn w:val="a0"/>
    <w:uiPriority w:val="99"/>
    <w:semiHidden/>
    <w:unhideWhenUsed/>
    <w:rsid w:val="00FF20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2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F20DE"/>
  </w:style>
  <w:style w:type="character" w:styleId="a4">
    <w:name w:val="Hyperlink"/>
    <w:basedOn w:val="a0"/>
    <w:uiPriority w:val="99"/>
    <w:semiHidden/>
    <w:unhideWhenUsed/>
    <w:rsid w:val="00FF20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2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amsa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security_issues_fef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гость1</cp:lastModifiedBy>
  <cp:revision>7</cp:revision>
  <dcterms:created xsi:type="dcterms:W3CDTF">2014-10-25T05:37:00Z</dcterms:created>
  <dcterms:modified xsi:type="dcterms:W3CDTF">2014-11-08T23:20:00Z</dcterms:modified>
</cp:coreProperties>
</file>