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ADBFA" w14:textId="37E88761" w:rsidR="00342715" w:rsidRPr="00342715" w:rsidRDefault="00342715" w:rsidP="00342715">
      <w:pPr>
        <w:widowControl w:val="0"/>
        <w:tabs>
          <w:tab w:val="left" w:pos="3544"/>
        </w:tabs>
        <w:autoSpaceDE w:val="0"/>
        <w:autoSpaceDN w:val="0"/>
        <w:spacing w:after="0" w:line="240" w:lineRule="auto"/>
        <w:ind w:left="-142" w:firstLine="709"/>
        <w:jc w:val="both"/>
        <w:rPr>
          <w:rFonts w:ascii="Times New Roman" w:eastAsia="Times New Roman" w:hAnsi="Times New Roman" w:cs="Times New Roman"/>
          <w:sz w:val="18"/>
          <w:szCs w:val="24"/>
        </w:rPr>
      </w:pPr>
      <w:r w:rsidRPr="00342715">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6B940E2C" wp14:editId="345B9178">
            <wp:simplePos x="0" y="0"/>
            <wp:positionH relativeFrom="column">
              <wp:posOffset>162560</wp:posOffset>
            </wp:positionH>
            <wp:positionV relativeFrom="paragraph">
              <wp:posOffset>-1905</wp:posOffset>
            </wp:positionV>
            <wp:extent cx="1552575" cy="166751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2575" cy="166751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Ind w:w="-142" w:type="dxa"/>
        <w:tblLook w:val="04A0" w:firstRow="1" w:lastRow="0" w:firstColumn="1" w:lastColumn="0" w:noHBand="0" w:noVBand="1"/>
      </w:tblPr>
      <w:tblGrid>
        <w:gridCol w:w="2625"/>
        <w:gridCol w:w="7088"/>
      </w:tblGrid>
      <w:tr w:rsidR="00342715" w:rsidRPr="00342715" w14:paraId="4EE856A3" w14:textId="77777777" w:rsidTr="008C5862">
        <w:trPr>
          <w:trHeight w:val="1974"/>
        </w:trPr>
        <w:tc>
          <w:tcPr>
            <w:tcW w:w="2682" w:type="dxa"/>
            <w:shd w:val="clear" w:color="auto" w:fill="auto"/>
          </w:tcPr>
          <w:p w14:paraId="4E75D099" w14:textId="77777777" w:rsidR="00342715" w:rsidRPr="00342715" w:rsidRDefault="00342715" w:rsidP="00342715">
            <w:pPr>
              <w:widowControl w:val="0"/>
              <w:tabs>
                <w:tab w:val="left" w:pos="3544"/>
              </w:tabs>
              <w:autoSpaceDE w:val="0"/>
              <w:autoSpaceDN w:val="0"/>
              <w:spacing w:after="0" w:line="240" w:lineRule="auto"/>
              <w:jc w:val="both"/>
              <w:rPr>
                <w:rFonts w:ascii="Calibri" w:eastAsia="Times New Roman" w:hAnsi="Calibri" w:cs="Times New Roman"/>
                <w:sz w:val="18"/>
                <w:szCs w:val="24"/>
              </w:rPr>
            </w:pPr>
          </w:p>
        </w:tc>
        <w:tc>
          <w:tcPr>
            <w:tcW w:w="7207" w:type="dxa"/>
            <w:shd w:val="clear" w:color="auto" w:fill="auto"/>
          </w:tcPr>
          <w:p w14:paraId="18D06210" w14:textId="77777777" w:rsidR="00342715" w:rsidRPr="00342715" w:rsidRDefault="00342715" w:rsidP="00342715">
            <w:pPr>
              <w:widowControl w:val="0"/>
              <w:tabs>
                <w:tab w:val="left" w:pos="3544"/>
              </w:tabs>
              <w:autoSpaceDE w:val="0"/>
              <w:autoSpaceDN w:val="0"/>
              <w:spacing w:after="0" w:line="240" w:lineRule="auto"/>
              <w:jc w:val="center"/>
              <w:rPr>
                <w:rFonts w:ascii="Times New Roman" w:eastAsia="Times New Roman" w:hAnsi="Times New Roman" w:cs="Times New Roman"/>
                <w:b/>
                <w:bCs/>
                <w:sz w:val="24"/>
                <w:szCs w:val="24"/>
              </w:rPr>
            </w:pPr>
            <w:r w:rsidRPr="00342715">
              <w:rPr>
                <w:rFonts w:ascii="Times New Roman" w:eastAsia="Times New Roman" w:hAnsi="Times New Roman" w:cs="Times New Roman"/>
                <w:b/>
                <w:bCs/>
                <w:sz w:val="24"/>
                <w:szCs w:val="24"/>
              </w:rPr>
              <w:t>Автономная некоммерческая организация</w:t>
            </w:r>
          </w:p>
          <w:p w14:paraId="0D4EC98C" w14:textId="77777777" w:rsidR="00342715" w:rsidRPr="00342715" w:rsidRDefault="00342715" w:rsidP="00342715">
            <w:pPr>
              <w:widowControl w:val="0"/>
              <w:tabs>
                <w:tab w:val="left" w:pos="3544"/>
              </w:tabs>
              <w:autoSpaceDE w:val="0"/>
              <w:autoSpaceDN w:val="0"/>
              <w:spacing w:after="0" w:line="240" w:lineRule="auto"/>
              <w:jc w:val="center"/>
              <w:rPr>
                <w:rFonts w:ascii="Times New Roman" w:eastAsia="Times New Roman" w:hAnsi="Times New Roman" w:cs="Times New Roman"/>
                <w:b/>
                <w:bCs/>
                <w:sz w:val="24"/>
                <w:szCs w:val="24"/>
              </w:rPr>
            </w:pPr>
            <w:r w:rsidRPr="00342715">
              <w:rPr>
                <w:rFonts w:ascii="Times New Roman" w:eastAsia="Times New Roman" w:hAnsi="Times New Roman" w:cs="Times New Roman"/>
                <w:b/>
                <w:bCs/>
                <w:sz w:val="24"/>
                <w:szCs w:val="24"/>
              </w:rPr>
              <w:t>высшего образования</w:t>
            </w:r>
          </w:p>
          <w:p w14:paraId="2296A926" w14:textId="77777777" w:rsidR="00342715" w:rsidRPr="00342715" w:rsidRDefault="00342715" w:rsidP="00342715">
            <w:pPr>
              <w:widowControl w:val="0"/>
              <w:tabs>
                <w:tab w:val="left" w:pos="3544"/>
              </w:tabs>
              <w:autoSpaceDE w:val="0"/>
              <w:autoSpaceDN w:val="0"/>
              <w:spacing w:after="0" w:line="240" w:lineRule="auto"/>
              <w:jc w:val="center"/>
              <w:rPr>
                <w:rFonts w:ascii="Times New Roman" w:eastAsia="Times New Roman" w:hAnsi="Times New Roman" w:cs="Times New Roman"/>
                <w:b/>
                <w:bCs/>
                <w:sz w:val="24"/>
                <w:szCs w:val="24"/>
              </w:rPr>
            </w:pPr>
            <w:r w:rsidRPr="00342715">
              <w:rPr>
                <w:rFonts w:ascii="Times New Roman" w:eastAsia="Times New Roman" w:hAnsi="Times New Roman" w:cs="Times New Roman"/>
                <w:b/>
                <w:bCs/>
                <w:sz w:val="24"/>
                <w:szCs w:val="24"/>
              </w:rPr>
              <w:t>«Университет мировых цивилизаций</w:t>
            </w:r>
          </w:p>
          <w:p w14:paraId="08E3CD82" w14:textId="77777777" w:rsidR="00342715" w:rsidRPr="00342715" w:rsidRDefault="00342715" w:rsidP="00342715">
            <w:pPr>
              <w:widowControl w:val="0"/>
              <w:tabs>
                <w:tab w:val="left" w:pos="3544"/>
              </w:tabs>
              <w:autoSpaceDE w:val="0"/>
              <w:autoSpaceDN w:val="0"/>
              <w:spacing w:after="0" w:line="240" w:lineRule="auto"/>
              <w:jc w:val="center"/>
              <w:rPr>
                <w:rFonts w:ascii="Times New Roman" w:eastAsia="Times New Roman" w:hAnsi="Times New Roman" w:cs="Times New Roman"/>
                <w:b/>
                <w:bCs/>
                <w:sz w:val="24"/>
                <w:szCs w:val="24"/>
              </w:rPr>
            </w:pPr>
            <w:r w:rsidRPr="00342715">
              <w:rPr>
                <w:rFonts w:ascii="Times New Roman" w:eastAsia="Times New Roman" w:hAnsi="Times New Roman" w:cs="Times New Roman"/>
                <w:b/>
                <w:bCs/>
                <w:sz w:val="24"/>
                <w:szCs w:val="24"/>
              </w:rPr>
              <w:t>имени В.В. Жириновского»</w:t>
            </w:r>
          </w:p>
          <w:p w14:paraId="264F9845" w14:textId="77777777" w:rsidR="00342715" w:rsidRPr="00342715" w:rsidRDefault="00342715" w:rsidP="00342715">
            <w:pPr>
              <w:widowControl w:val="0"/>
              <w:tabs>
                <w:tab w:val="left" w:pos="3544"/>
              </w:tabs>
              <w:autoSpaceDE w:val="0"/>
              <w:autoSpaceDN w:val="0"/>
              <w:spacing w:after="0" w:line="240" w:lineRule="auto"/>
              <w:jc w:val="center"/>
              <w:rPr>
                <w:rFonts w:ascii="Times New Roman" w:eastAsia="Times New Roman" w:hAnsi="Times New Roman" w:cs="Times New Roman"/>
                <w:b/>
                <w:bCs/>
                <w:sz w:val="24"/>
                <w:szCs w:val="24"/>
              </w:rPr>
            </w:pPr>
            <w:r w:rsidRPr="00342715">
              <w:rPr>
                <w:rFonts w:ascii="Times New Roman" w:eastAsia="Times New Roman" w:hAnsi="Times New Roman" w:cs="Times New Roman"/>
                <w:b/>
                <w:bCs/>
                <w:sz w:val="24"/>
                <w:szCs w:val="24"/>
              </w:rPr>
              <w:t>(АНО ВО «УМЦ»)</w:t>
            </w:r>
          </w:p>
          <w:p w14:paraId="569150B4" w14:textId="77777777" w:rsidR="00342715" w:rsidRPr="00342715" w:rsidRDefault="00342715" w:rsidP="00342715">
            <w:pPr>
              <w:widowControl w:val="0"/>
              <w:tabs>
                <w:tab w:val="left" w:pos="3544"/>
              </w:tabs>
              <w:autoSpaceDE w:val="0"/>
              <w:autoSpaceDN w:val="0"/>
              <w:spacing w:after="0" w:line="240" w:lineRule="auto"/>
              <w:jc w:val="center"/>
              <w:rPr>
                <w:rFonts w:ascii="Times New Roman" w:eastAsia="Times New Roman" w:hAnsi="Times New Roman" w:cs="Times New Roman"/>
                <w:sz w:val="20"/>
                <w:szCs w:val="20"/>
              </w:rPr>
            </w:pPr>
            <w:r w:rsidRPr="00342715">
              <w:rPr>
                <w:rFonts w:ascii="Times New Roman" w:eastAsia="Times New Roman" w:hAnsi="Times New Roman" w:cs="Times New Roman"/>
                <w:sz w:val="20"/>
                <w:szCs w:val="20"/>
              </w:rPr>
              <w:t xml:space="preserve">Ленинский </w:t>
            </w:r>
            <w:proofErr w:type="spellStart"/>
            <w:r w:rsidRPr="00342715">
              <w:rPr>
                <w:rFonts w:ascii="Times New Roman" w:eastAsia="Times New Roman" w:hAnsi="Times New Roman" w:cs="Times New Roman"/>
                <w:sz w:val="20"/>
                <w:szCs w:val="20"/>
              </w:rPr>
              <w:t>пр-кт</w:t>
            </w:r>
            <w:proofErr w:type="spellEnd"/>
            <w:r w:rsidRPr="00342715">
              <w:rPr>
                <w:rFonts w:ascii="Times New Roman" w:eastAsia="Times New Roman" w:hAnsi="Times New Roman" w:cs="Times New Roman"/>
                <w:sz w:val="20"/>
                <w:szCs w:val="20"/>
              </w:rPr>
              <w:t>, д. 1/2, к. 1, Москва, 119049</w:t>
            </w:r>
          </w:p>
          <w:p w14:paraId="1FD1E7BA" w14:textId="77777777" w:rsidR="00342715" w:rsidRPr="00342715" w:rsidRDefault="00342715" w:rsidP="00342715">
            <w:pPr>
              <w:widowControl w:val="0"/>
              <w:tabs>
                <w:tab w:val="left" w:pos="3544"/>
              </w:tabs>
              <w:autoSpaceDE w:val="0"/>
              <w:autoSpaceDN w:val="0"/>
              <w:spacing w:after="0" w:line="240" w:lineRule="auto"/>
              <w:jc w:val="center"/>
              <w:rPr>
                <w:rFonts w:ascii="Times New Roman" w:eastAsia="Times New Roman" w:hAnsi="Times New Roman" w:cs="Times New Roman"/>
                <w:sz w:val="20"/>
                <w:szCs w:val="20"/>
              </w:rPr>
            </w:pPr>
            <w:r w:rsidRPr="00342715">
              <w:rPr>
                <w:rFonts w:ascii="Times New Roman" w:eastAsia="Times New Roman" w:hAnsi="Times New Roman" w:cs="Times New Roman"/>
                <w:sz w:val="20"/>
                <w:szCs w:val="20"/>
              </w:rPr>
              <w:t>тел.: +7 (499) 261-11-26; +7 (495) 632-17-71</w:t>
            </w:r>
          </w:p>
          <w:p w14:paraId="52B39858" w14:textId="77777777" w:rsidR="00342715" w:rsidRPr="00342715" w:rsidRDefault="00342715" w:rsidP="00342715">
            <w:pPr>
              <w:widowControl w:val="0"/>
              <w:tabs>
                <w:tab w:val="left" w:pos="3544"/>
              </w:tabs>
              <w:autoSpaceDE w:val="0"/>
              <w:autoSpaceDN w:val="0"/>
              <w:spacing w:after="0" w:line="240" w:lineRule="auto"/>
              <w:jc w:val="center"/>
              <w:rPr>
                <w:rFonts w:ascii="Times New Roman" w:eastAsia="Times New Roman" w:hAnsi="Times New Roman" w:cs="Times New Roman"/>
                <w:b/>
                <w:bCs/>
                <w:sz w:val="24"/>
                <w:szCs w:val="24"/>
              </w:rPr>
            </w:pPr>
            <w:r w:rsidRPr="00342715">
              <w:rPr>
                <w:rFonts w:ascii="Times New Roman" w:eastAsia="Times New Roman" w:hAnsi="Times New Roman" w:cs="Times New Roman"/>
                <w:sz w:val="20"/>
                <w:szCs w:val="20"/>
              </w:rPr>
              <w:t>e-</w:t>
            </w:r>
            <w:proofErr w:type="spellStart"/>
            <w:r w:rsidRPr="00342715">
              <w:rPr>
                <w:rFonts w:ascii="Times New Roman" w:eastAsia="Times New Roman" w:hAnsi="Times New Roman" w:cs="Times New Roman"/>
                <w:sz w:val="20"/>
                <w:szCs w:val="20"/>
              </w:rPr>
              <w:t>mail</w:t>
            </w:r>
            <w:proofErr w:type="spellEnd"/>
            <w:r w:rsidRPr="00342715">
              <w:rPr>
                <w:rFonts w:ascii="Times New Roman" w:eastAsia="Times New Roman" w:hAnsi="Times New Roman" w:cs="Times New Roman"/>
                <w:sz w:val="20"/>
                <w:szCs w:val="20"/>
              </w:rPr>
              <w:t>: info@imc-i.ru; сайт: imc-i.ru</w:t>
            </w:r>
          </w:p>
        </w:tc>
      </w:tr>
    </w:tbl>
    <w:p w14:paraId="42508FEB" w14:textId="10D23D03" w:rsidR="00342715" w:rsidRPr="00342715" w:rsidRDefault="00342715" w:rsidP="00342715">
      <w:pPr>
        <w:widowControl w:val="0"/>
        <w:tabs>
          <w:tab w:val="left" w:pos="3544"/>
        </w:tabs>
        <w:autoSpaceDE w:val="0"/>
        <w:autoSpaceDN w:val="0"/>
        <w:spacing w:after="0" w:line="240" w:lineRule="auto"/>
        <w:ind w:left="-142" w:firstLine="709"/>
        <w:jc w:val="both"/>
        <w:rPr>
          <w:rFonts w:ascii="Times New Roman" w:eastAsia="Times New Roman" w:hAnsi="Times New Roman" w:cs="Times New Roman"/>
          <w:sz w:val="18"/>
          <w:szCs w:val="24"/>
        </w:rPr>
      </w:pPr>
      <w:r w:rsidRPr="00342715">
        <w:rPr>
          <w:rFonts w:ascii="Times New Roman" w:eastAsia="Times New Roman" w:hAnsi="Times New Roman" w:cs="Times New Roman"/>
          <w:noProof/>
          <w:sz w:val="18"/>
          <w:szCs w:val="24"/>
          <w:lang w:eastAsia="ru-RU"/>
        </w:rPr>
        <mc:AlternateContent>
          <mc:Choice Requires="wps">
            <w:drawing>
              <wp:anchor distT="0" distB="0" distL="114300" distR="114300" simplePos="0" relativeHeight="251660288" behindDoc="0" locked="0" layoutInCell="1" allowOverlap="1" wp14:anchorId="29F0AC9D" wp14:editId="630D5066">
                <wp:simplePos x="0" y="0"/>
                <wp:positionH relativeFrom="column">
                  <wp:posOffset>-129540</wp:posOffset>
                </wp:positionH>
                <wp:positionV relativeFrom="paragraph">
                  <wp:posOffset>29210</wp:posOffset>
                </wp:positionV>
                <wp:extent cx="6257925" cy="0"/>
                <wp:effectExtent l="9525" t="13970" r="9525" b="508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009C52D" id="_x0000_t32" coordsize="21600,21600" o:spt="32" o:oned="t" path="m,l21600,21600e" filled="f">
                <v:path arrowok="t" fillok="f" o:connecttype="none"/>
                <o:lock v:ext="edit" shapetype="t"/>
              </v:shapetype>
              <v:shape id="Прямая со стрелкой 1" o:spid="_x0000_s1026" type="#_x0000_t32" style="position:absolute;margin-left:-10.2pt;margin-top:2.3pt;width:492.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FnF9AEAAJUDAAAOAAAAZHJzL2Uyb0RvYy54bWysU82O0zAQviPxDpbvNG2lLmzUdA9dlssC&#10;lXZ5ANd2EgvHY9luk94WXmAfgVfgwoEf7TMkb8TY/YGFGyKHkefvm5lvJvOLrtFkK51XYAo6GY0p&#10;kYaDUKYq6Lvbq2cvKPGBGcE0GFnQnfT0YvH0yby1uZxCDVpIRxDE+Ly1Ba1DsHmWeV7LhvkRWGnQ&#10;WYJrWEDVVZlwrEX0RmfT8fgsa8EJ64BL79F6uXfSRcIvS8nD27L0MhBdUOwtJOmSXEeZLeYsrxyz&#10;teKHNtg/dNEwZbDoCeqSBUY2Tv0F1SjuwEMZRhyaDMpScZlmwGkm4z+muamZlWkWJMfbE03+/8Hy&#10;N9uVI0rg7igxrMEV9Z+Gu+G+/9F/Hu7J8KF/QDF8HO76L/33/lv/0H8lk8hba32O6UuzcnFy3pkb&#10;ew38vScGljUzlUz93+4sgqaM7FFKVLzF6uv2NQiMYZsAicSudE2ERHpIl3a1O+1KdoFwNJ5NZ8/P&#10;pzNK+NGXsfyYaJ0PryQ0JD4K6oNjqqrDEozBiwA3SWXY9toHHAQTjwmxqoErpXU6DG1IW9DzGdaJ&#10;Hg9aiehMiqvWS+3IlsXTSl9kBcEehTnYGJHAasnEy8M7MKX3b4zXBtOObOx5XYPYrVyEi3bcfQI+&#10;3Gk8rt/1FPXrb1r8BAAA//8DAFBLAwQUAAYACAAAACEAsuauWtsAAAAHAQAADwAAAGRycy9kb3du&#10;cmV2LnhtbEyOwU7DMBBE70j8g7VIXFBrJ2ojGuJUFRIHjrSVuLrxkgTidRQ7TejXs3Chx9GM3rxi&#10;O7tOnHEIrScNyVKBQKq8banWcDy8LB5BhGjIms4TavjGANvy9qYwufUTveF5H2vBEAq50dDE2OdS&#10;hqpBZ8LS90jcffjBmchxqKUdzMRw18lUqUw60xI/NKbH5warr/3oNGAY14nabVx9fL1MD+/p5XPq&#10;D1rf3827JxAR5/g/hl99VoeSnU5+JBtEp2GRqhVPNawyENxvsnUC4vSXZVnIa//yBwAA//8DAFBL&#10;AQItABQABgAIAAAAIQC2gziS/gAAAOEBAAATAAAAAAAAAAAAAAAAAAAAAABbQ29udGVudF9UeXBl&#10;c10ueG1sUEsBAi0AFAAGAAgAAAAhADj9If/WAAAAlAEAAAsAAAAAAAAAAAAAAAAALwEAAF9yZWxz&#10;Ly5yZWxzUEsBAi0AFAAGAAgAAAAhALjYWcX0AQAAlQMAAA4AAAAAAAAAAAAAAAAALgIAAGRycy9l&#10;Mm9Eb2MueG1sUEsBAi0AFAAGAAgAAAAhALLmrlrbAAAABwEAAA8AAAAAAAAAAAAAAAAATgQAAGRy&#10;cy9kb3ducmV2LnhtbFBLBQYAAAAABAAEAPMAAABWBQAAAAA=&#10;"/>
            </w:pict>
          </mc:Fallback>
        </mc:AlternateContent>
      </w:r>
    </w:p>
    <w:p w14:paraId="27AE0902" w14:textId="77777777" w:rsidR="00342715" w:rsidRPr="00342715" w:rsidRDefault="00342715" w:rsidP="00342715">
      <w:pPr>
        <w:widowControl w:val="0"/>
        <w:tabs>
          <w:tab w:val="left" w:pos="3544"/>
        </w:tabs>
        <w:autoSpaceDE w:val="0"/>
        <w:autoSpaceDN w:val="0"/>
        <w:spacing w:after="0" w:line="240" w:lineRule="auto"/>
        <w:ind w:left="-142"/>
        <w:jc w:val="center"/>
        <w:rPr>
          <w:rFonts w:ascii="Times New Roman" w:eastAsia="Times New Roman" w:hAnsi="Times New Roman" w:cs="Times New Roman"/>
          <w:sz w:val="24"/>
          <w:szCs w:val="24"/>
        </w:rPr>
      </w:pPr>
    </w:p>
    <w:p w14:paraId="7228D180" w14:textId="77777777" w:rsidR="00342715" w:rsidRPr="00342715" w:rsidRDefault="00342715" w:rsidP="00342715">
      <w:pPr>
        <w:spacing w:before="120" w:after="120" w:line="240" w:lineRule="auto"/>
        <w:jc w:val="center"/>
        <w:rPr>
          <w:rFonts w:ascii="Times New Roman" w:eastAsia="Times New Roman" w:hAnsi="Times New Roman" w:cs="Times New Roman"/>
          <w:b/>
          <w:spacing w:val="60"/>
          <w:sz w:val="32"/>
          <w:lang w:eastAsia="ru-RU"/>
        </w:rPr>
      </w:pPr>
      <w:r w:rsidRPr="00342715">
        <w:rPr>
          <w:rFonts w:ascii="Times New Roman" w:eastAsia="Times New Roman" w:hAnsi="Times New Roman" w:cs="Times New Roman"/>
          <w:b/>
          <w:spacing w:val="60"/>
          <w:sz w:val="32"/>
          <w:lang w:eastAsia="ru-RU"/>
        </w:rPr>
        <w:t>ИНФОРМАЦИОННОЕ ПИСЬМО</w:t>
      </w:r>
    </w:p>
    <w:tbl>
      <w:tblPr>
        <w:tblW w:w="9356" w:type="dxa"/>
        <w:tblInd w:w="-5" w:type="dxa"/>
        <w:tblLayout w:type="fixed"/>
        <w:tblLook w:val="04A0" w:firstRow="1" w:lastRow="0" w:firstColumn="1" w:lastColumn="0" w:noHBand="0" w:noVBand="1"/>
      </w:tblPr>
      <w:tblGrid>
        <w:gridCol w:w="9356"/>
      </w:tblGrid>
      <w:tr w:rsidR="00342715" w14:paraId="68EA4766" w14:textId="77777777" w:rsidTr="00342715">
        <w:trPr>
          <w:trHeight w:val="1951"/>
        </w:trPr>
        <w:tc>
          <w:tcPr>
            <w:tcW w:w="9356" w:type="dxa"/>
            <w:tcBorders>
              <w:top w:val="single" w:sz="4" w:space="0" w:color="000000"/>
              <w:left w:val="single" w:sz="4" w:space="0" w:color="000000"/>
              <w:bottom w:val="single" w:sz="4" w:space="0" w:color="000000"/>
              <w:right w:val="single" w:sz="4" w:space="0" w:color="000000"/>
            </w:tcBorders>
          </w:tcPr>
          <w:p w14:paraId="56208E19" w14:textId="0E0941CD" w:rsidR="00342715" w:rsidRDefault="00055F24" w:rsidP="00342715">
            <w:pPr>
              <w:pStyle w:val="a3"/>
              <w:jc w:val="center"/>
              <w:rPr>
                <w:b/>
                <w:bCs/>
                <w:szCs w:val="28"/>
                <w:u w:val="single"/>
              </w:rPr>
            </w:pPr>
            <w:r>
              <w:rPr>
                <w:b/>
                <w:bCs/>
                <w:szCs w:val="28"/>
                <w:u w:val="single"/>
              </w:rPr>
              <w:t>29</w:t>
            </w:r>
            <w:r w:rsidR="00342715" w:rsidRPr="00266A6C">
              <w:rPr>
                <w:b/>
                <w:bCs/>
                <w:szCs w:val="28"/>
                <w:u w:val="single"/>
              </w:rPr>
              <w:t xml:space="preserve"> </w:t>
            </w:r>
            <w:r w:rsidR="00342715">
              <w:rPr>
                <w:b/>
                <w:bCs/>
                <w:szCs w:val="28"/>
                <w:u w:val="single"/>
              </w:rPr>
              <w:t>февраля 202</w:t>
            </w:r>
            <w:r>
              <w:rPr>
                <w:b/>
                <w:bCs/>
                <w:szCs w:val="28"/>
                <w:u w:val="single"/>
              </w:rPr>
              <w:t>4</w:t>
            </w:r>
            <w:r w:rsidR="00342715">
              <w:rPr>
                <w:b/>
                <w:bCs/>
                <w:szCs w:val="28"/>
                <w:u w:val="single"/>
              </w:rPr>
              <w:t xml:space="preserve"> года</w:t>
            </w:r>
          </w:p>
          <w:p w14:paraId="39F8397D" w14:textId="77777777" w:rsidR="00342715" w:rsidRDefault="00342715" w:rsidP="008C5862">
            <w:pPr>
              <w:pStyle w:val="a3"/>
              <w:jc w:val="center"/>
              <w:rPr>
                <w:b/>
                <w:bCs/>
                <w:sz w:val="24"/>
              </w:rPr>
            </w:pPr>
          </w:p>
          <w:p w14:paraId="02C2332D" w14:textId="3A295DAD" w:rsidR="00342715" w:rsidRPr="004962B3" w:rsidRDefault="00342715" w:rsidP="008C5862">
            <w:pPr>
              <w:pStyle w:val="a3"/>
              <w:jc w:val="center"/>
              <w:rPr>
                <w:b/>
                <w:bCs/>
                <w:color w:val="1F3864" w:themeColor="accent1" w:themeShade="80"/>
                <w:szCs w:val="28"/>
              </w:rPr>
            </w:pPr>
            <w:r w:rsidRPr="004962B3">
              <w:rPr>
                <w:b/>
                <w:bCs/>
                <w:color w:val="1F3864" w:themeColor="accent1" w:themeShade="80"/>
                <w:szCs w:val="28"/>
                <w:lang w:val="en-US"/>
              </w:rPr>
              <w:t>V</w:t>
            </w:r>
            <w:r w:rsidRPr="004962B3">
              <w:rPr>
                <w:b/>
                <w:bCs/>
                <w:color w:val="1F3864" w:themeColor="accent1" w:themeShade="80"/>
                <w:szCs w:val="28"/>
              </w:rPr>
              <w:t xml:space="preserve"> Всероссийская научно-практическая конференция с международным участием</w:t>
            </w:r>
          </w:p>
          <w:p w14:paraId="6F31F2C0" w14:textId="17ABE78A" w:rsidR="00342715" w:rsidRPr="004962B3" w:rsidRDefault="00FD2557" w:rsidP="008C5862">
            <w:pPr>
              <w:pStyle w:val="a3"/>
              <w:jc w:val="center"/>
              <w:rPr>
                <w:b/>
                <w:bCs/>
                <w:color w:val="1F3864" w:themeColor="accent1" w:themeShade="80"/>
                <w:szCs w:val="28"/>
              </w:rPr>
            </w:pPr>
            <w:bookmarkStart w:id="0" w:name="_GoBack"/>
            <w:bookmarkEnd w:id="0"/>
            <w:r w:rsidRPr="004962B3">
              <w:rPr>
                <w:b/>
                <w:bCs/>
                <w:color w:val="1F3864" w:themeColor="accent1" w:themeShade="80"/>
                <w:szCs w:val="28"/>
              </w:rPr>
              <w:t xml:space="preserve">СОВРЕМЕННЫЕ </w:t>
            </w:r>
            <w:r w:rsidR="00342715" w:rsidRPr="004962B3">
              <w:rPr>
                <w:b/>
                <w:bCs/>
                <w:color w:val="1F3864" w:themeColor="accent1" w:themeShade="80"/>
                <w:szCs w:val="28"/>
              </w:rPr>
              <w:t xml:space="preserve">ТЕНДЕНЦИИ УПРАВЛЕНИЯ И ЭКОНОМИКИ В РОССИИ И МИРЕ: ЦИВИЛИЗАЦИОННЫЙ АСПЕКТ  </w:t>
            </w:r>
          </w:p>
          <w:p w14:paraId="6A3AB2CD" w14:textId="77777777" w:rsidR="00342715" w:rsidRPr="0000375B" w:rsidRDefault="00342715" w:rsidP="008C5862">
            <w:pPr>
              <w:jc w:val="center"/>
              <w:rPr>
                <w:b/>
                <w:bCs/>
                <w:sz w:val="28"/>
                <w:szCs w:val="28"/>
              </w:rPr>
            </w:pPr>
          </w:p>
        </w:tc>
      </w:tr>
    </w:tbl>
    <w:p w14:paraId="58DC1179" w14:textId="77777777" w:rsidR="00342715" w:rsidRDefault="00342715" w:rsidP="00342715">
      <w:pPr>
        <w:spacing w:after="0" w:line="240" w:lineRule="auto"/>
        <w:jc w:val="both"/>
        <w:rPr>
          <w:rFonts w:ascii="Times New Roman" w:eastAsia="Times New Roman" w:hAnsi="Times New Roman" w:cs="Times New Roman"/>
          <w:b/>
          <w:bCs/>
          <w:color w:val="000000"/>
          <w:sz w:val="24"/>
          <w:szCs w:val="24"/>
          <w:lang w:eastAsia="ru-RU"/>
        </w:rPr>
      </w:pPr>
    </w:p>
    <w:p w14:paraId="4176C91F" w14:textId="438D525D" w:rsidR="00342715" w:rsidRPr="00342715" w:rsidRDefault="00342715" w:rsidP="00342715">
      <w:pPr>
        <w:spacing w:after="0" w:line="240" w:lineRule="auto"/>
        <w:jc w:val="both"/>
        <w:rPr>
          <w:rFonts w:ascii="Times New Roman" w:eastAsia="Times New Roman" w:hAnsi="Times New Roman" w:cs="Times New Roman"/>
          <w:sz w:val="24"/>
          <w:szCs w:val="24"/>
          <w:lang w:eastAsia="ru-RU"/>
        </w:rPr>
      </w:pPr>
      <w:r w:rsidRPr="00342715">
        <w:rPr>
          <w:rFonts w:ascii="Times New Roman" w:eastAsia="Times New Roman" w:hAnsi="Times New Roman" w:cs="Times New Roman"/>
          <w:b/>
          <w:bCs/>
          <w:color w:val="000000"/>
          <w:sz w:val="24"/>
          <w:szCs w:val="24"/>
          <w:lang w:eastAsia="ru-RU"/>
        </w:rPr>
        <w:t>УЧАСТНИКИ КОНФЕРЕНЦИИ</w:t>
      </w:r>
      <w:r w:rsidRPr="00342715">
        <w:rPr>
          <w:rFonts w:ascii="Times New Roman" w:eastAsia="Times New Roman" w:hAnsi="Times New Roman" w:cs="Times New Roman"/>
          <w:sz w:val="24"/>
          <w:szCs w:val="24"/>
          <w:lang w:eastAsia="ru-RU"/>
        </w:rPr>
        <w:t xml:space="preserve"> ведущие отечественные и иностранные ученые, представители федеральных и региональных органов власти, преподаватели вузов, докторанты, аспиранты, научные сотрудники и практические работники, а также все лица, проявляющие интерес к рассматриваемым проблемам.</w:t>
      </w:r>
    </w:p>
    <w:p w14:paraId="050E92DE" w14:textId="77777777" w:rsidR="00342715" w:rsidRPr="00342715" w:rsidRDefault="00342715" w:rsidP="00342715">
      <w:pPr>
        <w:spacing w:after="0" w:line="240" w:lineRule="auto"/>
        <w:ind w:firstLine="720"/>
        <w:jc w:val="both"/>
        <w:rPr>
          <w:rFonts w:ascii="Times New Roman" w:eastAsia="Times New Roman" w:hAnsi="Times New Roman" w:cs="Times New Roman"/>
          <w:sz w:val="24"/>
          <w:szCs w:val="24"/>
          <w:lang w:eastAsia="ru-RU"/>
        </w:rPr>
      </w:pPr>
    </w:p>
    <w:p w14:paraId="1B24F1A4" w14:textId="7ACDB773" w:rsidR="00342715" w:rsidRPr="00342715" w:rsidRDefault="00342715" w:rsidP="00342715">
      <w:pPr>
        <w:spacing w:after="0" w:line="240" w:lineRule="auto"/>
        <w:jc w:val="both"/>
        <w:rPr>
          <w:rFonts w:ascii="Times New Roman" w:eastAsia="Times New Roman" w:hAnsi="Times New Roman" w:cs="Times New Roman"/>
          <w:sz w:val="24"/>
          <w:szCs w:val="24"/>
          <w:lang w:eastAsia="ru-RU"/>
        </w:rPr>
      </w:pPr>
      <w:r w:rsidRPr="00342715">
        <w:rPr>
          <w:rFonts w:ascii="Times New Roman" w:eastAsia="Times New Roman" w:hAnsi="Times New Roman" w:cs="Times New Roman"/>
          <w:b/>
          <w:bCs/>
          <w:sz w:val="24"/>
          <w:szCs w:val="24"/>
          <w:lang w:eastAsia="ru-RU"/>
        </w:rPr>
        <w:t>ЦЕЛЬ КОНФЕРЕНЦИИ</w:t>
      </w:r>
      <w:r w:rsidRPr="00342715">
        <w:rPr>
          <w:rFonts w:ascii="Times New Roman" w:eastAsia="Times New Roman" w:hAnsi="Times New Roman" w:cs="Times New Roman"/>
          <w:sz w:val="24"/>
          <w:szCs w:val="24"/>
          <w:lang w:eastAsia="ru-RU"/>
        </w:rPr>
        <w:t>: рассмотрение и осмысление современных тенденций в системе экономического управления в России и мир</w:t>
      </w:r>
      <w:r w:rsidR="0000375B">
        <w:rPr>
          <w:rFonts w:ascii="Times New Roman" w:eastAsia="Times New Roman" w:hAnsi="Times New Roman" w:cs="Times New Roman"/>
          <w:sz w:val="24"/>
          <w:szCs w:val="24"/>
          <w:lang w:eastAsia="ru-RU"/>
        </w:rPr>
        <w:t>е</w:t>
      </w:r>
      <w:r w:rsidRPr="00342715">
        <w:rPr>
          <w:rFonts w:ascii="Times New Roman" w:eastAsia="Times New Roman" w:hAnsi="Times New Roman" w:cs="Times New Roman"/>
          <w:sz w:val="24"/>
          <w:szCs w:val="24"/>
          <w:lang w:eastAsia="ru-RU"/>
        </w:rPr>
        <w:t xml:space="preserve">, обсуждение перспектив развития и потенциальных рисков в условиях цифровой трансформации управленческой сферы с </w:t>
      </w:r>
      <w:r w:rsidR="005E01FE" w:rsidRPr="00342715">
        <w:rPr>
          <w:rFonts w:ascii="Times New Roman" w:eastAsia="Times New Roman" w:hAnsi="Times New Roman" w:cs="Times New Roman"/>
          <w:sz w:val="24"/>
          <w:szCs w:val="24"/>
          <w:lang w:eastAsia="ru-RU"/>
        </w:rPr>
        <w:t>учетом цивилизационного</w:t>
      </w:r>
      <w:r w:rsidRPr="00342715">
        <w:rPr>
          <w:rFonts w:ascii="Times New Roman" w:eastAsia="Times New Roman" w:hAnsi="Times New Roman" w:cs="Times New Roman"/>
          <w:sz w:val="24"/>
          <w:szCs w:val="24"/>
          <w:lang w:eastAsia="ru-RU"/>
        </w:rPr>
        <w:t xml:space="preserve"> аспекта, поиск решения проблем и обмен опытом адаптации систем государственного и </w:t>
      </w:r>
      <w:r w:rsidR="00BD37D1" w:rsidRPr="00342715">
        <w:rPr>
          <w:rFonts w:ascii="Times New Roman" w:eastAsia="Times New Roman" w:hAnsi="Times New Roman" w:cs="Times New Roman"/>
          <w:sz w:val="24"/>
          <w:szCs w:val="24"/>
          <w:lang w:eastAsia="ru-RU"/>
        </w:rPr>
        <w:t>бизнес-управления</w:t>
      </w:r>
      <w:r w:rsidR="004962B3" w:rsidRPr="00342715">
        <w:rPr>
          <w:rFonts w:ascii="Times New Roman" w:eastAsia="Times New Roman" w:hAnsi="Times New Roman" w:cs="Times New Roman"/>
          <w:sz w:val="24"/>
          <w:szCs w:val="24"/>
          <w:lang w:eastAsia="ru-RU"/>
        </w:rPr>
        <w:t xml:space="preserve"> в</w:t>
      </w:r>
      <w:r w:rsidRPr="00342715">
        <w:rPr>
          <w:rFonts w:ascii="Times New Roman" w:eastAsia="Times New Roman" w:hAnsi="Times New Roman" w:cs="Times New Roman"/>
          <w:sz w:val="24"/>
          <w:szCs w:val="24"/>
          <w:lang w:eastAsia="ru-RU"/>
        </w:rPr>
        <w:t xml:space="preserve"> новых условиях взаимодействия на </w:t>
      </w:r>
      <w:r w:rsidR="004962B3" w:rsidRPr="00342715">
        <w:rPr>
          <w:rFonts w:ascii="Times New Roman" w:eastAsia="Times New Roman" w:hAnsi="Times New Roman" w:cs="Times New Roman"/>
          <w:sz w:val="24"/>
          <w:szCs w:val="24"/>
          <w:lang w:eastAsia="ru-RU"/>
        </w:rPr>
        <w:t>внутрироссийском и</w:t>
      </w:r>
      <w:r w:rsidRPr="00342715">
        <w:rPr>
          <w:rFonts w:ascii="Times New Roman" w:eastAsia="Times New Roman" w:hAnsi="Times New Roman" w:cs="Times New Roman"/>
          <w:sz w:val="24"/>
          <w:szCs w:val="24"/>
          <w:lang w:eastAsia="ru-RU"/>
        </w:rPr>
        <w:t xml:space="preserve"> международном уровнях.</w:t>
      </w:r>
    </w:p>
    <w:p w14:paraId="7356F3BF" w14:textId="77777777" w:rsidR="00342715" w:rsidRPr="00342715" w:rsidRDefault="00342715" w:rsidP="00342715">
      <w:pPr>
        <w:spacing w:after="0" w:line="240" w:lineRule="auto"/>
        <w:ind w:firstLine="720"/>
        <w:jc w:val="both"/>
        <w:rPr>
          <w:rFonts w:ascii="Times New Roman" w:eastAsia="Times New Roman" w:hAnsi="Times New Roman" w:cs="Times New Roman"/>
          <w:sz w:val="24"/>
          <w:szCs w:val="24"/>
          <w:lang w:eastAsia="ru-RU"/>
        </w:rPr>
      </w:pPr>
    </w:p>
    <w:p w14:paraId="69D1D80D" w14:textId="20CB064D" w:rsidR="00342715" w:rsidRPr="00342715" w:rsidRDefault="00342715" w:rsidP="00342715">
      <w:pPr>
        <w:spacing w:after="0" w:line="240" w:lineRule="auto"/>
        <w:jc w:val="both"/>
        <w:rPr>
          <w:rFonts w:ascii="Times New Roman" w:eastAsia="Times New Roman" w:hAnsi="Times New Roman" w:cs="Times New Roman"/>
          <w:sz w:val="24"/>
          <w:szCs w:val="24"/>
          <w:lang w:eastAsia="ru-RU"/>
        </w:rPr>
      </w:pPr>
      <w:r w:rsidRPr="00342715">
        <w:rPr>
          <w:rFonts w:ascii="Times New Roman" w:eastAsia="Times New Roman" w:hAnsi="Times New Roman" w:cs="Times New Roman"/>
          <w:b/>
          <w:bCs/>
          <w:sz w:val="24"/>
          <w:szCs w:val="24"/>
          <w:lang w:eastAsia="ru-RU"/>
        </w:rPr>
        <w:t>ЯЗЫК КОНФЕРЕНЦИИ</w:t>
      </w:r>
      <w:r w:rsidR="0000375B">
        <w:rPr>
          <w:rFonts w:ascii="Times New Roman" w:eastAsia="Times New Roman" w:hAnsi="Times New Roman" w:cs="Times New Roman"/>
          <w:sz w:val="24"/>
          <w:szCs w:val="24"/>
          <w:lang w:eastAsia="ru-RU"/>
        </w:rPr>
        <w:t xml:space="preserve">: </w:t>
      </w:r>
      <w:r w:rsidRPr="00342715">
        <w:rPr>
          <w:rFonts w:ascii="Times New Roman" w:eastAsia="Times New Roman" w:hAnsi="Times New Roman" w:cs="Times New Roman"/>
          <w:sz w:val="24"/>
          <w:szCs w:val="24"/>
          <w:lang w:eastAsia="ru-RU"/>
        </w:rPr>
        <w:t>русский</w:t>
      </w:r>
      <w:r w:rsidR="0000375B">
        <w:rPr>
          <w:rFonts w:ascii="Times New Roman" w:eastAsia="Times New Roman" w:hAnsi="Times New Roman" w:cs="Times New Roman"/>
          <w:sz w:val="24"/>
          <w:szCs w:val="24"/>
          <w:lang w:eastAsia="ru-RU"/>
        </w:rPr>
        <w:t>.</w:t>
      </w:r>
    </w:p>
    <w:p w14:paraId="325A59B1" w14:textId="77777777" w:rsidR="00342715" w:rsidRPr="00342715" w:rsidRDefault="00342715" w:rsidP="00342715">
      <w:pPr>
        <w:spacing w:after="0" w:line="240" w:lineRule="auto"/>
        <w:ind w:firstLine="720"/>
        <w:jc w:val="both"/>
        <w:rPr>
          <w:rFonts w:ascii="Times New Roman" w:eastAsia="Times New Roman" w:hAnsi="Times New Roman" w:cs="Times New Roman"/>
          <w:sz w:val="24"/>
          <w:szCs w:val="24"/>
          <w:lang w:eastAsia="ru-RU"/>
        </w:rPr>
      </w:pPr>
    </w:p>
    <w:p w14:paraId="4F2FB584" w14:textId="77777777" w:rsidR="00342715" w:rsidRPr="00342715" w:rsidRDefault="00342715" w:rsidP="00342715">
      <w:pPr>
        <w:spacing w:after="0" w:line="240" w:lineRule="auto"/>
        <w:jc w:val="both"/>
        <w:rPr>
          <w:rFonts w:ascii="Times New Roman" w:eastAsia="Times New Roman" w:hAnsi="Times New Roman" w:cs="Times New Roman"/>
          <w:b/>
          <w:bCs/>
          <w:sz w:val="24"/>
          <w:szCs w:val="24"/>
          <w:lang w:eastAsia="ru-RU"/>
        </w:rPr>
      </w:pPr>
      <w:r w:rsidRPr="00342715">
        <w:rPr>
          <w:rFonts w:ascii="Times New Roman" w:eastAsia="Times New Roman" w:hAnsi="Times New Roman" w:cs="Times New Roman"/>
          <w:b/>
          <w:bCs/>
          <w:sz w:val="24"/>
          <w:szCs w:val="24"/>
          <w:lang w:eastAsia="ru-RU"/>
        </w:rPr>
        <w:t>Сборник статей будет включен в систему «Российский индекс научного цитирования» (РИНЦ)</w:t>
      </w:r>
    </w:p>
    <w:p w14:paraId="7453571A" w14:textId="77777777" w:rsidR="00342715" w:rsidRPr="00342715" w:rsidRDefault="00342715" w:rsidP="00342715">
      <w:pPr>
        <w:spacing w:after="0" w:line="240" w:lineRule="auto"/>
        <w:ind w:firstLine="720"/>
        <w:jc w:val="both"/>
        <w:rPr>
          <w:rFonts w:ascii="Times New Roman" w:eastAsia="Times New Roman" w:hAnsi="Times New Roman" w:cs="Times New Roman"/>
          <w:sz w:val="24"/>
          <w:szCs w:val="24"/>
          <w:lang w:eastAsia="ru-RU"/>
        </w:rPr>
      </w:pPr>
    </w:p>
    <w:p w14:paraId="34C97678" w14:textId="25B73E64" w:rsidR="00342715" w:rsidRPr="00617CBA" w:rsidRDefault="00342715" w:rsidP="004962B3">
      <w:pPr>
        <w:shd w:val="clear" w:color="auto" w:fill="FFFFFF"/>
        <w:spacing w:after="0" w:line="240" w:lineRule="auto"/>
        <w:jc w:val="both"/>
        <w:rPr>
          <w:rFonts w:ascii="Times New Roman" w:eastAsia="Times New Roman" w:hAnsi="Times New Roman" w:cs="Times New Roman"/>
          <w:b/>
          <w:bCs/>
          <w:i/>
          <w:iCs/>
          <w:sz w:val="24"/>
          <w:szCs w:val="24"/>
          <w:lang w:eastAsia="ru-RU" w:bidi="hi-IN"/>
        </w:rPr>
      </w:pPr>
      <w:r w:rsidRPr="00617CBA">
        <w:rPr>
          <w:rFonts w:ascii="Times New Roman" w:eastAsia="Times New Roman" w:hAnsi="Times New Roman" w:cs="Times New Roman"/>
          <w:b/>
          <w:bCs/>
          <w:i/>
          <w:iCs/>
          <w:sz w:val="24"/>
          <w:szCs w:val="24"/>
          <w:lang w:eastAsia="ru-RU" w:bidi="hi-IN"/>
        </w:rPr>
        <w:t>В рамках конференции планируется проведение следующих секций:</w:t>
      </w:r>
    </w:p>
    <w:p w14:paraId="01E15640" w14:textId="047D62D7" w:rsidR="00617CBA" w:rsidRPr="00617CBA" w:rsidRDefault="00617CBA" w:rsidP="004962B3">
      <w:pPr>
        <w:shd w:val="clear" w:color="auto" w:fill="FFFFFF"/>
        <w:spacing w:after="0" w:line="240" w:lineRule="auto"/>
        <w:jc w:val="both"/>
        <w:rPr>
          <w:rFonts w:ascii="Times New Roman" w:eastAsia="Times New Roman" w:hAnsi="Times New Roman" w:cs="Times New Roman"/>
          <w:sz w:val="24"/>
          <w:szCs w:val="24"/>
          <w:lang w:eastAsia="ru-RU" w:bidi="hi-IN"/>
        </w:rPr>
      </w:pPr>
      <w:r w:rsidRPr="00617CBA">
        <w:rPr>
          <w:rFonts w:ascii="Times New Roman" w:eastAsia="Times New Roman" w:hAnsi="Times New Roman" w:cs="Times New Roman"/>
          <w:b/>
          <w:bCs/>
          <w:sz w:val="24"/>
          <w:szCs w:val="24"/>
          <w:lang w:eastAsia="ru-RU" w:bidi="hi-IN"/>
        </w:rPr>
        <w:t>Секция 1:</w:t>
      </w:r>
      <w:r w:rsidRPr="00617CBA">
        <w:t xml:space="preserve"> </w:t>
      </w:r>
      <w:r w:rsidRPr="00617CBA">
        <w:rPr>
          <w:rFonts w:ascii="Times New Roman" w:eastAsia="Times New Roman" w:hAnsi="Times New Roman" w:cs="Times New Roman"/>
          <w:sz w:val="24"/>
          <w:szCs w:val="24"/>
          <w:lang w:eastAsia="ru-RU" w:bidi="hi-IN"/>
        </w:rPr>
        <w:t>«Управленческий потенциал трансформируемой экономики»</w:t>
      </w:r>
    </w:p>
    <w:p w14:paraId="2FD2A1AD" w14:textId="27BD88BF" w:rsidR="00342715" w:rsidRPr="006A0AE1" w:rsidRDefault="004962B3" w:rsidP="004962B3">
      <w:pPr>
        <w:shd w:val="clear" w:color="auto" w:fill="FFFFFF"/>
        <w:spacing w:after="0" w:line="240" w:lineRule="auto"/>
        <w:jc w:val="both"/>
        <w:rPr>
          <w:rFonts w:ascii="Times New Roman" w:eastAsia="Times New Roman" w:hAnsi="Times New Roman" w:cs="Times New Roman"/>
          <w:sz w:val="24"/>
          <w:szCs w:val="24"/>
          <w:lang w:eastAsia="ru-RU" w:bidi="hi-IN"/>
        </w:rPr>
      </w:pPr>
      <w:r w:rsidRPr="006A0AE1">
        <w:rPr>
          <w:rFonts w:ascii="Times New Roman" w:eastAsia="Times New Roman" w:hAnsi="Times New Roman" w:cs="Times New Roman"/>
          <w:b/>
          <w:bCs/>
          <w:sz w:val="24"/>
          <w:szCs w:val="24"/>
          <w:shd w:val="clear" w:color="auto" w:fill="FFFFFF"/>
          <w:lang w:eastAsia="ru-RU" w:bidi="hi-IN"/>
        </w:rPr>
        <w:t xml:space="preserve">Секция </w:t>
      </w:r>
      <w:r w:rsidR="00617CBA">
        <w:rPr>
          <w:rFonts w:ascii="Times New Roman" w:eastAsia="Times New Roman" w:hAnsi="Times New Roman" w:cs="Times New Roman"/>
          <w:b/>
          <w:bCs/>
          <w:sz w:val="24"/>
          <w:szCs w:val="24"/>
          <w:shd w:val="clear" w:color="auto" w:fill="FFFFFF"/>
          <w:lang w:eastAsia="ru-RU" w:bidi="hi-IN"/>
        </w:rPr>
        <w:t>2</w:t>
      </w:r>
      <w:r w:rsidRPr="006A0AE1">
        <w:rPr>
          <w:rFonts w:ascii="Times New Roman" w:eastAsia="Times New Roman" w:hAnsi="Times New Roman" w:cs="Times New Roman"/>
          <w:b/>
          <w:bCs/>
          <w:sz w:val="24"/>
          <w:szCs w:val="24"/>
          <w:shd w:val="clear" w:color="auto" w:fill="FFFFFF"/>
          <w:lang w:eastAsia="ru-RU" w:bidi="hi-IN"/>
        </w:rPr>
        <w:t>:</w:t>
      </w:r>
      <w:r w:rsidRPr="006A0AE1">
        <w:rPr>
          <w:rFonts w:ascii="Times New Roman" w:eastAsia="Times New Roman" w:hAnsi="Times New Roman" w:cs="Times New Roman"/>
          <w:sz w:val="24"/>
          <w:szCs w:val="24"/>
          <w:shd w:val="clear" w:color="auto" w:fill="FFFFFF"/>
          <w:lang w:eastAsia="ru-RU" w:bidi="hi-IN"/>
        </w:rPr>
        <w:t xml:space="preserve"> «Развитие экономической системы России в условиях санкционного давления»</w:t>
      </w:r>
      <w:r w:rsidR="00064F3F" w:rsidRPr="006A0AE1">
        <w:rPr>
          <w:rFonts w:ascii="Times New Roman" w:eastAsia="Times New Roman" w:hAnsi="Times New Roman" w:cs="Times New Roman"/>
          <w:sz w:val="24"/>
          <w:szCs w:val="24"/>
          <w:shd w:val="clear" w:color="auto" w:fill="FFFFFF"/>
          <w:lang w:eastAsia="ru-RU" w:bidi="hi-IN"/>
        </w:rPr>
        <w:t xml:space="preserve"> </w:t>
      </w:r>
    </w:p>
    <w:p w14:paraId="3E9139A6" w14:textId="31FA2263" w:rsidR="00342715" w:rsidRPr="006A0AE1" w:rsidRDefault="004962B3" w:rsidP="004962B3">
      <w:pPr>
        <w:shd w:val="clear" w:color="auto" w:fill="FFFFFF"/>
        <w:tabs>
          <w:tab w:val="left" w:pos="1134"/>
          <w:tab w:val="left" w:pos="1680"/>
        </w:tabs>
        <w:spacing w:after="0" w:line="240" w:lineRule="auto"/>
        <w:jc w:val="both"/>
        <w:rPr>
          <w:rFonts w:ascii="Times New Roman" w:eastAsia="Times New Roman" w:hAnsi="Times New Roman" w:cs="Times New Roman"/>
          <w:b/>
          <w:bCs/>
          <w:i/>
          <w:iCs/>
          <w:sz w:val="24"/>
          <w:szCs w:val="24"/>
          <w:lang w:eastAsia="ru-RU" w:bidi="hi-IN"/>
        </w:rPr>
      </w:pPr>
      <w:r w:rsidRPr="006A0AE1">
        <w:rPr>
          <w:rFonts w:ascii="Times New Roman" w:eastAsia="Times New Roman" w:hAnsi="Times New Roman" w:cs="Times New Roman"/>
          <w:b/>
          <w:bCs/>
          <w:sz w:val="24"/>
          <w:szCs w:val="24"/>
          <w:lang w:eastAsia="ru-RU" w:bidi="hi-IN"/>
        </w:rPr>
        <w:t xml:space="preserve">Секция </w:t>
      </w:r>
      <w:r w:rsidR="00617CBA">
        <w:rPr>
          <w:rFonts w:ascii="Times New Roman" w:eastAsia="Times New Roman" w:hAnsi="Times New Roman" w:cs="Times New Roman"/>
          <w:b/>
          <w:bCs/>
          <w:sz w:val="24"/>
          <w:szCs w:val="24"/>
          <w:lang w:eastAsia="ru-RU" w:bidi="hi-IN"/>
        </w:rPr>
        <w:t>3</w:t>
      </w:r>
      <w:r w:rsidRPr="006A0AE1">
        <w:rPr>
          <w:rFonts w:ascii="Times New Roman" w:eastAsia="Times New Roman" w:hAnsi="Times New Roman" w:cs="Times New Roman"/>
          <w:b/>
          <w:bCs/>
          <w:sz w:val="24"/>
          <w:szCs w:val="24"/>
          <w:lang w:eastAsia="ru-RU" w:bidi="hi-IN"/>
        </w:rPr>
        <w:t>:</w:t>
      </w:r>
      <w:r w:rsidRPr="006A0AE1">
        <w:rPr>
          <w:rFonts w:ascii="Times New Roman" w:eastAsia="Times New Roman" w:hAnsi="Times New Roman" w:cs="Times New Roman"/>
          <w:sz w:val="24"/>
          <w:szCs w:val="24"/>
          <w:lang w:eastAsia="ru-RU" w:bidi="hi-IN"/>
        </w:rPr>
        <w:t xml:space="preserve"> «Эффективное управление инновационными процессами в условиях цифровой трансформации»</w:t>
      </w:r>
      <w:r w:rsidR="00064F3F" w:rsidRPr="006A0AE1">
        <w:rPr>
          <w:rFonts w:ascii="Times New Roman" w:eastAsia="Times New Roman" w:hAnsi="Times New Roman" w:cs="Times New Roman"/>
          <w:sz w:val="24"/>
          <w:szCs w:val="24"/>
          <w:lang w:eastAsia="ru-RU" w:bidi="hi-IN"/>
        </w:rPr>
        <w:t xml:space="preserve"> </w:t>
      </w:r>
    </w:p>
    <w:p w14:paraId="647C161F" w14:textId="77777777" w:rsidR="004962B3" w:rsidRDefault="004962B3" w:rsidP="00342715">
      <w:pPr>
        <w:tabs>
          <w:tab w:val="num" w:pos="567"/>
        </w:tabs>
        <w:suppressAutoHyphens/>
        <w:autoSpaceDN w:val="0"/>
        <w:spacing w:after="0" w:line="240" w:lineRule="auto"/>
        <w:jc w:val="both"/>
        <w:textAlignment w:val="baseline"/>
        <w:rPr>
          <w:rFonts w:ascii="Times New Roman" w:eastAsia="Times New Roman" w:hAnsi="Times New Roman" w:cs="Times New Roman"/>
          <w:b/>
          <w:bCs/>
          <w:sz w:val="24"/>
          <w:szCs w:val="24"/>
          <w:lang w:eastAsia="ru-RU" w:bidi="hi-IN"/>
        </w:rPr>
      </w:pPr>
    </w:p>
    <w:p w14:paraId="7CF7A616" w14:textId="2732D758" w:rsidR="00342715" w:rsidRPr="00342715" w:rsidRDefault="00342715" w:rsidP="004962B3">
      <w:pPr>
        <w:tabs>
          <w:tab w:val="num" w:pos="567"/>
        </w:tabs>
        <w:suppressAutoHyphens/>
        <w:autoSpaceDN w:val="0"/>
        <w:spacing w:after="0" w:line="240" w:lineRule="auto"/>
        <w:jc w:val="center"/>
        <w:textAlignment w:val="baseline"/>
        <w:rPr>
          <w:rFonts w:ascii="Times New Roman" w:eastAsia="Noto Serif CJK SC" w:hAnsi="Times New Roman" w:cs="Times New Roman"/>
          <w:b/>
          <w:bCs/>
          <w:color w:val="222222"/>
          <w:kern w:val="3"/>
          <w:sz w:val="24"/>
          <w:szCs w:val="24"/>
          <w:shd w:val="clear" w:color="auto" w:fill="FFFFFF"/>
          <w:lang w:eastAsia="zh-CN" w:bidi="hi-IN"/>
        </w:rPr>
      </w:pPr>
      <w:r w:rsidRPr="00342715">
        <w:rPr>
          <w:rFonts w:ascii="Times New Roman" w:eastAsia="Noto Serif CJK SC" w:hAnsi="Times New Roman" w:cs="Times New Roman"/>
          <w:b/>
          <w:bCs/>
          <w:color w:val="222222"/>
          <w:kern w:val="3"/>
          <w:sz w:val="24"/>
          <w:szCs w:val="24"/>
          <w:shd w:val="clear" w:color="auto" w:fill="FFFFFF"/>
          <w:lang w:eastAsia="zh-CN" w:bidi="hi-IN"/>
        </w:rPr>
        <w:t>ПОРЯДОК УЧАСТИЯ В КОНФЕРЕНЦИИ</w:t>
      </w:r>
    </w:p>
    <w:p w14:paraId="611B3EBE" w14:textId="77777777" w:rsidR="004962B3" w:rsidRDefault="004962B3" w:rsidP="00342715">
      <w:pPr>
        <w:shd w:val="clear" w:color="auto" w:fill="FFFFFF"/>
        <w:spacing w:after="0" w:line="240" w:lineRule="auto"/>
        <w:ind w:firstLine="425"/>
        <w:jc w:val="both"/>
        <w:rPr>
          <w:rFonts w:ascii="Times New Roman" w:eastAsia="Times New Roman" w:hAnsi="Times New Roman" w:cs="Times New Roman"/>
          <w:b/>
          <w:sz w:val="24"/>
          <w:szCs w:val="24"/>
          <w:lang w:eastAsia="ru-RU" w:bidi="hi-IN"/>
        </w:rPr>
      </w:pPr>
    </w:p>
    <w:p w14:paraId="2694BE92" w14:textId="3F0612DE" w:rsidR="00B857D2" w:rsidRDefault="00342715" w:rsidP="00342715">
      <w:pPr>
        <w:shd w:val="clear" w:color="auto" w:fill="FFFFFF"/>
        <w:spacing w:after="0" w:line="240" w:lineRule="auto"/>
        <w:ind w:firstLine="425"/>
        <w:jc w:val="both"/>
        <w:rPr>
          <w:rFonts w:ascii="Times New Roman" w:eastAsia="Times New Roman" w:hAnsi="Times New Roman" w:cs="Times New Roman"/>
          <w:b/>
          <w:bCs/>
          <w:color w:val="17365D"/>
          <w:sz w:val="24"/>
          <w:szCs w:val="24"/>
          <w:lang w:eastAsia="ru-RU" w:bidi="hi-IN"/>
        </w:rPr>
      </w:pPr>
      <w:r w:rsidRPr="00342715">
        <w:rPr>
          <w:rFonts w:ascii="Times New Roman" w:eastAsia="Times New Roman" w:hAnsi="Times New Roman" w:cs="Times New Roman"/>
          <w:b/>
          <w:sz w:val="24"/>
          <w:szCs w:val="24"/>
          <w:lang w:eastAsia="ru-RU" w:bidi="hi-IN"/>
        </w:rPr>
        <w:t xml:space="preserve">Подтвердить факт участия в конференции просим </w:t>
      </w:r>
      <w:r w:rsidRPr="00342715">
        <w:rPr>
          <w:rFonts w:ascii="Times New Roman" w:eastAsia="Times New Roman" w:hAnsi="Times New Roman" w:cs="Times New Roman"/>
          <w:b/>
          <w:bCs/>
          <w:sz w:val="24"/>
          <w:szCs w:val="24"/>
          <w:lang w:eastAsia="ru-RU" w:bidi="hi-IN"/>
        </w:rPr>
        <w:t xml:space="preserve">до </w:t>
      </w:r>
      <w:r w:rsidR="004962B3">
        <w:rPr>
          <w:rFonts w:ascii="Times New Roman" w:eastAsia="Times New Roman" w:hAnsi="Times New Roman" w:cs="Times New Roman"/>
          <w:b/>
          <w:bCs/>
          <w:sz w:val="24"/>
          <w:szCs w:val="24"/>
          <w:lang w:eastAsia="ru-RU" w:bidi="hi-IN"/>
        </w:rPr>
        <w:t>15</w:t>
      </w:r>
      <w:r w:rsidRPr="00342715">
        <w:rPr>
          <w:rFonts w:ascii="Times New Roman" w:eastAsia="Times New Roman" w:hAnsi="Times New Roman" w:cs="Times New Roman"/>
          <w:b/>
          <w:bCs/>
          <w:sz w:val="24"/>
          <w:szCs w:val="24"/>
          <w:lang w:eastAsia="ru-RU" w:bidi="hi-IN"/>
        </w:rPr>
        <w:t xml:space="preserve"> февраля 202</w:t>
      </w:r>
      <w:r w:rsidR="00B857D2">
        <w:rPr>
          <w:rFonts w:ascii="Times New Roman" w:eastAsia="Times New Roman" w:hAnsi="Times New Roman" w:cs="Times New Roman"/>
          <w:b/>
          <w:bCs/>
          <w:sz w:val="24"/>
          <w:szCs w:val="24"/>
          <w:lang w:eastAsia="ru-RU" w:bidi="hi-IN"/>
        </w:rPr>
        <w:t>4</w:t>
      </w:r>
      <w:r w:rsidR="0000375B">
        <w:rPr>
          <w:rFonts w:ascii="Times New Roman" w:eastAsia="Times New Roman" w:hAnsi="Times New Roman" w:cs="Times New Roman"/>
          <w:b/>
          <w:bCs/>
          <w:sz w:val="24"/>
          <w:szCs w:val="24"/>
          <w:lang w:eastAsia="ru-RU" w:bidi="hi-IN"/>
        </w:rPr>
        <w:t xml:space="preserve"> </w:t>
      </w:r>
      <w:r w:rsidRPr="00342715">
        <w:rPr>
          <w:rFonts w:ascii="Times New Roman" w:eastAsia="Times New Roman" w:hAnsi="Times New Roman" w:cs="Times New Roman"/>
          <w:b/>
          <w:bCs/>
          <w:sz w:val="24"/>
          <w:szCs w:val="24"/>
          <w:lang w:eastAsia="ru-RU" w:bidi="hi-IN"/>
        </w:rPr>
        <w:t>года</w:t>
      </w:r>
      <w:r w:rsidRPr="00342715">
        <w:rPr>
          <w:rFonts w:ascii="Times New Roman" w:eastAsia="Times New Roman" w:hAnsi="Times New Roman" w:cs="Times New Roman"/>
          <w:b/>
          <w:sz w:val="24"/>
          <w:szCs w:val="24"/>
          <w:lang w:eastAsia="ru-RU" w:bidi="hi-IN"/>
        </w:rPr>
        <w:t>,</w:t>
      </w:r>
      <w:r w:rsidRPr="00342715">
        <w:rPr>
          <w:rFonts w:ascii="Times New Roman" w:eastAsia="Times New Roman" w:hAnsi="Times New Roman" w:cs="Times New Roman"/>
          <w:sz w:val="24"/>
          <w:szCs w:val="24"/>
          <w:lang w:eastAsia="ru-RU" w:bidi="hi-IN"/>
        </w:rPr>
        <w:t xml:space="preserve"> направив </w:t>
      </w:r>
      <w:r w:rsidRPr="00342715">
        <w:rPr>
          <w:rFonts w:ascii="Times New Roman" w:eastAsia="Times New Roman" w:hAnsi="Times New Roman" w:cs="Times New Roman"/>
          <w:bCs/>
          <w:sz w:val="24"/>
          <w:szCs w:val="24"/>
          <w:lang w:eastAsia="ru-RU" w:bidi="hi-IN"/>
        </w:rPr>
        <w:t>заполненную</w:t>
      </w:r>
      <w:r w:rsidRPr="00342715">
        <w:rPr>
          <w:rFonts w:ascii="Times New Roman" w:eastAsia="Times New Roman" w:hAnsi="Times New Roman" w:cs="Times New Roman"/>
          <w:bCs/>
          <w:color w:val="000000"/>
          <w:sz w:val="24"/>
          <w:szCs w:val="24"/>
          <w:lang w:eastAsia="ru-RU" w:bidi="hi-IN"/>
        </w:rPr>
        <w:t xml:space="preserve"> </w:t>
      </w:r>
      <w:r w:rsidRPr="00342715">
        <w:rPr>
          <w:rFonts w:ascii="Times New Roman" w:eastAsia="Times New Roman" w:hAnsi="Times New Roman" w:cs="Times New Roman"/>
          <w:bCs/>
          <w:iCs/>
          <w:sz w:val="24"/>
          <w:szCs w:val="24"/>
          <w:lang w:eastAsia="ru-RU" w:bidi="hi-IN"/>
        </w:rPr>
        <w:t xml:space="preserve">анкету </w:t>
      </w:r>
      <w:r w:rsidRPr="00342715">
        <w:rPr>
          <w:rFonts w:ascii="Times New Roman" w:eastAsia="Times New Roman" w:hAnsi="Times New Roman" w:cs="Times New Roman"/>
          <w:bCs/>
          <w:sz w:val="24"/>
          <w:szCs w:val="24"/>
          <w:lang w:eastAsia="ru-RU" w:bidi="hi-IN"/>
        </w:rPr>
        <w:t>участника</w:t>
      </w:r>
      <w:r w:rsidRPr="00342715">
        <w:rPr>
          <w:rFonts w:ascii="Times New Roman" w:eastAsia="Times New Roman" w:hAnsi="Times New Roman" w:cs="Times New Roman"/>
          <w:bCs/>
          <w:iCs/>
          <w:sz w:val="24"/>
          <w:szCs w:val="24"/>
          <w:lang w:eastAsia="ru-RU" w:bidi="hi-IN"/>
        </w:rPr>
        <w:t xml:space="preserve"> (Приложение 1) и </w:t>
      </w:r>
      <w:r w:rsidRPr="00342715">
        <w:rPr>
          <w:rFonts w:ascii="Times New Roman" w:eastAsia="Times New Roman" w:hAnsi="Times New Roman" w:cs="Times New Roman"/>
          <w:iCs/>
          <w:sz w:val="24"/>
          <w:szCs w:val="24"/>
          <w:lang w:eastAsia="ru-RU" w:bidi="hi-IN"/>
        </w:rPr>
        <w:t>статью</w:t>
      </w:r>
      <w:r w:rsidRPr="00342715">
        <w:rPr>
          <w:rFonts w:ascii="Times New Roman" w:eastAsia="Times New Roman" w:hAnsi="Times New Roman" w:cs="Times New Roman"/>
          <w:bCs/>
          <w:iCs/>
          <w:sz w:val="24"/>
          <w:szCs w:val="24"/>
          <w:lang w:eastAsia="ru-RU" w:bidi="hi-IN"/>
        </w:rPr>
        <w:t xml:space="preserve"> (Приложение 2)</w:t>
      </w:r>
      <w:r w:rsidRPr="00342715">
        <w:rPr>
          <w:rFonts w:ascii="Times New Roman" w:eastAsia="Times New Roman" w:hAnsi="Times New Roman" w:cs="Times New Roman"/>
          <w:bCs/>
          <w:iCs/>
          <w:color w:val="000000"/>
          <w:sz w:val="24"/>
          <w:szCs w:val="24"/>
          <w:lang w:eastAsia="ru-RU" w:bidi="hi-IN"/>
        </w:rPr>
        <w:t xml:space="preserve"> </w:t>
      </w:r>
      <w:r w:rsidRPr="00342715">
        <w:rPr>
          <w:rFonts w:ascii="Times New Roman" w:eastAsia="Times New Roman" w:hAnsi="Times New Roman" w:cs="Times New Roman"/>
          <w:bCs/>
          <w:color w:val="000000"/>
          <w:sz w:val="24"/>
          <w:szCs w:val="24"/>
          <w:lang w:eastAsia="ru-RU" w:bidi="hi-IN"/>
        </w:rPr>
        <w:t xml:space="preserve">на </w:t>
      </w:r>
      <w:r w:rsidRPr="00342715">
        <w:rPr>
          <w:rFonts w:ascii="Times New Roman" w:eastAsia="Times New Roman" w:hAnsi="Times New Roman" w:cs="Times New Roman"/>
          <w:bCs/>
          <w:iCs/>
          <w:color w:val="000000"/>
          <w:sz w:val="24"/>
          <w:szCs w:val="24"/>
          <w:lang w:eastAsia="ru-RU" w:bidi="hi-IN"/>
        </w:rPr>
        <w:t>электронный адрес оргкомитета:</w:t>
      </w:r>
      <w:r w:rsidRPr="00342715">
        <w:rPr>
          <w:rFonts w:ascii="Times New Roman" w:eastAsia="Times New Roman" w:hAnsi="Times New Roman" w:cs="Times New Roman"/>
          <w:b/>
          <w:bCs/>
          <w:color w:val="17365D"/>
          <w:sz w:val="24"/>
          <w:szCs w:val="24"/>
          <w:lang w:eastAsia="ru-RU" w:bidi="hi-IN"/>
        </w:rPr>
        <w:t xml:space="preserve"> </w:t>
      </w:r>
      <w:hyperlink r:id="rId7" w:history="1">
        <w:r w:rsidR="00B857D2" w:rsidRPr="005F7688">
          <w:rPr>
            <w:rStyle w:val="a7"/>
            <w:rFonts w:ascii="Times New Roman" w:eastAsia="Times New Roman" w:hAnsi="Times New Roman" w:cs="Times New Roman"/>
            <w:b/>
            <w:bCs/>
            <w:sz w:val="24"/>
            <w:szCs w:val="24"/>
            <w:lang w:eastAsia="ru-RU" w:bidi="hi-IN"/>
          </w:rPr>
          <w:t>m.m.ishchenko@uwc-i.ru</w:t>
        </w:r>
      </w:hyperlink>
    </w:p>
    <w:p w14:paraId="2921E3AB" w14:textId="2ECDC1E8" w:rsidR="00342715" w:rsidRPr="00342715" w:rsidRDefault="00342715" w:rsidP="00342715">
      <w:pPr>
        <w:shd w:val="clear" w:color="auto" w:fill="FFFFFF"/>
        <w:spacing w:after="0" w:line="240" w:lineRule="auto"/>
        <w:ind w:firstLine="425"/>
        <w:jc w:val="both"/>
        <w:rPr>
          <w:rFonts w:ascii="Times New Roman" w:eastAsia="Times New Roman" w:hAnsi="Times New Roman" w:cs="Times New Roman"/>
          <w:color w:val="000000"/>
          <w:sz w:val="24"/>
          <w:szCs w:val="24"/>
          <w:lang w:eastAsia="ru-RU" w:bidi="hi-IN"/>
        </w:rPr>
      </w:pPr>
      <w:r w:rsidRPr="00342715">
        <w:rPr>
          <w:rFonts w:ascii="Times New Roman" w:eastAsia="Times New Roman" w:hAnsi="Times New Roman" w:cs="Times New Roman"/>
          <w:bCs/>
          <w:color w:val="000000"/>
          <w:sz w:val="24"/>
          <w:szCs w:val="24"/>
          <w:lang w:eastAsia="ru-RU" w:bidi="hi-IN"/>
        </w:rPr>
        <w:t xml:space="preserve"> </w:t>
      </w:r>
      <w:r w:rsidRPr="00342715">
        <w:rPr>
          <w:rFonts w:ascii="Times New Roman" w:eastAsia="Times New Roman" w:hAnsi="Times New Roman" w:cs="Times New Roman"/>
          <w:color w:val="000000"/>
          <w:sz w:val="24"/>
          <w:szCs w:val="24"/>
          <w:lang w:eastAsia="ru-RU" w:bidi="hi-IN"/>
        </w:rPr>
        <w:t xml:space="preserve">При необходимости организаторами конференции будут подготовлены и высланы в Ваш адрес персональные письма-приглашения. </w:t>
      </w:r>
    </w:p>
    <w:p w14:paraId="1427E74C" w14:textId="77777777" w:rsidR="00342715" w:rsidRPr="00342715" w:rsidRDefault="00342715" w:rsidP="00342715">
      <w:pPr>
        <w:shd w:val="clear" w:color="auto" w:fill="FFFFFF"/>
        <w:spacing w:after="0" w:line="240" w:lineRule="auto"/>
        <w:ind w:firstLine="709"/>
        <w:jc w:val="both"/>
        <w:rPr>
          <w:rFonts w:ascii="Times New Roman" w:eastAsia="Times New Roman" w:hAnsi="Times New Roman" w:cs="Times New Roman"/>
          <w:b/>
          <w:bCs/>
          <w:i/>
          <w:iCs/>
          <w:color w:val="000000"/>
          <w:sz w:val="24"/>
          <w:szCs w:val="24"/>
          <w:lang w:eastAsia="ru-RU" w:bidi="hi-IN"/>
        </w:rPr>
      </w:pPr>
    </w:p>
    <w:p w14:paraId="2E7AE2EC" w14:textId="75BC6D63" w:rsidR="009E12BA" w:rsidRDefault="00342715" w:rsidP="009E12BA">
      <w:pPr>
        <w:shd w:val="clear" w:color="auto" w:fill="FFFFFF"/>
        <w:spacing w:after="0" w:line="240" w:lineRule="auto"/>
        <w:jc w:val="center"/>
        <w:rPr>
          <w:rFonts w:ascii="Times New Roman" w:eastAsia="Times New Roman" w:hAnsi="Times New Roman" w:cs="Times New Roman"/>
          <w:color w:val="1F3864" w:themeColor="accent1" w:themeShade="80"/>
          <w:sz w:val="24"/>
          <w:szCs w:val="24"/>
          <w:lang w:eastAsia="ru-RU" w:bidi="hi-IN"/>
        </w:rPr>
      </w:pPr>
      <w:r w:rsidRPr="00342715">
        <w:rPr>
          <w:rFonts w:ascii="Times New Roman" w:eastAsia="Times New Roman" w:hAnsi="Times New Roman" w:cs="Times New Roman"/>
          <w:b/>
          <w:bCs/>
          <w:color w:val="1F3864" w:themeColor="accent1" w:themeShade="80"/>
          <w:sz w:val="24"/>
          <w:szCs w:val="24"/>
          <w:lang w:eastAsia="ru-RU" w:bidi="hi-IN"/>
        </w:rPr>
        <w:lastRenderedPageBreak/>
        <w:t>ФОРМА УЧАСТИЯ В КОНФЕРЕНЦИИ</w:t>
      </w:r>
    </w:p>
    <w:p w14:paraId="58BD6187" w14:textId="77777777" w:rsidR="009E12BA" w:rsidRDefault="009E12BA" w:rsidP="009E12BA">
      <w:pPr>
        <w:shd w:val="clear" w:color="auto" w:fill="FFFFFF"/>
        <w:spacing w:after="0" w:line="240" w:lineRule="auto"/>
        <w:jc w:val="center"/>
        <w:rPr>
          <w:rFonts w:ascii="Times New Roman" w:eastAsia="Times New Roman" w:hAnsi="Times New Roman" w:cs="Times New Roman"/>
          <w:color w:val="1F3864" w:themeColor="accent1" w:themeShade="80"/>
          <w:sz w:val="24"/>
          <w:szCs w:val="24"/>
          <w:lang w:eastAsia="ru-RU" w:bidi="hi-IN"/>
        </w:rPr>
      </w:pPr>
    </w:p>
    <w:p w14:paraId="59E10FB9" w14:textId="17A84C11" w:rsidR="00342715" w:rsidRPr="00342715" w:rsidRDefault="00342715" w:rsidP="0000375B">
      <w:pPr>
        <w:shd w:val="clear" w:color="auto" w:fill="FFFFFF"/>
        <w:spacing w:after="0" w:line="240" w:lineRule="auto"/>
        <w:ind w:firstLine="426"/>
        <w:jc w:val="both"/>
        <w:rPr>
          <w:rFonts w:ascii="Times New Roman" w:eastAsia="Times New Roman" w:hAnsi="Times New Roman" w:cs="Times New Roman"/>
          <w:color w:val="000000"/>
          <w:sz w:val="24"/>
          <w:szCs w:val="24"/>
          <w:shd w:val="clear" w:color="auto" w:fill="FFFFFF"/>
          <w:lang w:eastAsia="ru-RU" w:bidi="hi-IN"/>
        </w:rPr>
      </w:pPr>
      <w:r w:rsidRPr="00342715">
        <w:rPr>
          <w:rFonts w:ascii="Times New Roman" w:eastAsia="Times New Roman" w:hAnsi="Times New Roman" w:cs="Times New Roman"/>
          <w:color w:val="000000"/>
          <w:sz w:val="24"/>
          <w:szCs w:val="24"/>
          <w:lang w:eastAsia="ru-RU" w:bidi="hi-IN"/>
        </w:rPr>
        <w:t xml:space="preserve">Конференция проводится в смешанном формате, с изданием печатных материалов.  </w:t>
      </w:r>
      <w:r w:rsidRPr="00342715">
        <w:rPr>
          <w:rFonts w:ascii="Times New Roman" w:eastAsia="Times New Roman" w:hAnsi="Times New Roman" w:cs="Times New Roman"/>
          <w:color w:val="000000"/>
          <w:sz w:val="24"/>
          <w:szCs w:val="24"/>
          <w:shd w:val="clear" w:color="auto" w:fill="FFFFFF"/>
          <w:lang w:eastAsia="ru-RU" w:bidi="hi-IN"/>
        </w:rPr>
        <w:t xml:space="preserve">Участие в конференции возможно при наличии правильно оформленного доклада (статьи) и презентации. </w:t>
      </w:r>
    </w:p>
    <w:p w14:paraId="2A250021" w14:textId="77777777" w:rsidR="00342715" w:rsidRPr="00342715" w:rsidRDefault="00342715" w:rsidP="0000375B">
      <w:pPr>
        <w:shd w:val="clear" w:color="auto" w:fill="FFFFFF"/>
        <w:spacing w:after="0" w:line="240" w:lineRule="auto"/>
        <w:ind w:firstLine="426"/>
        <w:jc w:val="both"/>
        <w:rPr>
          <w:rFonts w:ascii="Times New Roman" w:eastAsia="Times New Roman" w:hAnsi="Times New Roman" w:cs="Times New Roman"/>
          <w:color w:val="000000"/>
          <w:sz w:val="24"/>
          <w:szCs w:val="24"/>
          <w:shd w:val="clear" w:color="auto" w:fill="FFFFFF"/>
          <w:lang w:eastAsia="ru-RU" w:bidi="hi-IN"/>
        </w:rPr>
      </w:pPr>
      <w:r w:rsidRPr="00342715">
        <w:rPr>
          <w:rFonts w:ascii="Times New Roman" w:eastAsia="Times New Roman" w:hAnsi="Times New Roman" w:cs="Times New Roman"/>
          <w:color w:val="000000"/>
          <w:sz w:val="24"/>
          <w:szCs w:val="24"/>
          <w:shd w:val="clear" w:color="auto" w:fill="FFFFFF"/>
          <w:lang w:eastAsia="ru-RU" w:bidi="hi-IN"/>
        </w:rPr>
        <w:t xml:space="preserve">В порядке исключения допускается заочное участие в конференции (анкета и статья обязательны). </w:t>
      </w:r>
    </w:p>
    <w:p w14:paraId="6882B63F" w14:textId="77777777" w:rsidR="00342715" w:rsidRPr="00342715" w:rsidRDefault="00342715" w:rsidP="0000375B">
      <w:pPr>
        <w:shd w:val="clear" w:color="auto" w:fill="FFFFFF"/>
        <w:spacing w:after="0" w:line="240" w:lineRule="auto"/>
        <w:ind w:firstLine="426"/>
        <w:jc w:val="both"/>
        <w:rPr>
          <w:rFonts w:ascii="Times New Roman" w:eastAsia="Times New Roman" w:hAnsi="Times New Roman" w:cs="Times New Roman"/>
          <w:b/>
          <w:color w:val="000000"/>
          <w:sz w:val="24"/>
          <w:szCs w:val="24"/>
          <w:u w:val="single"/>
          <w:shd w:val="clear" w:color="auto" w:fill="FFFFFF"/>
          <w:lang w:eastAsia="ru-RU" w:bidi="hi-IN"/>
        </w:rPr>
      </w:pPr>
    </w:p>
    <w:p w14:paraId="79967AEE" w14:textId="77777777" w:rsidR="00342715" w:rsidRPr="00342715" w:rsidRDefault="00342715" w:rsidP="0000375B">
      <w:pPr>
        <w:shd w:val="clear" w:color="auto" w:fill="FFFFFF"/>
        <w:spacing w:after="0" w:line="240" w:lineRule="auto"/>
        <w:ind w:firstLine="426"/>
        <w:jc w:val="both"/>
        <w:rPr>
          <w:rFonts w:ascii="Times New Roman" w:eastAsia="Times New Roman" w:hAnsi="Times New Roman" w:cs="Times New Roman"/>
          <w:b/>
          <w:color w:val="000000"/>
          <w:sz w:val="24"/>
          <w:szCs w:val="24"/>
          <w:u w:val="single"/>
          <w:shd w:val="clear" w:color="auto" w:fill="FFFFFF"/>
          <w:lang w:eastAsia="ru-RU" w:bidi="hi-IN"/>
        </w:rPr>
      </w:pPr>
      <w:r w:rsidRPr="00342715">
        <w:rPr>
          <w:rFonts w:ascii="Times New Roman" w:eastAsia="Times New Roman" w:hAnsi="Times New Roman" w:cs="Times New Roman"/>
          <w:b/>
          <w:color w:val="000000"/>
          <w:sz w:val="24"/>
          <w:szCs w:val="24"/>
          <w:u w:val="single"/>
          <w:shd w:val="clear" w:color="auto" w:fill="FFFFFF"/>
          <w:lang w:eastAsia="ru-RU" w:bidi="hi-IN"/>
        </w:rPr>
        <w:t>Всем участникам конференции будут вручены соответствующие сертификаты.</w:t>
      </w:r>
    </w:p>
    <w:p w14:paraId="1CF6F9D2" w14:textId="77777777" w:rsidR="00342715" w:rsidRPr="00342715" w:rsidRDefault="00342715" w:rsidP="0000375B">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bidi="hi-IN"/>
        </w:rPr>
      </w:pPr>
    </w:p>
    <w:p w14:paraId="49DA9C6B" w14:textId="77777777" w:rsidR="00342715" w:rsidRPr="00342715" w:rsidRDefault="00342715" w:rsidP="0000375B">
      <w:pPr>
        <w:shd w:val="clear" w:color="auto" w:fill="FFFFFF"/>
        <w:spacing w:after="0" w:line="240" w:lineRule="auto"/>
        <w:ind w:firstLine="426"/>
        <w:jc w:val="both"/>
        <w:rPr>
          <w:rFonts w:ascii="Times New Roman" w:eastAsia="Times New Roman" w:hAnsi="Times New Roman" w:cs="Times New Roman"/>
          <w:bCs/>
          <w:iCs/>
          <w:color w:val="000000"/>
          <w:sz w:val="24"/>
          <w:szCs w:val="24"/>
          <w:lang w:eastAsia="ru-RU" w:bidi="hi-IN"/>
        </w:rPr>
      </w:pPr>
      <w:r w:rsidRPr="00342715">
        <w:rPr>
          <w:rFonts w:ascii="Times New Roman" w:eastAsia="Times New Roman" w:hAnsi="Times New Roman" w:cs="Times New Roman"/>
          <w:color w:val="000000"/>
          <w:sz w:val="24"/>
          <w:szCs w:val="24"/>
          <w:lang w:eastAsia="ru-RU" w:bidi="hi-IN"/>
        </w:rPr>
        <w:t xml:space="preserve">Статьи (доклады) участников будут опубликованы в сборнике материалов конференции с индексацией в РИНЦ. </w:t>
      </w:r>
      <w:r w:rsidRPr="00342715">
        <w:rPr>
          <w:rFonts w:ascii="Times New Roman" w:eastAsia="Times New Roman" w:hAnsi="Times New Roman" w:cs="Times New Roman"/>
          <w:bCs/>
          <w:iCs/>
          <w:color w:val="000000"/>
          <w:sz w:val="24"/>
          <w:szCs w:val="24"/>
          <w:lang w:eastAsia="ru-RU" w:bidi="hi-IN"/>
        </w:rPr>
        <w:t>Все статьи проходят обязательное рецензирование. Оргкомитет оставляет за собой право осуществлять редактирование статей.  Оргкомитет не оплачивает командировочные расходы участникам конференции (проезд, проживание).</w:t>
      </w:r>
    </w:p>
    <w:p w14:paraId="62AF9860" w14:textId="77777777" w:rsidR="00342715" w:rsidRPr="00342715" w:rsidRDefault="00342715" w:rsidP="0000375B">
      <w:pPr>
        <w:shd w:val="clear" w:color="auto" w:fill="FFFFFF"/>
        <w:spacing w:after="0" w:line="240" w:lineRule="auto"/>
        <w:ind w:firstLine="426"/>
        <w:jc w:val="both"/>
        <w:rPr>
          <w:rFonts w:ascii="Times New Roman" w:eastAsia="Times New Roman" w:hAnsi="Times New Roman" w:cs="Times New Roman"/>
          <w:b/>
          <w:bCs/>
          <w:i/>
          <w:iCs/>
          <w:color w:val="000000"/>
          <w:sz w:val="24"/>
          <w:szCs w:val="24"/>
          <w:lang w:eastAsia="ru-RU" w:bidi="hi-IN"/>
        </w:rPr>
      </w:pPr>
    </w:p>
    <w:p w14:paraId="05757D1C" w14:textId="77777777" w:rsidR="00342715" w:rsidRPr="00342715" w:rsidRDefault="00342715" w:rsidP="0000375B">
      <w:pPr>
        <w:shd w:val="clear" w:color="auto" w:fill="FFFFFF"/>
        <w:spacing w:after="0" w:line="240" w:lineRule="auto"/>
        <w:ind w:firstLine="426"/>
        <w:jc w:val="both"/>
        <w:rPr>
          <w:rFonts w:ascii="Times New Roman" w:eastAsia="Times New Roman" w:hAnsi="Times New Roman" w:cs="Times New Roman"/>
          <w:b/>
          <w:bCs/>
          <w:i/>
          <w:iCs/>
          <w:color w:val="000000"/>
          <w:sz w:val="24"/>
          <w:szCs w:val="24"/>
          <w:lang w:eastAsia="ru-RU" w:bidi="hi-IN"/>
        </w:rPr>
      </w:pPr>
      <w:r w:rsidRPr="00342715">
        <w:rPr>
          <w:rFonts w:ascii="Times New Roman" w:eastAsia="Times New Roman" w:hAnsi="Times New Roman" w:cs="Times New Roman"/>
          <w:b/>
          <w:bCs/>
          <w:i/>
          <w:iCs/>
          <w:color w:val="000000"/>
          <w:sz w:val="24"/>
          <w:szCs w:val="24"/>
          <w:lang w:eastAsia="ru-RU" w:bidi="hi-IN"/>
        </w:rPr>
        <w:t>Информационные партнеры:</w:t>
      </w:r>
    </w:p>
    <w:p w14:paraId="074D53AC" w14:textId="1629AC21" w:rsidR="00342715" w:rsidRPr="00342715" w:rsidRDefault="00342715" w:rsidP="00342715">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bidi="hi-IN"/>
        </w:rPr>
      </w:pPr>
      <w:r w:rsidRPr="00342715">
        <w:rPr>
          <w:rFonts w:ascii="Times New Roman" w:eastAsia="Times New Roman" w:hAnsi="Times New Roman" w:cs="Times New Roman"/>
          <w:color w:val="000000"/>
          <w:sz w:val="24"/>
          <w:szCs w:val="24"/>
          <w:shd w:val="clear" w:color="auto" w:fill="FFFFFF"/>
          <w:lang w:eastAsia="ru-RU" w:bidi="hi-IN"/>
        </w:rPr>
        <w:t xml:space="preserve">Журнал «Вестник </w:t>
      </w:r>
      <w:r w:rsidR="00BF5051">
        <w:rPr>
          <w:rFonts w:ascii="Times New Roman" w:eastAsia="Times New Roman" w:hAnsi="Times New Roman" w:cs="Times New Roman"/>
          <w:color w:val="000000"/>
          <w:sz w:val="24"/>
          <w:szCs w:val="24"/>
          <w:shd w:val="clear" w:color="auto" w:fill="FFFFFF"/>
          <w:lang w:eastAsia="ru-RU" w:bidi="hi-IN"/>
        </w:rPr>
        <w:t>Университета</w:t>
      </w:r>
      <w:r w:rsidRPr="00342715">
        <w:rPr>
          <w:rFonts w:ascii="Times New Roman" w:eastAsia="Times New Roman" w:hAnsi="Times New Roman" w:cs="Times New Roman"/>
          <w:color w:val="000000"/>
          <w:sz w:val="24"/>
          <w:szCs w:val="24"/>
          <w:shd w:val="clear" w:color="auto" w:fill="FFFFFF"/>
          <w:lang w:eastAsia="ru-RU" w:bidi="hi-IN"/>
        </w:rPr>
        <w:t xml:space="preserve"> мировых цивилизаций»</w:t>
      </w:r>
    </w:p>
    <w:p w14:paraId="3C8F9F50" w14:textId="77777777" w:rsidR="00342715" w:rsidRPr="00342715" w:rsidRDefault="00342715" w:rsidP="00342715">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bidi="hi-IN"/>
        </w:rPr>
      </w:pPr>
      <w:r w:rsidRPr="00342715">
        <w:rPr>
          <w:rFonts w:ascii="Times New Roman" w:eastAsia="Times New Roman" w:hAnsi="Times New Roman" w:cs="Times New Roman"/>
          <w:color w:val="000000"/>
          <w:sz w:val="24"/>
          <w:szCs w:val="24"/>
          <w:shd w:val="clear" w:color="auto" w:fill="FFFFFF"/>
          <w:lang w:eastAsia="ru-RU" w:bidi="hi-IN"/>
        </w:rPr>
        <w:t>Интернет-издание «Либерально-демократические ценности</w:t>
      </w:r>
      <w:r w:rsidRPr="00342715">
        <w:rPr>
          <w:rFonts w:ascii="Times New Roman" w:eastAsia="Times New Roman" w:hAnsi="Times New Roman" w:cs="Times New Roman"/>
          <w:color w:val="000000"/>
          <w:sz w:val="24"/>
          <w:szCs w:val="24"/>
          <w:lang w:eastAsia="ru-RU" w:bidi="hi-IN"/>
        </w:rPr>
        <w:t>»</w:t>
      </w:r>
    </w:p>
    <w:p w14:paraId="6CDF91E2" w14:textId="77777777" w:rsidR="00342715" w:rsidRPr="00342715" w:rsidRDefault="00342715" w:rsidP="00342715">
      <w:pPr>
        <w:numPr>
          <w:ilvl w:val="0"/>
          <w:numId w:val="2"/>
        </w:numPr>
        <w:spacing w:after="0" w:line="240" w:lineRule="auto"/>
        <w:contextualSpacing/>
        <w:jc w:val="both"/>
        <w:rPr>
          <w:rFonts w:ascii="Times New Roman" w:eastAsia="Times New Roman" w:hAnsi="Times New Roman" w:cs="Times New Roman"/>
          <w:iCs/>
          <w:color w:val="000000"/>
          <w:sz w:val="24"/>
          <w:szCs w:val="24"/>
          <w:shd w:val="clear" w:color="auto" w:fill="FFFFFF"/>
          <w:lang w:eastAsia="ru-RU"/>
        </w:rPr>
      </w:pPr>
      <w:r w:rsidRPr="00342715">
        <w:rPr>
          <w:rFonts w:ascii="Times New Roman" w:eastAsia="Times New Roman" w:hAnsi="Times New Roman" w:cs="Times New Roman"/>
          <w:iCs/>
          <w:color w:val="000000"/>
          <w:sz w:val="24"/>
          <w:szCs w:val="24"/>
          <w:shd w:val="clear" w:color="auto" w:fill="FFFFFF"/>
          <w:lang w:eastAsia="ru-RU"/>
        </w:rPr>
        <w:t>Интернет-издание «Мировые цивилизации»</w:t>
      </w:r>
    </w:p>
    <w:p w14:paraId="57EC726D" w14:textId="77777777" w:rsidR="00342715" w:rsidRPr="00342715" w:rsidRDefault="00342715" w:rsidP="00342715">
      <w:pPr>
        <w:shd w:val="clear" w:color="auto" w:fill="FFFFFF"/>
        <w:spacing w:after="0" w:line="240" w:lineRule="auto"/>
        <w:ind w:firstLine="425"/>
        <w:jc w:val="both"/>
        <w:rPr>
          <w:rFonts w:ascii="Times New Roman" w:eastAsia="Times New Roman" w:hAnsi="Times New Roman" w:cs="Times New Roman"/>
          <w:b/>
          <w:bCs/>
          <w:i/>
          <w:iCs/>
          <w:color w:val="000000"/>
          <w:sz w:val="24"/>
          <w:szCs w:val="24"/>
          <w:lang w:eastAsia="ru-RU" w:bidi="hi-IN"/>
        </w:rPr>
      </w:pPr>
    </w:p>
    <w:p w14:paraId="24EEAC05" w14:textId="77777777" w:rsidR="00342715" w:rsidRPr="00342715" w:rsidRDefault="00342715" w:rsidP="00342715">
      <w:pPr>
        <w:shd w:val="clear" w:color="auto" w:fill="FFFFFF"/>
        <w:spacing w:after="0" w:line="240" w:lineRule="auto"/>
        <w:ind w:firstLine="425"/>
        <w:jc w:val="center"/>
        <w:rPr>
          <w:rFonts w:ascii="Times New Roman" w:eastAsia="Times New Roman" w:hAnsi="Times New Roman" w:cs="Times New Roman"/>
          <w:bCs/>
          <w:iCs/>
          <w:color w:val="1F3864" w:themeColor="accent1" w:themeShade="80"/>
          <w:sz w:val="24"/>
          <w:szCs w:val="24"/>
          <w:lang w:eastAsia="ru-RU" w:bidi="hi-IN"/>
        </w:rPr>
      </w:pPr>
      <w:r w:rsidRPr="00342715">
        <w:rPr>
          <w:rFonts w:ascii="Times New Roman" w:eastAsia="Times New Roman" w:hAnsi="Times New Roman" w:cs="Times New Roman"/>
          <w:b/>
          <w:bCs/>
          <w:iCs/>
          <w:color w:val="1F3864" w:themeColor="accent1" w:themeShade="80"/>
          <w:sz w:val="24"/>
          <w:szCs w:val="24"/>
          <w:lang w:eastAsia="ru-RU" w:bidi="hi-IN"/>
        </w:rPr>
        <w:t>Место проведения конференции:</w:t>
      </w:r>
    </w:p>
    <w:p w14:paraId="734A0F49" w14:textId="4FDDADD6" w:rsidR="00342715" w:rsidRDefault="009E12BA" w:rsidP="00342715">
      <w:pPr>
        <w:shd w:val="clear" w:color="auto" w:fill="FFFFFF"/>
        <w:spacing w:after="0" w:line="240" w:lineRule="auto"/>
        <w:ind w:firstLine="425"/>
        <w:jc w:val="center"/>
        <w:rPr>
          <w:rFonts w:ascii="Times New Roman" w:eastAsia="Times New Roman" w:hAnsi="Times New Roman" w:cs="Times New Roman"/>
          <w:b/>
          <w:color w:val="1F3864" w:themeColor="accent1" w:themeShade="80"/>
          <w:sz w:val="24"/>
          <w:szCs w:val="24"/>
          <w:lang w:eastAsia="ru-RU" w:bidi="hi-IN"/>
        </w:rPr>
      </w:pPr>
      <w:r w:rsidRPr="00857C08">
        <w:rPr>
          <w:rFonts w:ascii="Times New Roman" w:eastAsia="Times New Roman" w:hAnsi="Times New Roman" w:cs="Times New Roman"/>
          <w:b/>
          <w:color w:val="1F3864" w:themeColor="accent1" w:themeShade="80"/>
          <w:sz w:val="24"/>
          <w:szCs w:val="24"/>
          <w:lang w:eastAsia="ru-RU" w:bidi="hi-IN"/>
        </w:rPr>
        <w:t>2</w:t>
      </w:r>
      <w:r w:rsidR="00B857D2">
        <w:rPr>
          <w:rFonts w:ascii="Times New Roman" w:eastAsia="Times New Roman" w:hAnsi="Times New Roman" w:cs="Times New Roman"/>
          <w:b/>
          <w:color w:val="1F3864" w:themeColor="accent1" w:themeShade="80"/>
          <w:sz w:val="24"/>
          <w:szCs w:val="24"/>
          <w:lang w:eastAsia="ru-RU" w:bidi="hi-IN"/>
        </w:rPr>
        <w:t>9</w:t>
      </w:r>
      <w:r w:rsidR="00342715" w:rsidRPr="00342715">
        <w:rPr>
          <w:rFonts w:ascii="Times New Roman" w:eastAsia="Times New Roman" w:hAnsi="Times New Roman" w:cs="Times New Roman"/>
          <w:b/>
          <w:color w:val="1F3864" w:themeColor="accent1" w:themeShade="80"/>
          <w:sz w:val="24"/>
          <w:szCs w:val="24"/>
          <w:lang w:eastAsia="ru-RU" w:bidi="hi-IN"/>
        </w:rPr>
        <w:t xml:space="preserve"> февраля 202</w:t>
      </w:r>
      <w:r w:rsidR="00B857D2">
        <w:rPr>
          <w:rFonts w:ascii="Times New Roman" w:eastAsia="Times New Roman" w:hAnsi="Times New Roman" w:cs="Times New Roman"/>
          <w:b/>
          <w:color w:val="1F3864" w:themeColor="accent1" w:themeShade="80"/>
          <w:sz w:val="24"/>
          <w:szCs w:val="24"/>
          <w:lang w:eastAsia="ru-RU" w:bidi="hi-IN"/>
        </w:rPr>
        <w:t>4</w:t>
      </w:r>
      <w:r w:rsidR="00342715" w:rsidRPr="00342715">
        <w:rPr>
          <w:rFonts w:ascii="Times New Roman" w:eastAsia="Times New Roman" w:hAnsi="Times New Roman" w:cs="Times New Roman"/>
          <w:b/>
          <w:color w:val="1F3864" w:themeColor="accent1" w:themeShade="80"/>
          <w:sz w:val="24"/>
          <w:szCs w:val="24"/>
          <w:lang w:eastAsia="ru-RU" w:bidi="hi-IN"/>
        </w:rPr>
        <w:t xml:space="preserve"> года</w:t>
      </w:r>
    </w:p>
    <w:p w14:paraId="6D2CC531" w14:textId="77777777" w:rsidR="00321C7B" w:rsidRPr="00342715" w:rsidRDefault="00321C7B" w:rsidP="00342715">
      <w:pPr>
        <w:shd w:val="clear" w:color="auto" w:fill="FFFFFF"/>
        <w:spacing w:after="0" w:line="240" w:lineRule="auto"/>
        <w:ind w:firstLine="425"/>
        <w:jc w:val="center"/>
        <w:rPr>
          <w:rFonts w:ascii="Times New Roman" w:eastAsia="Times New Roman" w:hAnsi="Times New Roman" w:cs="Times New Roman"/>
          <w:bCs/>
          <w:iCs/>
          <w:color w:val="1F3864" w:themeColor="accent1" w:themeShade="80"/>
          <w:sz w:val="24"/>
          <w:szCs w:val="24"/>
          <w:lang w:eastAsia="ru-RU" w:bidi="hi-IN"/>
        </w:rPr>
      </w:pPr>
    </w:p>
    <w:p w14:paraId="7B394AB1" w14:textId="57077768" w:rsidR="00342715" w:rsidRPr="00342715" w:rsidRDefault="00342715" w:rsidP="00342715">
      <w:pPr>
        <w:shd w:val="clear" w:color="auto" w:fill="FFFFFF"/>
        <w:spacing w:after="0" w:line="240" w:lineRule="auto"/>
        <w:ind w:firstLine="425"/>
        <w:jc w:val="both"/>
        <w:rPr>
          <w:rFonts w:ascii="Times New Roman" w:eastAsia="Times New Roman" w:hAnsi="Times New Roman" w:cs="Times New Roman"/>
          <w:b/>
          <w:sz w:val="24"/>
          <w:szCs w:val="24"/>
          <w:lang w:eastAsia="ru-RU" w:bidi="hi-IN"/>
        </w:rPr>
      </w:pPr>
      <w:r w:rsidRPr="00342715">
        <w:rPr>
          <w:rFonts w:ascii="Times New Roman" w:eastAsia="Times New Roman" w:hAnsi="Times New Roman" w:cs="Times New Roman"/>
          <w:bCs/>
          <w:iCs/>
          <w:sz w:val="24"/>
          <w:szCs w:val="24"/>
          <w:lang w:eastAsia="ru-RU" w:bidi="hi-IN"/>
        </w:rPr>
        <w:t>Российская Федерация, город Москва, Ленинский проспект д.1/2 стр.1,</w:t>
      </w:r>
      <w:r w:rsidRPr="00342715">
        <w:rPr>
          <w:rFonts w:ascii="Times New Roman" w:eastAsia="Times New Roman" w:hAnsi="Times New Roman" w:cs="Times New Roman"/>
          <w:sz w:val="24"/>
          <w:szCs w:val="24"/>
          <w:lang w:eastAsia="ru-RU" w:bidi="hi-IN"/>
        </w:rPr>
        <w:t xml:space="preserve"> АНО </w:t>
      </w:r>
      <w:proofErr w:type="gramStart"/>
      <w:r w:rsidRPr="00342715">
        <w:rPr>
          <w:rFonts w:ascii="Times New Roman" w:eastAsia="Times New Roman" w:hAnsi="Times New Roman" w:cs="Times New Roman"/>
          <w:sz w:val="24"/>
          <w:szCs w:val="24"/>
          <w:lang w:eastAsia="ru-RU" w:bidi="hi-IN"/>
        </w:rPr>
        <w:t>ВО</w:t>
      </w:r>
      <w:proofErr w:type="gramEnd"/>
      <w:r w:rsidRPr="00342715">
        <w:rPr>
          <w:rFonts w:ascii="Times New Roman" w:eastAsia="Times New Roman" w:hAnsi="Times New Roman" w:cs="Times New Roman"/>
          <w:sz w:val="24"/>
          <w:szCs w:val="24"/>
          <w:lang w:eastAsia="ru-RU" w:bidi="hi-IN"/>
        </w:rPr>
        <w:t xml:space="preserve"> «</w:t>
      </w:r>
      <w:r w:rsidR="00321C7B">
        <w:rPr>
          <w:rFonts w:ascii="Times New Roman" w:eastAsia="Times New Roman" w:hAnsi="Times New Roman" w:cs="Times New Roman"/>
          <w:sz w:val="24"/>
          <w:szCs w:val="24"/>
          <w:lang w:eastAsia="ru-RU" w:bidi="hi-IN"/>
        </w:rPr>
        <w:t>Университет</w:t>
      </w:r>
      <w:r w:rsidRPr="00342715">
        <w:rPr>
          <w:rFonts w:ascii="Times New Roman" w:eastAsia="Times New Roman" w:hAnsi="Times New Roman" w:cs="Times New Roman"/>
          <w:sz w:val="24"/>
          <w:szCs w:val="24"/>
          <w:lang w:eastAsia="ru-RU" w:bidi="hi-IN"/>
        </w:rPr>
        <w:t xml:space="preserve"> мировых цивилизаций</w:t>
      </w:r>
      <w:r w:rsidR="00BF5051">
        <w:rPr>
          <w:rFonts w:ascii="Times New Roman" w:eastAsia="Times New Roman" w:hAnsi="Times New Roman" w:cs="Times New Roman"/>
          <w:sz w:val="24"/>
          <w:szCs w:val="24"/>
          <w:lang w:eastAsia="ru-RU" w:bidi="hi-IN"/>
        </w:rPr>
        <w:t xml:space="preserve"> им. В.В. Жириновского</w:t>
      </w:r>
      <w:r w:rsidRPr="00342715">
        <w:rPr>
          <w:rFonts w:ascii="Times New Roman" w:eastAsia="Times New Roman" w:hAnsi="Times New Roman" w:cs="Times New Roman"/>
          <w:sz w:val="24"/>
          <w:szCs w:val="24"/>
          <w:lang w:eastAsia="ru-RU" w:bidi="hi-IN"/>
        </w:rPr>
        <w:t>»</w:t>
      </w:r>
      <w:r w:rsidRPr="00342715">
        <w:rPr>
          <w:rFonts w:ascii="Times New Roman" w:eastAsia="Times New Roman" w:hAnsi="Times New Roman" w:cs="Times New Roman"/>
          <w:b/>
          <w:sz w:val="24"/>
          <w:szCs w:val="24"/>
          <w:lang w:eastAsia="ru-RU" w:bidi="hi-IN"/>
        </w:rPr>
        <w:t>.</w:t>
      </w:r>
    </w:p>
    <w:p w14:paraId="5FF36D26" w14:textId="77777777" w:rsidR="00342715" w:rsidRPr="00342715" w:rsidRDefault="00342715" w:rsidP="00342715">
      <w:pPr>
        <w:shd w:val="clear" w:color="auto" w:fill="FFFFFF"/>
        <w:spacing w:after="0" w:line="240" w:lineRule="auto"/>
        <w:ind w:firstLine="425"/>
        <w:jc w:val="both"/>
        <w:rPr>
          <w:rFonts w:ascii="Times New Roman" w:eastAsia="Times New Roman" w:hAnsi="Times New Roman" w:cs="Times New Roman"/>
          <w:bCs/>
          <w:iCs/>
          <w:color w:val="000000"/>
          <w:sz w:val="24"/>
          <w:szCs w:val="24"/>
          <w:lang w:eastAsia="ru-RU" w:bidi="hi-IN"/>
        </w:rPr>
      </w:pPr>
      <w:r w:rsidRPr="00342715">
        <w:rPr>
          <w:rFonts w:ascii="Times New Roman" w:eastAsia="Times New Roman" w:hAnsi="Times New Roman" w:cs="Times New Roman"/>
          <w:b/>
          <w:bCs/>
          <w:iCs/>
          <w:color w:val="000000"/>
          <w:sz w:val="24"/>
          <w:szCs w:val="24"/>
          <w:lang w:eastAsia="ru-RU" w:bidi="hi-IN"/>
        </w:rPr>
        <w:t xml:space="preserve">Начало регистрации – </w:t>
      </w:r>
      <w:r w:rsidRPr="00342715">
        <w:rPr>
          <w:rFonts w:ascii="Times New Roman" w:eastAsia="Times New Roman" w:hAnsi="Times New Roman" w:cs="Times New Roman"/>
          <w:bCs/>
          <w:iCs/>
          <w:color w:val="000000"/>
          <w:sz w:val="24"/>
          <w:szCs w:val="24"/>
          <w:lang w:eastAsia="ru-RU" w:bidi="hi-IN"/>
        </w:rPr>
        <w:t>9 часов 00 минут.</w:t>
      </w:r>
    </w:p>
    <w:p w14:paraId="18AF2698" w14:textId="49B3B070" w:rsidR="00342715" w:rsidRPr="00342715" w:rsidRDefault="00342715" w:rsidP="00342715">
      <w:pPr>
        <w:spacing w:after="0" w:line="240" w:lineRule="auto"/>
        <w:ind w:firstLine="425"/>
        <w:jc w:val="both"/>
        <w:rPr>
          <w:rFonts w:ascii="Times New Roman" w:eastAsia="Times New Roman" w:hAnsi="Times New Roman" w:cs="Times New Roman"/>
          <w:sz w:val="24"/>
          <w:szCs w:val="24"/>
          <w:lang w:val="x-none" w:eastAsia="x-none"/>
        </w:rPr>
      </w:pPr>
      <w:r w:rsidRPr="00342715">
        <w:rPr>
          <w:rFonts w:ascii="Times New Roman" w:eastAsia="Times New Roman" w:hAnsi="Times New Roman" w:cs="Times New Roman"/>
          <w:b/>
          <w:sz w:val="24"/>
          <w:szCs w:val="24"/>
          <w:lang w:val="x-none" w:eastAsia="x-none"/>
        </w:rPr>
        <w:t>Пленарное заседание:</w:t>
      </w:r>
      <w:r w:rsidRPr="00342715">
        <w:rPr>
          <w:rFonts w:ascii="Times New Roman" w:eastAsia="Times New Roman" w:hAnsi="Times New Roman" w:cs="Times New Roman"/>
          <w:sz w:val="24"/>
          <w:szCs w:val="24"/>
          <w:lang w:val="x-none" w:eastAsia="x-none"/>
        </w:rPr>
        <w:t xml:space="preserve"> </w:t>
      </w:r>
      <w:r w:rsidR="009E12BA" w:rsidRPr="009E12BA">
        <w:rPr>
          <w:rFonts w:ascii="Times New Roman" w:eastAsia="Times New Roman" w:hAnsi="Times New Roman" w:cs="Times New Roman"/>
          <w:sz w:val="24"/>
          <w:szCs w:val="24"/>
          <w:lang w:eastAsia="x-none"/>
        </w:rPr>
        <w:t>10.00</w:t>
      </w:r>
      <w:r w:rsidRPr="00342715">
        <w:rPr>
          <w:rFonts w:ascii="Times New Roman" w:eastAsia="Times New Roman" w:hAnsi="Times New Roman" w:cs="Times New Roman"/>
          <w:sz w:val="24"/>
          <w:szCs w:val="24"/>
          <w:lang w:val="x-none" w:eastAsia="x-none"/>
        </w:rPr>
        <w:t xml:space="preserve"> - 12.</w:t>
      </w:r>
      <w:r w:rsidR="009E12BA" w:rsidRPr="009E12BA">
        <w:rPr>
          <w:rFonts w:ascii="Times New Roman" w:eastAsia="Times New Roman" w:hAnsi="Times New Roman" w:cs="Times New Roman"/>
          <w:sz w:val="24"/>
          <w:szCs w:val="24"/>
          <w:lang w:eastAsia="x-none"/>
        </w:rPr>
        <w:t>00</w:t>
      </w:r>
      <w:r w:rsidRPr="00342715">
        <w:rPr>
          <w:rFonts w:ascii="Times New Roman" w:eastAsia="Times New Roman" w:hAnsi="Times New Roman" w:cs="Times New Roman"/>
          <w:sz w:val="24"/>
          <w:szCs w:val="24"/>
          <w:lang w:val="x-none" w:eastAsia="x-none"/>
        </w:rPr>
        <w:t>, конференц-зал.</w:t>
      </w:r>
    </w:p>
    <w:p w14:paraId="12685C41" w14:textId="01FFD2CE" w:rsidR="00342715" w:rsidRPr="00342715" w:rsidRDefault="00342715" w:rsidP="00342715">
      <w:pPr>
        <w:spacing w:after="0" w:line="240" w:lineRule="auto"/>
        <w:ind w:firstLine="425"/>
        <w:jc w:val="both"/>
        <w:rPr>
          <w:rFonts w:ascii="Times New Roman" w:eastAsia="Times New Roman" w:hAnsi="Times New Roman" w:cs="Times New Roman"/>
          <w:sz w:val="24"/>
          <w:szCs w:val="24"/>
          <w:lang w:val="x-none" w:eastAsia="x-none"/>
        </w:rPr>
      </w:pPr>
      <w:r w:rsidRPr="00342715">
        <w:rPr>
          <w:rFonts w:ascii="Times New Roman" w:eastAsia="Times New Roman" w:hAnsi="Times New Roman" w:cs="Times New Roman"/>
          <w:b/>
          <w:sz w:val="24"/>
          <w:szCs w:val="24"/>
          <w:lang w:val="x-none" w:eastAsia="x-none"/>
        </w:rPr>
        <w:t>Работа секций:</w:t>
      </w:r>
      <w:r w:rsidRPr="00342715">
        <w:rPr>
          <w:rFonts w:ascii="Times New Roman" w:eastAsia="Times New Roman" w:hAnsi="Times New Roman" w:cs="Times New Roman"/>
          <w:sz w:val="24"/>
          <w:szCs w:val="24"/>
          <w:lang w:val="x-none" w:eastAsia="x-none"/>
        </w:rPr>
        <w:t xml:space="preserve"> 13.</w:t>
      </w:r>
      <w:r w:rsidR="009E12BA" w:rsidRPr="009E12BA">
        <w:rPr>
          <w:rFonts w:ascii="Times New Roman" w:eastAsia="Times New Roman" w:hAnsi="Times New Roman" w:cs="Times New Roman"/>
          <w:sz w:val="24"/>
          <w:szCs w:val="24"/>
          <w:lang w:eastAsia="x-none"/>
        </w:rPr>
        <w:t>0</w:t>
      </w:r>
      <w:r w:rsidRPr="00342715">
        <w:rPr>
          <w:rFonts w:ascii="Times New Roman" w:eastAsia="Times New Roman" w:hAnsi="Times New Roman" w:cs="Times New Roman"/>
          <w:sz w:val="24"/>
          <w:szCs w:val="24"/>
          <w:lang w:val="x-none" w:eastAsia="x-none"/>
        </w:rPr>
        <w:t>0 - 1</w:t>
      </w:r>
      <w:r w:rsidR="009E12BA" w:rsidRPr="009E12BA">
        <w:rPr>
          <w:rFonts w:ascii="Times New Roman" w:eastAsia="Times New Roman" w:hAnsi="Times New Roman" w:cs="Times New Roman"/>
          <w:sz w:val="24"/>
          <w:szCs w:val="24"/>
          <w:lang w:eastAsia="x-none"/>
        </w:rPr>
        <w:t>7</w:t>
      </w:r>
      <w:r w:rsidRPr="00342715">
        <w:rPr>
          <w:rFonts w:ascii="Times New Roman" w:eastAsia="Times New Roman" w:hAnsi="Times New Roman" w:cs="Times New Roman"/>
          <w:sz w:val="24"/>
          <w:szCs w:val="24"/>
          <w:lang w:val="x-none" w:eastAsia="x-none"/>
        </w:rPr>
        <w:t>-00 (в соответствии с указателями).</w:t>
      </w:r>
    </w:p>
    <w:p w14:paraId="48A7E495" w14:textId="77777777" w:rsidR="00342715" w:rsidRPr="00342715" w:rsidRDefault="00342715" w:rsidP="00342715">
      <w:pPr>
        <w:shd w:val="clear" w:color="auto" w:fill="FFFFFF"/>
        <w:spacing w:after="0" w:line="240" w:lineRule="auto"/>
        <w:ind w:firstLine="425"/>
        <w:rPr>
          <w:rFonts w:ascii="Times New Roman" w:eastAsia="Times New Roman" w:hAnsi="Times New Roman" w:cs="Times New Roman"/>
          <w:b/>
          <w:bCs/>
          <w:i/>
          <w:iCs/>
          <w:color w:val="000000"/>
          <w:sz w:val="24"/>
          <w:szCs w:val="24"/>
          <w:lang w:eastAsia="ru-RU" w:bidi="hi-IN"/>
        </w:rPr>
      </w:pPr>
    </w:p>
    <w:p w14:paraId="1EB960C9" w14:textId="3E754359" w:rsidR="00A75371" w:rsidRPr="00C276E7" w:rsidRDefault="00342715" w:rsidP="00342715">
      <w:pPr>
        <w:shd w:val="clear" w:color="auto" w:fill="FFFFFF"/>
        <w:spacing w:after="0" w:line="240" w:lineRule="auto"/>
        <w:rPr>
          <w:rFonts w:ascii="Times New Roman" w:hAnsi="Times New Roman" w:cs="Times New Roman"/>
          <w:b/>
          <w:bCs/>
          <w:sz w:val="24"/>
          <w:szCs w:val="24"/>
        </w:rPr>
      </w:pPr>
      <w:r w:rsidRPr="00342715">
        <w:rPr>
          <w:rFonts w:ascii="Times New Roman" w:eastAsia="Times New Roman" w:hAnsi="Times New Roman" w:cs="Times New Roman"/>
          <w:b/>
          <w:bCs/>
          <w:i/>
          <w:iCs/>
          <w:color w:val="000000"/>
          <w:sz w:val="24"/>
          <w:szCs w:val="24"/>
          <w:lang w:eastAsia="ru-RU" w:bidi="hi-IN"/>
        </w:rPr>
        <w:t>Контактные лица:</w:t>
      </w:r>
      <w:r w:rsidRPr="00342715">
        <w:rPr>
          <w:rFonts w:ascii="Times New Roman" w:eastAsia="Times New Roman" w:hAnsi="Times New Roman" w:cs="Times New Roman"/>
          <w:color w:val="000000"/>
          <w:sz w:val="24"/>
          <w:szCs w:val="24"/>
          <w:lang w:eastAsia="ru-RU" w:bidi="hi-IN"/>
        </w:rPr>
        <w:t xml:space="preserve"> </w:t>
      </w:r>
      <w:r w:rsidR="0000375B">
        <w:rPr>
          <w:rFonts w:ascii="Times New Roman" w:eastAsia="Times New Roman" w:hAnsi="Times New Roman" w:cs="Times New Roman"/>
          <w:color w:val="000000"/>
          <w:sz w:val="24"/>
          <w:szCs w:val="24"/>
          <w:lang w:eastAsia="ru-RU" w:bidi="hi-IN"/>
        </w:rPr>
        <w:t>директор и</w:t>
      </w:r>
      <w:r w:rsidR="0000375B" w:rsidRPr="0000375B">
        <w:rPr>
          <w:rFonts w:ascii="Times New Roman" w:eastAsia="Times New Roman" w:hAnsi="Times New Roman" w:cs="Times New Roman"/>
          <w:color w:val="000000"/>
          <w:sz w:val="24"/>
          <w:szCs w:val="24"/>
          <w:lang w:eastAsia="ru-RU" w:bidi="hi-IN"/>
        </w:rPr>
        <w:t>нститут</w:t>
      </w:r>
      <w:r w:rsidR="0000375B">
        <w:rPr>
          <w:rFonts w:ascii="Times New Roman" w:eastAsia="Times New Roman" w:hAnsi="Times New Roman" w:cs="Times New Roman"/>
          <w:color w:val="000000"/>
          <w:sz w:val="24"/>
          <w:szCs w:val="24"/>
          <w:lang w:eastAsia="ru-RU" w:bidi="hi-IN"/>
        </w:rPr>
        <w:t>а</w:t>
      </w:r>
      <w:r w:rsidR="0000375B" w:rsidRPr="0000375B">
        <w:rPr>
          <w:rFonts w:ascii="Times New Roman" w:eastAsia="Times New Roman" w:hAnsi="Times New Roman" w:cs="Times New Roman"/>
          <w:color w:val="000000"/>
          <w:sz w:val="24"/>
          <w:szCs w:val="24"/>
          <w:lang w:eastAsia="ru-RU" w:bidi="hi-IN"/>
        </w:rPr>
        <w:t xml:space="preserve"> управления, экономики и финансов</w:t>
      </w:r>
      <w:r w:rsidR="0000375B">
        <w:rPr>
          <w:rFonts w:ascii="Times New Roman" w:eastAsia="Times New Roman" w:hAnsi="Times New Roman" w:cs="Times New Roman"/>
          <w:color w:val="000000"/>
          <w:sz w:val="24"/>
          <w:szCs w:val="24"/>
          <w:lang w:eastAsia="ru-RU" w:bidi="hi-IN"/>
        </w:rPr>
        <w:t xml:space="preserve"> </w:t>
      </w:r>
      <w:proofErr w:type="spellStart"/>
      <w:r w:rsidR="00C0327E">
        <w:rPr>
          <w:rFonts w:ascii="Times New Roman" w:eastAsia="Times New Roman" w:hAnsi="Times New Roman" w:cs="Times New Roman"/>
          <w:color w:val="000000"/>
          <w:sz w:val="24"/>
          <w:szCs w:val="24"/>
          <w:lang w:eastAsia="ru-RU" w:bidi="hi-IN"/>
        </w:rPr>
        <w:t>Варнакова</w:t>
      </w:r>
      <w:proofErr w:type="spellEnd"/>
      <w:r w:rsidR="00C0327E">
        <w:rPr>
          <w:rFonts w:ascii="Times New Roman" w:eastAsia="Times New Roman" w:hAnsi="Times New Roman" w:cs="Times New Roman"/>
          <w:color w:val="000000"/>
          <w:sz w:val="24"/>
          <w:szCs w:val="24"/>
          <w:lang w:eastAsia="ru-RU" w:bidi="hi-IN"/>
        </w:rPr>
        <w:t xml:space="preserve"> Юлия Николаевна</w:t>
      </w:r>
      <w:r w:rsidRPr="00342715">
        <w:rPr>
          <w:rFonts w:ascii="Times New Roman" w:eastAsia="Times New Roman" w:hAnsi="Times New Roman" w:cs="Times New Roman"/>
          <w:color w:val="000000"/>
          <w:sz w:val="24"/>
          <w:szCs w:val="24"/>
          <w:lang w:eastAsia="ru-RU" w:bidi="hi-IN"/>
        </w:rPr>
        <w:t xml:space="preserve">, тел.: </w:t>
      </w:r>
      <w:r w:rsidRPr="00040A53">
        <w:rPr>
          <w:rFonts w:ascii="Times New Roman" w:eastAsia="Times New Roman" w:hAnsi="Times New Roman" w:cs="Times New Roman"/>
          <w:sz w:val="24"/>
          <w:szCs w:val="24"/>
          <w:lang w:eastAsia="ru-RU" w:bidi="hi-IN"/>
        </w:rPr>
        <w:t>8 (495) 607 52 96</w:t>
      </w:r>
      <w:r w:rsidR="00961E02">
        <w:rPr>
          <w:rFonts w:ascii="Times New Roman" w:eastAsia="Times New Roman" w:hAnsi="Times New Roman" w:cs="Times New Roman"/>
          <w:color w:val="000000"/>
          <w:sz w:val="24"/>
          <w:szCs w:val="24"/>
          <w:lang w:eastAsia="ru-RU" w:bidi="hi-IN"/>
        </w:rPr>
        <w:t>,</w:t>
      </w:r>
      <w:r w:rsidRPr="00342715">
        <w:rPr>
          <w:rFonts w:ascii="Times New Roman" w:eastAsia="Times New Roman" w:hAnsi="Times New Roman" w:cs="Times New Roman"/>
          <w:color w:val="000000"/>
          <w:sz w:val="24"/>
          <w:szCs w:val="24"/>
          <w:lang w:eastAsia="ru-RU" w:bidi="hi-IN"/>
        </w:rPr>
        <w:t xml:space="preserve"> </w:t>
      </w:r>
      <w:r w:rsidRPr="00342715">
        <w:rPr>
          <w:rFonts w:ascii="Times New Roman" w:eastAsia="Times New Roman" w:hAnsi="Times New Roman" w:cs="Times New Roman"/>
          <w:color w:val="000000"/>
          <w:sz w:val="24"/>
          <w:szCs w:val="24"/>
          <w:lang w:val="en-US" w:eastAsia="ru-RU" w:bidi="hi-IN"/>
        </w:rPr>
        <w:t>e</w:t>
      </w:r>
      <w:r w:rsidRPr="00342715">
        <w:rPr>
          <w:rFonts w:ascii="Times New Roman" w:eastAsia="Times New Roman" w:hAnsi="Times New Roman" w:cs="Times New Roman"/>
          <w:color w:val="000000"/>
          <w:sz w:val="24"/>
          <w:szCs w:val="24"/>
          <w:lang w:eastAsia="ru-RU" w:bidi="hi-IN"/>
        </w:rPr>
        <w:t>-</w:t>
      </w:r>
      <w:r w:rsidRPr="00342715">
        <w:rPr>
          <w:rFonts w:ascii="Times New Roman" w:eastAsia="Times New Roman" w:hAnsi="Times New Roman" w:cs="Times New Roman"/>
          <w:color w:val="000000"/>
          <w:sz w:val="24"/>
          <w:szCs w:val="24"/>
          <w:lang w:val="en-US" w:eastAsia="ru-RU" w:bidi="hi-IN"/>
        </w:rPr>
        <w:t>mail</w:t>
      </w:r>
      <w:r w:rsidRPr="00342715">
        <w:rPr>
          <w:rFonts w:ascii="Times New Roman" w:eastAsia="Times New Roman" w:hAnsi="Times New Roman" w:cs="Times New Roman"/>
          <w:color w:val="000000"/>
          <w:sz w:val="24"/>
          <w:szCs w:val="24"/>
          <w:lang w:eastAsia="ru-RU" w:bidi="hi-IN"/>
        </w:rPr>
        <w:t xml:space="preserve">: </w:t>
      </w:r>
      <w:hyperlink r:id="rId8" w:history="1">
        <w:r w:rsidR="00961E02" w:rsidRPr="00961E02">
          <w:rPr>
            <w:rStyle w:val="a7"/>
            <w:rFonts w:ascii="Times New Roman" w:hAnsi="Times New Roman" w:cs="Times New Roman"/>
            <w:b/>
            <w:bCs/>
            <w:sz w:val="24"/>
            <w:szCs w:val="24"/>
          </w:rPr>
          <w:t>y.n.varnakova@uwc-i.ru</w:t>
        </w:r>
      </w:hyperlink>
      <w:r w:rsidR="00C276E7">
        <w:rPr>
          <w:rFonts w:ascii="Times New Roman" w:hAnsi="Times New Roman" w:cs="Times New Roman"/>
          <w:b/>
          <w:bCs/>
          <w:sz w:val="24"/>
          <w:szCs w:val="24"/>
        </w:rPr>
        <w:t xml:space="preserve">. </w:t>
      </w:r>
      <w:r w:rsidR="00C276E7" w:rsidRPr="00C276E7">
        <w:rPr>
          <w:rFonts w:ascii="Times New Roman" w:hAnsi="Times New Roman" w:cs="Times New Roman"/>
          <w:sz w:val="24"/>
          <w:szCs w:val="24"/>
        </w:rPr>
        <w:t>Куратор по научно-исследовательской работе</w:t>
      </w:r>
      <w:r w:rsidR="00C276E7">
        <w:rPr>
          <w:rFonts w:ascii="Times New Roman" w:hAnsi="Times New Roman" w:cs="Times New Roman"/>
          <w:sz w:val="24"/>
          <w:szCs w:val="24"/>
        </w:rPr>
        <w:t xml:space="preserve"> института</w:t>
      </w:r>
      <w:r w:rsidR="00C276E7" w:rsidRPr="00C276E7">
        <w:t xml:space="preserve"> </w:t>
      </w:r>
      <w:r w:rsidR="00C276E7" w:rsidRPr="00C276E7">
        <w:rPr>
          <w:rFonts w:ascii="Times New Roman" w:hAnsi="Times New Roman" w:cs="Times New Roman"/>
          <w:sz w:val="24"/>
          <w:szCs w:val="24"/>
        </w:rPr>
        <w:t>управления, экономики и финансов</w:t>
      </w:r>
      <w:r w:rsidR="00C276E7">
        <w:rPr>
          <w:rFonts w:ascii="Times New Roman" w:hAnsi="Times New Roman" w:cs="Times New Roman"/>
          <w:sz w:val="24"/>
          <w:szCs w:val="24"/>
        </w:rPr>
        <w:t xml:space="preserve"> Ищенко Маргарита Михайловна, </w:t>
      </w:r>
      <w:r w:rsidR="00C276E7" w:rsidRPr="00C276E7">
        <w:rPr>
          <w:rFonts w:ascii="Times New Roman" w:hAnsi="Times New Roman" w:cs="Times New Roman"/>
          <w:sz w:val="24"/>
          <w:szCs w:val="24"/>
        </w:rPr>
        <w:t>e-</w:t>
      </w:r>
      <w:proofErr w:type="spellStart"/>
      <w:r w:rsidR="00C276E7" w:rsidRPr="00C276E7">
        <w:rPr>
          <w:rFonts w:ascii="Times New Roman" w:hAnsi="Times New Roman" w:cs="Times New Roman"/>
          <w:sz w:val="24"/>
          <w:szCs w:val="24"/>
        </w:rPr>
        <w:t>mail</w:t>
      </w:r>
      <w:proofErr w:type="spellEnd"/>
      <w:r w:rsidR="00C276E7" w:rsidRPr="00C276E7">
        <w:rPr>
          <w:rFonts w:ascii="Times New Roman" w:hAnsi="Times New Roman" w:cs="Times New Roman"/>
          <w:sz w:val="24"/>
          <w:szCs w:val="24"/>
        </w:rPr>
        <w:t>:</w:t>
      </w:r>
      <w:r w:rsidR="00C276E7" w:rsidRPr="00C276E7">
        <w:t xml:space="preserve"> </w:t>
      </w:r>
      <w:hyperlink r:id="rId9" w:history="1">
        <w:r w:rsidR="00C276E7" w:rsidRPr="00C276E7">
          <w:rPr>
            <w:rStyle w:val="a7"/>
            <w:rFonts w:ascii="Times New Roman" w:hAnsi="Times New Roman" w:cs="Times New Roman"/>
            <w:b/>
            <w:bCs/>
            <w:sz w:val="24"/>
            <w:szCs w:val="24"/>
          </w:rPr>
          <w:t>m.m.ishchenko@uwc-i.ru</w:t>
        </w:r>
      </w:hyperlink>
    </w:p>
    <w:p w14:paraId="1B9838AF" w14:textId="77777777" w:rsidR="00961E02" w:rsidRPr="00342715" w:rsidRDefault="00961E02" w:rsidP="00342715">
      <w:pPr>
        <w:shd w:val="clear" w:color="auto" w:fill="FFFFFF"/>
        <w:spacing w:after="0" w:line="240" w:lineRule="auto"/>
        <w:rPr>
          <w:rFonts w:ascii="Times New Roman" w:eastAsia="Times New Roman" w:hAnsi="Times New Roman" w:cs="Times New Roman"/>
          <w:color w:val="FF0000"/>
          <w:sz w:val="24"/>
          <w:szCs w:val="24"/>
          <w:lang w:eastAsia="ru-RU" w:bidi="hi-IN"/>
        </w:rPr>
      </w:pPr>
    </w:p>
    <w:p w14:paraId="4A857C00" w14:textId="77777777" w:rsidR="00342715" w:rsidRPr="00342715" w:rsidRDefault="00342715" w:rsidP="00342715">
      <w:pPr>
        <w:spacing w:after="0" w:line="240" w:lineRule="auto"/>
        <w:jc w:val="both"/>
        <w:rPr>
          <w:rFonts w:ascii="Times New Roman" w:eastAsia="Times New Roman" w:hAnsi="Times New Roman" w:cs="Times New Roman"/>
          <w:sz w:val="24"/>
          <w:szCs w:val="24"/>
          <w:lang w:eastAsia="ru-RU"/>
        </w:rPr>
      </w:pPr>
    </w:p>
    <w:p w14:paraId="7DF2D966" w14:textId="19D500F9" w:rsidR="00342715" w:rsidRDefault="00342715" w:rsidP="00342715">
      <w:pPr>
        <w:spacing w:after="0" w:line="240" w:lineRule="auto"/>
        <w:ind w:firstLine="720"/>
        <w:jc w:val="both"/>
        <w:rPr>
          <w:rFonts w:ascii="Times New Roman" w:eastAsia="Times New Roman" w:hAnsi="Times New Roman" w:cs="Times New Roman"/>
          <w:b/>
          <w:bCs/>
          <w:sz w:val="24"/>
          <w:szCs w:val="24"/>
          <w:lang w:eastAsia="ru-RU"/>
        </w:rPr>
      </w:pPr>
      <w:r w:rsidRPr="00342715">
        <w:rPr>
          <w:rFonts w:ascii="Times New Roman" w:eastAsia="Times New Roman" w:hAnsi="Times New Roman" w:cs="Times New Roman"/>
          <w:sz w:val="24"/>
          <w:szCs w:val="24"/>
          <w:lang w:eastAsia="ru-RU"/>
        </w:rPr>
        <w:t>Подробная информация о конференции размещена на официальном сайте АНО ВО «</w:t>
      </w:r>
      <w:r w:rsidR="0000375B">
        <w:rPr>
          <w:rFonts w:ascii="Times New Roman" w:eastAsia="Times New Roman" w:hAnsi="Times New Roman" w:cs="Times New Roman"/>
          <w:sz w:val="24"/>
          <w:szCs w:val="24"/>
          <w:lang w:eastAsia="ru-RU"/>
        </w:rPr>
        <w:t>У</w:t>
      </w:r>
      <w:r w:rsidRPr="00342715">
        <w:rPr>
          <w:rFonts w:ascii="Times New Roman" w:eastAsia="Times New Roman" w:hAnsi="Times New Roman" w:cs="Times New Roman"/>
          <w:sz w:val="24"/>
          <w:szCs w:val="24"/>
          <w:lang w:eastAsia="ru-RU"/>
        </w:rPr>
        <w:t xml:space="preserve">МЦ» по адресу: </w:t>
      </w:r>
      <w:hyperlink r:id="rId10" w:history="1">
        <w:r w:rsidR="009E12BA" w:rsidRPr="007708AD">
          <w:rPr>
            <w:rStyle w:val="a7"/>
            <w:rFonts w:ascii="Times New Roman" w:eastAsia="Times New Roman" w:hAnsi="Times New Roman" w:cs="Times New Roman"/>
            <w:b/>
            <w:bCs/>
            <w:sz w:val="24"/>
            <w:szCs w:val="24"/>
            <w:lang w:val="en-US" w:eastAsia="ru-RU"/>
          </w:rPr>
          <w:t>http</w:t>
        </w:r>
        <w:r w:rsidR="009E12BA" w:rsidRPr="007708AD">
          <w:rPr>
            <w:rStyle w:val="a7"/>
            <w:rFonts w:ascii="Times New Roman" w:eastAsia="Times New Roman" w:hAnsi="Times New Roman" w:cs="Times New Roman"/>
            <w:b/>
            <w:bCs/>
            <w:sz w:val="24"/>
            <w:szCs w:val="24"/>
            <w:lang w:eastAsia="ru-RU"/>
          </w:rPr>
          <w:t>://</w:t>
        </w:r>
        <w:proofErr w:type="spellStart"/>
        <w:r w:rsidR="009E12BA" w:rsidRPr="007708AD">
          <w:rPr>
            <w:rStyle w:val="a7"/>
            <w:rFonts w:ascii="Times New Roman" w:eastAsia="Times New Roman" w:hAnsi="Times New Roman" w:cs="Times New Roman"/>
            <w:b/>
            <w:bCs/>
            <w:sz w:val="24"/>
            <w:szCs w:val="24"/>
            <w:lang w:val="en-US" w:eastAsia="ru-RU"/>
          </w:rPr>
          <w:t>imc</w:t>
        </w:r>
        <w:proofErr w:type="spellEnd"/>
        <w:r w:rsidR="009E12BA" w:rsidRPr="007708AD">
          <w:rPr>
            <w:rStyle w:val="a7"/>
            <w:rFonts w:ascii="Times New Roman" w:eastAsia="Times New Roman" w:hAnsi="Times New Roman" w:cs="Times New Roman"/>
            <w:b/>
            <w:bCs/>
            <w:sz w:val="24"/>
            <w:szCs w:val="24"/>
            <w:lang w:eastAsia="ru-RU"/>
          </w:rPr>
          <w:t>-</w:t>
        </w:r>
        <w:proofErr w:type="spellStart"/>
        <w:r w:rsidR="009E12BA" w:rsidRPr="007708AD">
          <w:rPr>
            <w:rStyle w:val="a7"/>
            <w:rFonts w:ascii="Times New Roman" w:eastAsia="Times New Roman" w:hAnsi="Times New Roman" w:cs="Times New Roman"/>
            <w:b/>
            <w:bCs/>
            <w:sz w:val="24"/>
            <w:szCs w:val="24"/>
            <w:lang w:val="en-US" w:eastAsia="ru-RU"/>
          </w:rPr>
          <w:t>i</w:t>
        </w:r>
        <w:proofErr w:type="spellEnd"/>
        <w:r w:rsidR="009E12BA" w:rsidRPr="007708AD">
          <w:rPr>
            <w:rStyle w:val="a7"/>
            <w:rFonts w:ascii="Times New Roman" w:eastAsia="Times New Roman" w:hAnsi="Times New Roman" w:cs="Times New Roman"/>
            <w:b/>
            <w:bCs/>
            <w:sz w:val="24"/>
            <w:szCs w:val="24"/>
            <w:lang w:eastAsia="ru-RU"/>
          </w:rPr>
          <w:t>.</w:t>
        </w:r>
        <w:proofErr w:type="spellStart"/>
        <w:r w:rsidR="009E12BA" w:rsidRPr="007708AD">
          <w:rPr>
            <w:rStyle w:val="a7"/>
            <w:rFonts w:ascii="Times New Roman" w:eastAsia="Times New Roman" w:hAnsi="Times New Roman" w:cs="Times New Roman"/>
            <w:b/>
            <w:bCs/>
            <w:sz w:val="24"/>
            <w:szCs w:val="24"/>
            <w:lang w:val="en-US" w:eastAsia="ru-RU"/>
          </w:rPr>
          <w:t>ru</w:t>
        </w:r>
        <w:proofErr w:type="spellEnd"/>
        <w:r w:rsidR="009E12BA" w:rsidRPr="007708AD">
          <w:rPr>
            <w:rStyle w:val="a7"/>
            <w:rFonts w:ascii="Times New Roman" w:eastAsia="Times New Roman" w:hAnsi="Times New Roman" w:cs="Times New Roman"/>
            <w:b/>
            <w:bCs/>
            <w:sz w:val="24"/>
            <w:szCs w:val="24"/>
            <w:lang w:eastAsia="ru-RU"/>
          </w:rPr>
          <w:t>/</w:t>
        </w:r>
      </w:hyperlink>
    </w:p>
    <w:p w14:paraId="06DC3924" w14:textId="77777777" w:rsidR="009E12BA" w:rsidRPr="00342715" w:rsidRDefault="009E12BA" w:rsidP="00342715">
      <w:pPr>
        <w:spacing w:after="0" w:line="240" w:lineRule="auto"/>
        <w:ind w:firstLine="720"/>
        <w:jc w:val="both"/>
        <w:rPr>
          <w:rFonts w:ascii="Times New Roman" w:eastAsia="Times New Roman" w:hAnsi="Times New Roman" w:cs="Times New Roman"/>
          <w:b/>
          <w:bCs/>
          <w:sz w:val="24"/>
          <w:szCs w:val="24"/>
          <w:lang w:eastAsia="ru-RU"/>
        </w:rPr>
      </w:pPr>
    </w:p>
    <w:p w14:paraId="688B103E" w14:textId="77777777" w:rsidR="00342715" w:rsidRPr="00342715" w:rsidRDefault="00342715" w:rsidP="00342715">
      <w:pPr>
        <w:shd w:val="clear" w:color="auto" w:fill="FFFFFF"/>
        <w:spacing w:after="0" w:line="240" w:lineRule="auto"/>
        <w:ind w:firstLine="425"/>
        <w:jc w:val="both"/>
        <w:rPr>
          <w:rFonts w:ascii="Times New Roman" w:eastAsia="Times New Roman" w:hAnsi="Times New Roman" w:cs="Times New Roman"/>
          <w:color w:val="000000"/>
          <w:sz w:val="24"/>
          <w:szCs w:val="24"/>
          <w:lang w:eastAsia="ru-RU" w:bidi="hi-IN"/>
        </w:rPr>
      </w:pPr>
      <w:r w:rsidRPr="00342715">
        <w:rPr>
          <w:rFonts w:ascii="Times New Roman" w:eastAsia="Times New Roman" w:hAnsi="Times New Roman" w:cs="Times New Roman"/>
          <w:color w:val="000000"/>
          <w:sz w:val="24"/>
          <w:szCs w:val="24"/>
          <w:lang w:eastAsia="ru-RU" w:bidi="hi-IN"/>
        </w:rPr>
        <w:t xml:space="preserve"> </w:t>
      </w:r>
    </w:p>
    <w:p w14:paraId="39FB13D5" w14:textId="55B0390B" w:rsidR="00342715" w:rsidRDefault="00342715" w:rsidP="00342715">
      <w:pPr>
        <w:spacing w:after="0" w:line="240" w:lineRule="auto"/>
        <w:ind w:firstLine="709"/>
        <w:jc w:val="both"/>
        <w:rPr>
          <w:rFonts w:ascii="Times New Roman" w:eastAsia="Times New Roman" w:hAnsi="Times New Roman" w:cs="Times New Roman"/>
          <w:b/>
          <w:bCs/>
          <w:sz w:val="24"/>
          <w:szCs w:val="24"/>
          <w:lang w:val="x-none" w:eastAsia="x-none"/>
        </w:rPr>
      </w:pPr>
      <w:r w:rsidRPr="00342715">
        <w:rPr>
          <w:rFonts w:ascii="Times New Roman" w:eastAsia="Times New Roman" w:hAnsi="Times New Roman" w:cs="Times New Roman"/>
          <w:b/>
          <w:sz w:val="24"/>
          <w:szCs w:val="24"/>
          <w:lang w:val="x-none" w:eastAsia="x-none"/>
        </w:rPr>
        <w:t>Тезисы доклада (статьи)</w:t>
      </w:r>
      <w:r w:rsidRPr="00342715">
        <w:rPr>
          <w:rFonts w:ascii="Times New Roman" w:eastAsia="Times New Roman" w:hAnsi="Times New Roman" w:cs="Times New Roman"/>
          <w:color w:val="000000"/>
          <w:sz w:val="24"/>
          <w:szCs w:val="24"/>
          <w:lang w:val="x-none" w:eastAsia="x-none"/>
        </w:rPr>
        <w:t xml:space="preserve"> необходимо прислать отдельным файлом в адрес Оргкомитет</w:t>
      </w:r>
      <w:r w:rsidRPr="00342715">
        <w:rPr>
          <w:rFonts w:ascii="Times New Roman" w:eastAsia="Times New Roman" w:hAnsi="Times New Roman" w:cs="Times New Roman"/>
          <w:color w:val="000000"/>
          <w:sz w:val="24"/>
          <w:szCs w:val="24"/>
          <w:lang w:eastAsia="x-none"/>
        </w:rPr>
        <w:t xml:space="preserve">а  </w:t>
      </w:r>
      <w:hyperlink r:id="rId11" w:history="1">
        <w:r w:rsidR="001D6768" w:rsidRPr="001D6768">
          <w:rPr>
            <w:rStyle w:val="a7"/>
            <w:rFonts w:ascii="Times New Roman" w:hAnsi="Times New Roman" w:cs="Times New Roman"/>
            <w:b/>
            <w:bCs/>
            <w:sz w:val="24"/>
            <w:szCs w:val="24"/>
          </w:rPr>
          <w:t>m.m.ishchenko@uwc-i.ru</w:t>
        </w:r>
      </w:hyperlink>
      <w:r w:rsidR="001D6768">
        <w:rPr>
          <w:rFonts w:ascii="Times New Roman" w:hAnsi="Times New Roman" w:cs="Times New Roman"/>
          <w:b/>
          <w:bCs/>
          <w:sz w:val="24"/>
          <w:szCs w:val="24"/>
        </w:rPr>
        <w:t xml:space="preserve"> </w:t>
      </w:r>
      <w:r w:rsidRPr="00342715">
        <w:rPr>
          <w:rFonts w:ascii="Times New Roman" w:eastAsia="Times New Roman" w:hAnsi="Times New Roman" w:cs="Times New Roman"/>
          <w:b/>
          <w:bCs/>
          <w:sz w:val="24"/>
          <w:szCs w:val="24"/>
          <w:lang w:val="x-none" w:eastAsia="x-none"/>
        </w:rPr>
        <w:t>в срок  до 1</w:t>
      </w:r>
      <w:r w:rsidR="00A75371">
        <w:rPr>
          <w:rFonts w:ascii="Times New Roman" w:eastAsia="Times New Roman" w:hAnsi="Times New Roman" w:cs="Times New Roman"/>
          <w:b/>
          <w:bCs/>
          <w:sz w:val="24"/>
          <w:szCs w:val="24"/>
          <w:lang w:eastAsia="x-none"/>
        </w:rPr>
        <w:t>5</w:t>
      </w:r>
      <w:r w:rsidRPr="00342715">
        <w:rPr>
          <w:rFonts w:ascii="Times New Roman" w:eastAsia="Times New Roman" w:hAnsi="Times New Roman" w:cs="Times New Roman"/>
          <w:b/>
          <w:bCs/>
          <w:sz w:val="24"/>
          <w:szCs w:val="24"/>
          <w:lang w:val="x-none" w:eastAsia="x-none"/>
        </w:rPr>
        <w:t xml:space="preserve"> февраля 202</w:t>
      </w:r>
      <w:r w:rsidR="00B857D2">
        <w:rPr>
          <w:rFonts w:ascii="Times New Roman" w:eastAsia="Times New Roman" w:hAnsi="Times New Roman" w:cs="Times New Roman"/>
          <w:b/>
          <w:bCs/>
          <w:sz w:val="24"/>
          <w:szCs w:val="24"/>
          <w:lang w:eastAsia="x-none"/>
        </w:rPr>
        <w:t>4</w:t>
      </w:r>
      <w:r w:rsidRPr="00342715">
        <w:rPr>
          <w:rFonts w:ascii="Times New Roman" w:eastAsia="Times New Roman" w:hAnsi="Times New Roman" w:cs="Times New Roman"/>
          <w:b/>
          <w:bCs/>
          <w:sz w:val="24"/>
          <w:szCs w:val="24"/>
          <w:lang w:val="x-none" w:eastAsia="x-none"/>
        </w:rPr>
        <w:t xml:space="preserve"> года.</w:t>
      </w:r>
    </w:p>
    <w:p w14:paraId="6489350F" w14:textId="77777777" w:rsidR="00C276E7" w:rsidRPr="00342715" w:rsidRDefault="00C276E7" w:rsidP="00342715">
      <w:pPr>
        <w:spacing w:after="0" w:line="240" w:lineRule="auto"/>
        <w:ind w:firstLine="709"/>
        <w:jc w:val="both"/>
        <w:rPr>
          <w:rFonts w:ascii="Times New Roman" w:eastAsia="Times New Roman" w:hAnsi="Times New Roman" w:cs="Times New Roman"/>
          <w:sz w:val="24"/>
          <w:szCs w:val="24"/>
          <w:lang w:val="x-none" w:eastAsia="x-none"/>
        </w:rPr>
      </w:pPr>
    </w:p>
    <w:p w14:paraId="7034AF23" w14:textId="51EB4D2A" w:rsidR="00342715" w:rsidRPr="00342715" w:rsidRDefault="00342715" w:rsidP="00342715">
      <w:pPr>
        <w:spacing w:after="0" w:line="240" w:lineRule="auto"/>
        <w:ind w:firstLine="709"/>
        <w:jc w:val="both"/>
        <w:rPr>
          <w:rFonts w:ascii="Times New Roman" w:eastAsia="Times New Roman" w:hAnsi="Times New Roman" w:cs="Times New Roman"/>
          <w:sz w:val="24"/>
          <w:szCs w:val="24"/>
          <w:lang w:val="x-none" w:eastAsia="x-none"/>
        </w:rPr>
      </w:pPr>
      <w:r w:rsidRPr="00342715">
        <w:rPr>
          <w:rFonts w:ascii="Times New Roman" w:eastAsia="Times New Roman" w:hAnsi="Times New Roman" w:cs="Times New Roman"/>
          <w:sz w:val="24"/>
          <w:szCs w:val="24"/>
          <w:lang w:val="x-none" w:eastAsia="x-none"/>
        </w:rPr>
        <w:t>В теме письма указать «</w:t>
      </w:r>
      <w:r w:rsidRPr="00342715">
        <w:rPr>
          <w:rFonts w:ascii="Times New Roman" w:eastAsia="Times New Roman" w:hAnsi="Times New Roman" w:cs="Times New Roman"/>
          <w:b/>
          <w:bCs/>
          <w:sz w:val="24"/>
          <w:szCs w:val="24"/>
          <w:lang w:val="x-none" w:eastAsia="x-none"/>
        </w:rPr>
        <w:t>Конференция 202</w:t>
      </w:r>
      <w:r w:rsidR="00B857D2">
        <w:rPr>
          <w:rFonts w:ascii="Times New Roman" w:eastAsia="Times New Roman" w:hAnsi="Times New Roman" w:cs="Times New Roman"/>
          <w:b/>
          <w:bCs/>
          <w:sz w:val="24"/>
          <w:szCs w:val="24"/>
          <w:lang w:eastAsia="x-none"/>
        </w:rPr>
        <w:t>4</w:t>
      </w:r>
      <w:r w:rsidRPr="00342715">
        <w:rPr>
          <w:rFonts w:ascii="Times New Roman" w:eastAsia="Times New Roman" w:hAnsi="Times New Roman" w:cs="Times New Roman"/>
          <w:sz w:val="24"/>
          <w:szCs w:val="24"/>
          <w:lang w:val="x-none" w:eastAsia="x-none"/>
        </w:rPr>
        <w:t xml:space="preserve">». </w:t>
      </w:r>
      <w:r w:rsidRPr="00342715">
        <w:rPr>
          <w:rFonts w:ascii="Times New Roman" w:eastAsia="Times New Roman" w:hAnsi="Times New Roman" w:cs="Times New Roman"/>
          <w:color w:val="000000"/>
          <w:sz w:val="24"/>
          <w:szCs w:val="24"/>
          <w:lang w:val="x-none" w:eastAsia="x-none"/>
        </w:rPr>
        <w:t>В названии файлов следует указать фамилию и инициалы участника.</w:t>
      </w:r>
      <w:r w:rsidRPr="00342715">
        <w:rPr>
          <w:rFonts w:ascii="Times New Roman" w:eastAsia="Times New Roman" w:hAnsi="Times New Roman" w:cs="Times New Roman"/>
          <w:sz w:val="24"/>
          <w:szCs w:val="24"/>
          <w:lang w:val="x-none" w:eastAsia="x-none"/>
        </w:rPr>
        <w:t xml:space="preserve"> Оргкомитет оставляет за собой право отбора докладов с учетом соответствия тематике конференции, научной значимости и актуальности темы выступления.</w:t>
      </w:r>
    </w:p>
    <w:p w14:paraId="302FCCF9" w14:textId="01C17A90" w:rsidR="00342715" w:rsidRDefault="00342715" w:rsidP="00342715">
      <w:pPr>
        <w:shd w:val="clear" w:color="auto" w:fill="FFFFFF"/>
        <w:spacing w:after="0" w:line="240" w:lineRule="auto"/>
        <w:ind w:firstLine="425"/>
        <w:jc w:val="both"/>
        <w:rPr>
          <w:rFonts w:ascii="Times New Roman" w:eastAsia="Times New Roman" w:hAnsi="Times New Roman" w:cs="Times New Roman"/>
          <w:color w:val="000000"/>
          <w:sz w:val="24"/>
          <w:szCs w:val="24"/>
          <w:lang w:eastAsia="ru-RU" w:bidi="hi-IN"/>
        </w:rPr>
      </w:pPr>
      <w:r w:rsidRPr="00342715">
        <w:rPr>
          <w:rFonts w:ascii="Times New Roman" w:eastAsia="Times New Roman" w:hAnsi="Times New Roman" w:cs="Times New Roman"/>
          <w:color w:val="000000"/>
          <w:sz w:val="24"/>
          <w:szCs w:val="24"/>
          <w:lang w:eastAsia="ru-RU" w:bidi="hi-IN"/>
        </w:rPr>
        <w:t xml:space="preserve">Публикация статей (тезисов докладов), материалов конференции осуществляется при соблюдении </w:t>
      </w:r>
      <w:r w:rsidRPr="00342715">
        <w:rPr>
          <w:rFonts w:ascii="Times New Roman" w:eastAsia="Times New Roman" w:hAnsi="Times New Roman" w:cs="Times New Roman"/>
          <w:sz w:val="24"/>
          <w:szCs w:val="24"/>
          <w:lang w:eastAsia="ru-RU" w:bidi="hi-IN"/>
        </w:rPr>
        <w:t>требований (Приложение 2)</w:t>
      </w:r>
      <w:r w:rsidRPr="00342715">
        <w:rPr>
          <w:rFonts w:ascii="Times New Roman" w:eastAsia="Times New Roman" w:hAnsi="Times New Roman" w:cs="Times New Roman"/>
          <w:color w:val="C00000"/>
          <w:sz w:val="24"/>
          <w:szCs w:val="24"/>
          <w:lang w:eastAsia="ru-RU" w:bidi="hi-IN"/>
        </w:rPr>
        <w:t xml:space="preserve"> </w:t>
      </w:r>
      <w:r w:rsidRPr="00342715">
        <w:rPr>
          <w:rFonts w:ascii="Times New Roman" w:eastAsia="Times New Roman" w:hAnsi="Times New Roman" w:cs="Times New Roman"/>
          <w:color w:val="000000"/>
          <w:sz w:val="24"/>
          <w:szCs w:val="24"/>
          <w:lang w:eastAsia="ru-RU" w:bidi="hi-IN"/>
        </w:rPr>
        <w:t xml:space="preserve">для публикации. </w:t>
      </w:r>
    </w:p>
    <w:p w14:paraId="18CDCC08" w14:textId="2A1909A7" w:rsidR="00A75371" w:rsidRDefault="00A75371" w:rsidP="00342715">
      <w:pPr>
        <w:shd w:val="clear" w:color="auto" w:fill="FFFFFF"/>
        <w:spacing w:after="0" w:line="240" w:lineRule="auto"/>
        <w:ind w:firstLine="425"/>
        <w:jc w:val="both"/>
        <w:rPr>
          <w:rFonts w:ascii="Times New Roman" w:eastAsia="Times New Roman" w:hAnsi="Times New Roman" w:cs="Times New Roman"/>
          <w:color w:val="000000"/>
          <w:sz w:val="24"/>
          <w:szCs w:val="24"/>
          <w:lang w:eastAsia="ru-RU" w:bidi="hi-IN"/>
        </w:rPr>
      </w:pPr>
    </w:p>
    <w:p w14:paraId="1D940EBB" w14:textId="5405E536" w:rsidR="00A75371" w:rsidRDefault="00A75371" w:rsidP="00342715">
      <w:pPr>
        <w:shd w:val="clear" w:color="auto" w:fill="FFFFFF"/>
        <w:spacing w:after="0" w:line="240" w:lineRule="auto"/>
        <w:ind w:firstLine="425"/>
        <w:jc w:val="both"/>
        <w:rPr>
          <w:rFonts w:ascii="Times New Roman" w:eastAsia="Times New Roman" w:hAnsi="Times New Roman" w:cs="Times New Roman"/>
          <w:color w:val="000000"/>
          <w:sz w:val="24"/>
          <w:szCs w:val="24"/>
          <w:lang w:eastAsia="ru-RU" w:bidi="hi-IN"/>
        </w:rPr>
      </w:pPr>
    </w:p>
    <w:p w14:paraId="239E7BA9" w14:textId="11FABE44" w:rsidR="00A75371" w:rsidRDefault="00A75371" w:rsidP="00342715">
      <w:pPr>
        <w:shd w:val="clear" w:color="auto" w:fill="FFFFFF"/>
        <w:spacing w:after="0" w:line="240" w:lineRule="auto"/>
        <w:ind w:firstLine="425"/>
        <w:jc w:val="both"/>
        <w:rPr>
          <w:rFonts w:ascii="Times New Roman" w:eastAsia="Times New Roman" w:hAnsi="Times New Roman" w:cs="Times New Roman"/>
          <w:color w:val="000000"/>
          <w:sz w:val="24"/>
          <w:szCs w:val="24"/>
          <w:lang w:eastAsia="ru-RU" w:bidi="hi-IN"/>
        </w:rPr>
      </w:pPr>
    </w:p>
    <w:p w14:paraId="4066A9B3" w14:textId="77777777" w:rsidR="00342715" w:rsidRPr="00342715" w:rsidRDefault="00342715" w:rsidP="00342715">
      <w:pPr>
        <w:spacing w:after="0" w:line="240" w:lineRule="auto"/>
        <w:ind w:firstLine="851"/>
        <w:jc w:val="right"/>
        <w:rPr>
          <w:rFonts w:ascii="Times New Roman" w:eastAsia="Times New Roman" w:hAnsi="Times New Roman" w:cs="Times New Roman"/>
          <w:b/>
          <w:bCs/>
          <w:sz w:val="26"/>
          <w:szCs w:val="26"/>
          <w:lang w:eastAsia="ru-RU"/>
        </w:rPr>
      </w:pPr>
      <w:r w:rsidRPr="00342715">
        <w:rPr>
          <w:rFonts w:ascii="Times New Roman" w:eastAsia="Times New Roman" w:hAnsi="Times New Roman" w:cs="Times New Roman"/>
          <w:b/>
          <w:bCs/>
          <w:sz w:val="24"/>
          <w:szCs w:val="24"/>
          <w:lang w:eastAsia="ru-RU"/>
        </w:rPr>
        <w:t>Оргкомитет конференции</w:t>
      </w:r>
    </w:p>
    <w:p w14:paraId="3D890667" w14:textId="77777777" w:rsidR="00342715" w:rsidRPr="00342715" w:rsidRDefault="00342715" w:rsidP="00342715">
      <w:pPr>
        <w:shd w:val="clear" w:color="auto" w:fill="FFFFFF"/>
        <w:spacing w:after="0" w:line="240" w:lineRule="auto"/>
        <w:ind w:firstLine="480"/>
        <w:rPr>
          <w:rFonts w:ascii="Times New Roman" w:eastAsia="Times New Roman" w:hAnsi="Times New Roman" w:cs="Times New Roman"/>
          <w:color w:val="000000"/>
          <w:lang w:eastAsia="ru-RU" w:bidi="hi-IN"/>
        </w:rPr>
      </w:pPr>
    </w:p>
    <w:p w14:paraId="4CC7771B" w14:textId="77777777" w:rsidR="00342715" w:rsidRPr="00342715" w:rsidRDefault="00342715" w:rsidP="00342715">
      <w:pPr>
        <w:shd w:val="clear" w:color="auto" w:fill="FFFFFF"/>
        <w:spacing w:before="100" w:beforeAutospacing="1" w:after="0" w:afterAutospacing="1" w:line="240" w:lineRule="auto"/>
        <w:jc w:val="right"/>
        <w:rPr>
          <w:rFonts w:ascii="Times New Roman" w:eastAsia="Times New Roman" w:hAnsi="Times New Roman" w:cs="Times New Roman"/>
          <w:b/>
          <w:bCs/>
          <w:sz w:val="24"/>
          <w:szCs w:val="24"/>
          <w:u w:val="single"/>
          <w:lang w:eastAsia="ru-RU" w:bidi="hi-IN"/>
        </w:rPr>
      </w:pPr>
      <w:r w:rsidRPr="00342715">
        <w:rPr>
          <w:rFonts w:ascii="Times New Roman" w:eastAsia="Times New Roman" w:hAnsi="Times New Roman" w:cs="Times New Roman"/>
          <w:b/>
          <w:bCs/>
          <w:sz w:val="24"/>
          <w:szCs w:val="24"/>
          <w:u w:val="single"/>
          <w:lang w:eastAsia="ru-RU" w:bidi="hi-IN"/>
        </w:rPr>
        <w:t xml:space="preserve">Приложение 1 </w:t>
      </w:r>
    </w:p>
    <w:p w14:paraId="25B53BD3" w14:textId="77777777" w:rsidR="0000375B" w:rsidRPr="00F72939" w:rsidRDefault="0000375B" w:rsidP="0000375B">
      <w:pPr>
        <w:pStyle w:val="a8"/>
        <w:shd w:val="clear" w:color="auto" w:fill="FFFFFF"/>
        <w:spacing w:after="0"/>
        <w:jc w:val="center"/>
        <w:rPr>
          <w:b/>
          <w:bCs/>
        </w:rPr>
      </w:pPr>
      <w:r w:rsidRPr="00F72939">
        <w:rPr>
          <w:b/>
          <w:bCs/>
        </w:rPr>
        <w:t>Анкета участника</w:t>
      </w:r>
    </w:p>
    <w:p w14:paraId="64E5CA8B" w14:textId="4AFC254A" w:rsidR="0000375B" w:rsidRPr="0000375B" w:rsidRDefault="0000375B" w:rsidP="0000375B">
      <w:pPr>
        <w:pStyle w:val="p31"/>
        <w:pBdr>
          <w:top w:val="single" w:sz="6" w:space="0" w:color="000000"/>
          <w:left w:val="single" w:sz="6" w:space="0" w:color="000000"/>
          <w:bottom w:val="single" w:sz="6" w:space="0" w:color="000000"/>
          <w:right w:val="single" w:sz="6" w:space="0" w:color="000000"/>
        </w:pBdr>
        <w:shd w:val="clear" w:color="auto" w:fill="FFFFFF"/>
        <w:jc w:val="center"/>
        <w:rPr>
          <w:b/>
          <w:i/>
          <w:color w:val="000000"/>
        </w:rPr>
      </w:pPr>
      <w:r w:rsidRPr="0000375B">
        <w:rPr>
          <w:b/>
          <w:i/>
          <w:color w:val="000000"/>
        </w:rPr>
        <w:t>V Всероссийская научно-практическая конференция с международным участием</w:t>
      </w:r>
    </w:p>
    <w:p w14:paraId="0C32AC2F" w14:textId="5E9817E7" w:rsidR="0000375B" w:rsidRPr="008768BA" w:rsidRDefault="0000375B" w:rsidP="0000375B">
      <w:pPr>
        <w:pStyle w:val="p31"/>
        <w:pBdr>
          <w:top w:val="single" w:sz="6" w:space="0" w:color="000000"/>
          <w:left w:val="single" w:sz="6" w:space="0" w:color="000000"/>
          <w:bottom w:val="single" w:sz="6" w:space="0" w:color="000000"/>
          <w:right w:val="single" w:sz="6" w:space="0" w:color="000000"/>
        </w:pBdr>
        <w:shd w:val="clear" w:color="auto" w:fill="FFFFFF"/>
        <w:jc w:val="center"/>
        <w:rPr>
          <w:color w:val="000000"/>
          <w:sz w:val="22"/>
          <w:szCs w:val="22"/>
        </w:rPr>
      </w:pPr>
      <w:r w:rsidRPr="0000375B">
        <w:rPr>
          <w:b/>
          <w:i/>
          <w:color w:val="000000"/>
        </w:rPr>
        <w:t>CОВРЕМЕННЫЕ ТЕНДЕНЦИИ УПРАВЛЕНИЯ И ЭКОНОМИКИ В РОССИИ И МИРЕ: ЦИВИЛИЗАЦИОННЫЙ АСПЕКТ</w:t>
      </w:r>
    </w:p>
    <w:p w14:paraId="0F042D11" w14:textId="77777777" w:rsidR="0000375B" w:rsidRPr="008768BA" w:rsidRDefault="0000375B" w:rsidP="0000375B">
      <w:pPr>
        <w:pStyle w:val="p31"/>
        <w:pBdr>
          <w:top w:val="single" w:sz="6" w:space="0" w:color="000000"/>
          <w:left w:val="single" w:sz="6" w:space="0" w:color="000000"/>
          <w:bottom w:val="single" w:sz="6" w:space="0" w:color="000000"/>
          <w:right w:val="single" w:sz="6" w:space="0" w:color="000000"/>
        </w:pBdr>
        <w:shd w:val="clear" w:color="auto" w:fill="FFFFFF"/>
        <w:rPr>
          <w:color w:val="000000"/>
          <w:sz w:val="22"/>
          <w:szCs w:val="22"/>
        </w:rPr>
      </w:pPr>
      <w:r w:rsidRPr="008768BA">
        <w:rPr>
          <w:color w:val="000000"/>
          <w:sz w:val="22"/>
          <w:szCs w:val="22"/>
        </w:rPr>
        <w:t>1. Ф.И.О. автора (соавторов – каждого) _______________________________________________</w:t>
      </w:r>
    </w:p>
    <w:p w14:paraId="2E419C2D" w14:textId="77777777" w:rsidR="0000375B" w:rsidRDefault="0000375B" w:rsidP="0000375B">
      <w:pPr>
        <w:pStyle w:val="p31"/>
        <w:pBdr>
          <w:top w:val="single" w:sz="6" w:space="0" w:color="000000"/>
          <w:left w:val="single" w:sz="6" w:space="0" w:color="000000"/>
          <w:bottom w:val="single" w:sz="6" w:space="0" w:color="000000"/>
          <w:right w:val="single" w:sz="6" w:space="0" w:color="000000"/>
        </w:pBdr>
        <w:shd w:val="clear" w:color="auto" w:fill="FFFFFF"/>
        <w:rPr>
          <w:color w:val="000000"/>
          <w:sz w:val="22"/>
          <w:szCs w:val="22"/>
        </w:rPr>
      </w:pPr>
      <w:r w:rsidRPr="008768BA">
        <w:rPr>
          <w:color w:val="000000"/>
          <w:sz w:val="22"/>
          <w:szCs w:val="22"/>
        </w:rPr>
        <w:t>2. Название статьи _________________________________________________________________</w:t>
      </w:r>
    </w:p>
    <w:p w14:paraId="26112A43" w14:textId="77777777" w:rsidR="0000375B" w:rsidRPr="008768BA" w:rsidRDefault="0000375B" w:rsidP="0000375B">
      <w:pPr>
        <w:pStyle w:val="p31"/>
        <w:pBdr>
          <w:top w:val="single" w:sz="6" w:space="0" w:color="000000"/>
          <w:left w:val="single" w:sz="6" w:space="0" w:color="000000"/>
          <w:bottom w:val="single" w:sz="6" w:space="0" w:color="000000"/>
          <w:right w:val="single" w:sz="6" w:space="0" w:color="000000"/>
        </w:pBdr>
        <w:shd w:val="clear" w:color="auto" w:fill="FFFFFF"/>
        <w:rPr>
          <w:color w:val="000000"/>
          <w:sz w:val="22"/>
          <w:szCs w:val="22"/>
        </w:rPr>
      </w:pPr>
      <w:r>
        <w:rPr>
          <w:color w:val="000000"/>
          <w:sz w:val="22"/>
          <w:szCs w:val="22"/>
        </w:rPr>
        <w:t>3. Секция _________________________________________________________________________</w:t>
      </w:r>
    </w:p>
    <w:p w14:paraId="7B8F23DA" w14:textId="77777777" w:rsidR="0000375B" w:rsidRPr="008768BA" w:rsidRDefault="0000375B" w:rsidP="0000375B">
      <w:pPr>
        <w:pStyle w:val="p31"/>
        <w:pBdr>
          <w:top w:val="single" w:sz="6" w:space="0" w:color="000000"/>
          <w:left w:val="single" w:sz="6" w:space="0" w:color="000000"/>
          <w:bottom w:val="single" w:sz="6" w:space="0" w:color="000000"/>
          <w:right w:val="single" w:sz="6" w:space="0" w:color="000000"/>
        </w:pBdr>
        <w:shd w:val="clear" w:color="auto" w:fill="FFFFFF"/>
        <w:rPr>
          <w:color w:val="000000"/>
          <w:sz w:val="22"/>
          <w:szCs w:val="22"/>
        </w:rPr>
      </w:pPr>
      <w:r>
        <w:rPr>
          <w:color w:val="000000"/>
          <w:sz w:val="22"/>
          <w:szCs w:val="22"/>
        </w:rPr>
        <w:t>4</w:t>
      </w:r>
      <w:r w:rsidRPr="008768BA">
        <w:rPr>
          <w:color w:val="000000"/>
          <w:sz w:val="22"/>
          <w:szCs w:val="22"/>
        </w:rPr>
        <w:t>. Страна _________________________________________________________________________</w:t>
      </w:r>
    </w:p>
    <w:p w14:paraId="3D5F6864" w14:textId="77777777" w:rsidR="0000375B" w:rsidRPr="008768BA" w:rsidRDefault="0000375B" w:rsidP="0000375B">
      <w:pPr>
        <w:pStyle w:val="p31"/>
        <w:pBdr>
          <w:top w:val="single" w:sz="6" w:space="0" w:color="000000"/>
          <w:left w:val="single" w:sz="6" w:space="0" w:color="000000"/>
          <w:bottom w:val="single" w:sz="6" w:space="0" w:color="000000"/>
          <w:right w:val="single" w:sz="6" w:space="0" w:color="000000"/>
        </w:pBdr>
        <w:shd w:val="clear" w:color="auto" w:fill="FFFFFF"/>
        <w:rPr>
          <w:color w:val="000000"/>
          <w:sz w:val="22"/>
          <w:szCs w:val="22"/>
        </w:rPr>
      </w:pPr>
      <w:r>
        <w:rPr>
          <w:color w:val="000000"/>
          <w:sz w:val="22"/>
          <w:szCs w:val="22"/>
        </w:rPr>
        <w:t>5</w:t>
      </w:r>
      <w:r w:rsidRPr="008768BA">
        <w:rPr>
          <w:color w:val="000000"/>
          <w:sz w:val="22"/>
          <w:szCs w:val="22"/>
        </w:rPr>
        <w:t>. Город __________________________________________________________________________</w:t>
      </w:r>
    </w:p>
    <w:p w14:paraId="1034AA75" w14:textId="77777777" w:rsidR="0000375B" w:rsidRPr="008768BA" w:rsidRDefault="0000375B" w:rsidP="0000375B">
      <w:pPr>
        <w:pStyle w:val="p31"/>
        <w:pBdr>
          <w:top w:val="single" w:sz="6" w:space="0" w:color="000000"/>
          <w:left w:val="single" w:sz="6" w:space="0" w:color="000000"/>
          <w:bottom w:val="single" w:sz="6" w:space="0" w:color="000000"/>
          <w:right w:val="single" w:sz="6" w:space="0" w:color="000000"/>
        </w:pBdr>
        <w:shd w:val="clear" w:color="auto" w:fill="FFFFFF"/>
        <w:rPr>
          <w:color w:val="000000"/>
          <w:sz w:val="22"/>
          <w:szCs w:val="22"/>
        </w:rPr>
      </w:pPr>
      <w:r>
        <w:rPr>
          <w:color w:val="000000"/>
          <w:sz w:val="22"/>
          <w:szCs w:val="22"/>
        </w:rPr>
        <w:t>6</w:t>
      </w:r>
      <w:r w:rsidRPr="008768BA">
        <w:rPr>
          <w:color w:val="000000"/>
          <w:sz w:val="22"/>
          <w:szCs w:val="22"/>
        </w:rPr>
        <w:t>. Ученая степень, звание ___________________________________________________________</w:t>
      </w:r>
    </w:p>
    <w:p w14:paraId="4F7C1415" w14:textId="77777777" w:rsidR="0000375B" w:rsidRPr="008768BA" w:rsidRDefault="0000375B" w:rsidP="0000375B">
      <w:pPr>
        <w:pStyle w:val="p31"/>
        <w:pBdr>
          <w:top w:val="single" w:sz="6" w:space="0" w:color="000000"/>
          <w:left w:val="single" w:sz="6" w:space="0" w:color="000000"/>
          <w:bottom w:val="single" w:sz="6" w:space="0" w:color="000000"/>
          <w:right w:val="single" w:sz="6" w:space="0" w:color="000000"/>
        </w:pBdr>
        <w:shd w:val="clear" w:color="auto" w:fill="FFFFFF"/>
        <w:rPr>
          <w:color w:val="000000"/>
          <w:sz w:val="22"/>
          <w:szCs w:val="22"/>
        </w:rPr>
      </w:pPr>
      <w:r>
        <w:rPr>
          <w:color w:val="000000"/>
          <w:sz w:val="22"/>
          <w:szCs w:val="22"/>
        </w:rPr>
        <w:t>7</w:t>
      </w:r>
      <w:r w:rsidRPr="008768BA">
        <w:rPr>
          <w:color w:val="000000"/>
          <w:sz w:val="22"/>
          <w:szCs w:val="22"/>
        </w:rPr>
        <w:t>. Должность _____________________________________________________________________</w:t>
      </w:r>
    </w:p>
    <w:p w14:paraId="661B51B4" w14:textId="77777777" w:rsidR="0000375B" w:rsidRPr="008768BA" w:rsidRDefault="0000375B" w:rsidP="0000375B">
      <w:pPr>
        <w:pStyle w:val="p31"/>
        <w:pBdr>
          <w:top w:val="single" w:sz="6" w:space="0" w:color="000000"/>
          <w:left w:val="single" w:sz="6" w:space="0" w:color="000000"/>
          <w:bottom w:val="single" w:sz="6" w:space="0" w:color="000000"/>
          <w:right w:val="single" w:sz="6" w:space="0" w:color="000000"/>
        </w:pBdr>
        <w:shd w:val="clear" w:color="auto" w:fill="FFFFFF"/>
        <w:rPr>
          <w:color w:val="000000"/>
          <w:sz w:val="22"/>
          <w:szCs w:val="22"/>
        </w:rPr>
      </w:pPr>
      <w:r>
        <w:rPr>
          <w:color w:val="000000"/>
          <w:sz w:val="22"/>
          <w:szCs w:val="22"/>
        </w:rPr>
        <w:t>8</w:t>
      </w:r>
      <w:r w:rsidRPr="008768BA">
        <w:rPr>
          <w:color w:val="000000"/>
          <w:sz w:val="22"/>
          <w:szCs w:val="22"/>
        </w:rPr>
        <w:t>. Место работы (полностью, без сокращений) __________________________________</w:t>
      </w:r>
    </w:p>
    <w:p w14:paraId="411A4BB2" w14:textId="370A6DB2" w:rsidR="0000375B" w:rsidRDefault="0000375B" w:rsidP="0000375B">
      <w:pPr>
        <w:pStyle w:val="p31"/>
        <w:pBdr>
          <w:top w:val="single" w:sz="6" w:space="0" w:color="000000"/>
          <w:left w:val="single" w:sz="6" w:space="0" w:color="000000"/>
          <w:bottom w:val="single" w:sz="6" w:space="0" w:color="000000"/>
          <w:right w:val="single" w:sz="6" w:space="0" w:color="000000"/>
        </w:pBdr>
        <w:shd w:val="clear" w:color="auto" w:fill="FFFFFF"/>
      </w:pPr>
      <w:r w:rsidRPr="00C7015B">
        <w:rPr>
          <w:b/>
        </w:rPr>
        <w:t>ДЛЯ СТУДЕНТОВ</w:t>
      </w:r>
      <w:r>
        <w:t xml:space="preserve"> </w:t>
      </w:r>
    </w:p>
    <w:p w14:paraId="28D6B552" w14:textId="77777777" w:rsidR="0000375B" w:rsidRDefault="0000375B" w:rsidP="0000375B">
      <w:pPr>
        <w:pStyle w:val="p31"/>
        <w:pBdr>
          <w:top w:val="single" w:sz="6" w:space="0" w:color="000000"/>
          <w:left w:val="single" w:sz="6" w:space="0" w:color="000000"/>
          <w:bottom w:val="single" w:sz="6" w:space="0" w:color="000000"/>
          <w:right w:val="single" w:sz="6" w:space="0" w:color="000000"/>
        </w:pBdr>
        <w:shd w:val="clear" w:color="auto" w:fill="FFFFFF"/>
        <w:spacing w:line="360" w:lineRule="auto"/>
      </w:pPr>
      <w:r w:rsidRPr="00E07EE3">
        <w:t xml:space="preserve">Место </w:t>
      </w:r>
      <w:r>
        <w:t>учебы</w:t>
      </w:r>
      <w:r w:rsidRPr="00E07EE3">
        <w:t xml:space="preserve"> (полностью, без сокращений</w:t>
      </w:r>
      <w:r>
        <w:t>, наименование учебного заведения, направление/специальность</w:t>
      </w:r>
      <w:r w:rsidRPr="00E07EE3">
        <w:t>)</w:t>
      </w:r>
      <w:r>
        <w:t xml:space="preserve"> __________________________________________________</w:t>
      </w:r>
      <w:r w:rsidRPr="00E07EE3">
        <w:t xml:space="preserve"> </w:t>
      </w:r>
      <w:r>
        <w:t>_________________________________________</w:t>
      </w:r>
      <w:r w:rsidRPr="00E07EE3">
        <w:t>__________________________________</w:t>
      </w:r>
    </w:p>
    <w:p w14:paraId="4FF6D378" w14:textId="77777777" w:rsidR="0000375B" w:rsidRPr="008768BA" w:rsidRDefault="0000375B" w:rsidP="0000375B">
      <w:pPr>
        <w:pStyle w:val="p31"/>
        <w:pBdr>
          <w:top w:val="single" w:sz="6" w:space="0" w:color="000000"/>
          <w:left w:val="single" w:sz="6" w:space="0" w:color="000000"/>
          <w:bottom w:val="single" w:sz="6" w:space="0" w:color="000000"/>
          <w:right w:val="single" w:sz="6" w:space="0" w:color="000000"/>
        </w:pBdr>
        <w:shd w:val="clear" w:color="auto" w:fill="FFFFFF"/>
        <w:rPr>
          <w:color w:val="000000"/>
          <w:sz w:val="22"/>
          <w:szCs w:val="22"/>
        </w:rPr>
      </w:pPr>
      <w:r>
        <w:rPr>
          <w:color w:val="000000"/>
          <w:sz w:val="22"/>
          <w:szCs w:val="22"/>
        </w:rPr>
        <w:t>9</w:t>
      </w:r>
      <w:r w:rsidRPr="008768BA">
        <w:rPr>
          <w:color w:val="000000"/>
          <w:sz w:val="22"/>
          <w:szCs w:val="22"/>
        </w:rPr>
        <w:t>. Объем статьи в страницах ________________________________________________________</w:t>
      </w:r>
    </w:p>
    <w:p w14:paraId="4B1B83C7" w14:textId="0A8A286E" w:rsidR="0000375B" w:rsidRPr="008768BA" w:rsidRDefault="0000375B" w:rsidP="0000375B">
      <w:pPr>
        <w:pStyle w:val="p31"/>
        <w:pBdr>
          <w:top w:val="single" w:sz="6" w:space="0" w:color="000000"/>
          <w:left w:val="single" w:sz="6" w:space="0" w:color="000000"/>
          <w:bottom w:val="single" w:sz="6" w:space="0" w:color="000000"/>
          <w:right w:val="single" w:sz="6" w:space="0" w:color="000000"/>
        </w:pBdr>
        <w:shd w:val="clear" w:color="auto" w:fill="FFFFFF"/>
        <w:spacing w:line="360" w:lineRule="auto"/>
        <w:rPr>
          <w:color w:val="000000"/>
          <w:sz w:val="22"/>
          <w:szCs w:val="22"/>
        </w:rPr>
      </w:pPr>
      <w:r>
        <w:rPr>
          <w:color w:val="000000"/>
          <w:sz w:val="22"/>
          <w:szCs w:val="22"/>
        </w:rPr>
        <w:t>10</w:t>
      </w:r>
      <w:r w:rsidRPr="008768BA">
        <w:rPr>
          <w:color w:val="000000"/>
          <w:sz w:val="22"/>
          <w:szCs w:val="22"/>
        </w:rPr>
        <w:t>. Качество участия (выступающий, слушатель________________________________________</w:t>
      </w:r>
    </w:p>
    <w:p w14:paraId="799B3352" w14:textId="77777777" w:rsidR="0000375B" w:rsidRPr="008768BA" w:rsidRDefault="0000375B" w:rsidP="0000375B">
      <w:pPr>
        <w:pStyle w:val="p31"/>
        <w:pBdr>
          <w:top w:val="single" w:sz="6" w:space="0" w:color="000000"/>
          <w:left w:val="single" w:sz="6" w:space="0" w:color="000000"/>
          <w:bottom w:val="single" w:sz="6" w:space="0" w:color="000000"/>
          <w:right w:val="single" w:sz="6" w:space="0" w:color="000000"/>
        </w:pBdr>
        <w:shd w:val="clear" w:color="auto" w:fill="FFFFFF"/>
        <w:spacing w:line="360" w:lineRule="auto"/>
        <w:rPr>
          <w:color w:val="000000"/>
          <w:sz w:val="22"/>
          <w:szCs w:val="22"/>
        </w:rPr>
      </w:pPr>
      <w:r w:rsidRPr="008768BA">
        <w:rPr>
          <w:color w:val="000000"/>
          <w:sz w:val="22"/>
          <w:szCs w:val="22"/>
        </w:rPr>
        <w:t>1</w:t>
      </w:r>
      <w:r>
        <w:rPr>
          <w:color w:val="000000"/>
          <w:sz w:val="22"/>
          <w:szCs w:val="22"/>
        </w:rPr>
        <w:t>1</w:t>
      </w:r>
      <w:r w:rsidRPr="008768BA">
        <w:rPr>
          <w:color w:val="000000"/>
          <w:sz w:val="22"/>
          <w:szCs w:val="22"/>
        </w:rPr>
        <w:t xml:space="preserve">. </w:t>
      </w:r>
      <w:r>
        <w:t>Формат участия (очно, с использованием дистанционных технологий</w:t>
      </w:r>
      <w:r w:rsidRPr="00E07EE3">
        <w:t>)</w:t>
      </w:r>
      <w:r>
        <w:t xml:space="preserve"> </w:t>
      </w:r>
      <w:r w:rsidRPr="008768BA">
        <w:rPr>
          <w:color w:val="000000"/>
          <w:sz w:val="22"/>
          <w:szCs w:val="22"/>
        </w:rPr>
        <w:t>_____________________________________________</w:t>
      </w:r>
      <w:r>
        <w:rPr>
          <w:color w:val="000000"/>
          <w:sz w:val="22"/>
          <w:szCs w:val="22"/>
        </w:rPr>
        <w:t>____________________________________</w:t>
      </w:r>
    </w:p>
    <w:p w14:paraId="520CBC4F" w14:textId="77777777" w:rsidR="0000375B" w:rsidRPr="008768BA" w:rsidRDefault="0000375B" w:rsidP="0000375B">
      <w:pPr>
        <w:pStyle w:val="p31"/>
        <w:pBdr>
          <w:top w:val="single" w:sz="6" w:space="0" w:color="000000"/>
          <w:left w:val="single" w:sz="6" w:space="0" w:color="000000"/>
          <w:bottom w:val="single" w:sz="6" w:space="0" w:color="000000"/>
          <w:right w:val="single" w:sz="6" w:space="0" w:color="000000"/>
        </w:pBdr>
        <w:shd w:val="clear" w:color="auto" w:fill="FFFFFF"/>
        <w:rPr>
          <w:color w:val="000000"/>
          <w:sz w:val="22"/>
          <w:szCs w:val="22"/>
        </w:rPr>
      </w:pPr>
      <w:r w:rsidRPr="008768BA">
        <w:rPr>
          <w:color w:val="000000"/>
          <w:sz w:val="22"/>
          <w:szCs w:val="22"/>
        </w:rPr>
        <w:t>1</w:t>
      </w:r>
      <w:r>
        <w:rPr>
          <w:color w:val="000000"/>
          <w:sz w:val="22"/>
          <w:szCs w:val="22"/>
        </w:rPr>
        <w:t>2</w:t>
      </w:r>
      <w:r w:rsidRPr="008768BA">
        <w:rPr>
          <w:color w:val="000000"/>
          <w:sz w:val="22"/>
          <w:szCs w:val="22"/>
        </w:rPr>
        <w:t>. Телефон _________________________________________________________________</w:t>
      </w:r>
    </w:p>
    <w:p w14:paraId="4DA115B7" w14:textId="77777777" w:rsidR="0000375B" w:rsidRPr="008768BA" w:rsidRDefault="0000375B" w:rsidP="0000375B">
      <w:pPr>
        <w:pStyle w:val="p31"/>
        <w:pBdr>
          <w:top w:val="single" w:sz="6" w:space="0" w:color="000000"/>
          <w:left w:val="single" w:sz="6" w:space="0" w:color="000000"/>
          <w:bottom w:val="single" w:sz="6" w:space="0" w:color="000000"/>
          <w:right w:val="single" w:sz="6" w:space="0" w:color="000000"/>
        </w:pBdr>
        <w:shd w:val="clear" w:color="auto" w:fill="FFFFFF"/>
        <w:rPr>
          <w:color w:val="000000"/>
          <w:sz w:val="22"/>
          <w:szCs w:val="22"/>
        </w:rPr>
      </w:pPr>
      <w:r w:rsidRPr="008768BA">
        <w:rPr>
          <w:color w:val="000000"/>
          <w:sz w:val="22"/>
          <w:szCs w:val="22"/>
        </w:rPr>
        <w:t>1</w:t>
      </w:r>
      <w:r>
        <w:rPr>
          <w:color w:val="000000"/>
          <w:sz w:val="22"/>
          <w:szCs w:val="22"/>
        </w:rPr>
        <w:t>3</w:t>
      </w:r>
      <w:r w:rsidRPr="008768BA">
        <w:rPr>
          <w:color w:val="000000"/>
          <w:sz w:val="22"/>
          <w:szCs w:val="22"/>
        </w:rPr>
        <w:t>. e-</w:t>
      </w:r>
      <w:proofErr w:type="spellStart"/>
      <w:r w:rsidRPr="008768BA">
        <w:rPr>
          <w:color w:val="000000"/>
          <w:sz w:val="22"/>
          <w:szCs w:val="22"/>
        </w:rPr>
        <w:t>mail</w:t>
      </w:r>
      <w:proofErr w:type="spellEnd"/>
      <w:r w:rsidRPr="008768BA">
        <w:rPr>
          <w:color w:val="000000"/>
          <w:sz w:val="22"/>
          <w:szCs w:val="22"/>
        </w:rPr>
        <w:t xml:space="preserve"> _________________________________________________________________________</w:t>
      </w:r>
    </w:p>
    <w:p w14:paraId="37CAE05A" w14:textId="05355DC4" w:rsidR="0000375B" w:rsidRDefault="0000375B" w:rsidP="00632E43">
      <w:pPr>
        <w:pStyle w:val="p31"/>
        <w:pBdr>
          <w:top w:val="single" w:sz="6" w:space="0" w:color="000000"/>
          <w:left w:val="single" w:sz="6" w:space="0" w:color="000000"/>
          <w:bottom w:val="single" w:sz="6" w:space="0" w:color="000000"/>
          <w:right w:val="single" w:sz="6" w:space="0" w:color="000000"/>
        </w:pBdr>
        <w:shd w:val="clear" w:color="auto" w:fill="FFFFFF"/>
        <w:spacing w:before="0" w:beforeAutospacing="0" w:after="0" w:afterAutospacing="0"/>
        <w:rPr>
          <w:color w:val="000000"/>
          <w:sz w:val="22"/>
          <w:szCs w:val="22"/>
        </w:rPr>
      </w:pPr>
      <w:r w:rsidRPr="008768BA">
        <w:rPr>
          <w:color w:val="000000"/>
          <w:sz w:val="22"/>
          <w:szCs w:val="22"/>
        </w:rPr>
        <w:t>1</w:t>
      </w:r>
      <w:r>
        <w:rPr>
          <w:color w:val="000000"/>
          <w:sz w:val="22"/>
          <w:szCs w:val="22"/>
        </w:rPr>
        <w:t>4</w:t>
      </w:r>
      <w:r w:rsidRPr="008768BA">
        <w:rPr>
          <w:color w:val="000000"/>
          <w:sz w:val="22"/>
          <w:szCs w:val="22"/>
        </w:rPr>
        <w:t>. Сертификат на имя автора (соавторов) _____________________________________</w:t>
      </w:r>
    </w:p>
    <w:p w14:paraId="7D0DB27C" w14:textId="0E388336" w:rsidR="0000375B" w:rsidRDefault="0000375B" w:rsidP="00632E43">
      <w:pPr>
        <w:pStyle w:val="p31"/>
        <w:pBdr>
          <w:top w:val="single" w:sz="6" w:space="0" w:color="000000"/>
          <w:left w:val="single" w:sz="6" w:space="0" w:color="000000"/>
          <w:bottom w:val="single" w:sz="6" w:space="0" w:color="000000"/>
          <w:right w:val="single" w:sz="6" w:space="0" w:color="000000"/>
        </w:pBdr>
        <w:shd w:val="clear" w:color="auto" w:fill="FFFFFF"/>
        <w:spacing w:before="0" w:beforeAutospacing="0" w:after="0" w:afterAutospacing="0"/>
        <w:rPr>
          <w:i/>
          <w:color w:val="000000"/>
          <w:sz w:val="20"/>
          <w:szCs w:val="20"/>
        </w:rPr>
      </w:pPr>
      <w:r>
        <w:rPr>
          <w:color w:val="000000"/>
          <w:sz w:val="22"/>
          <w:szCs w:val="22"/>
        </w:rPr>
        <w:t xml:space="preserve">                                                                        </w:t>
      </w:r>
      <w:r>
        <w:rPr>
          <w:i/>
          <w:color w:val="000000"/>
          <w:sz w:val="20"/>
          <w:szCs w:val="20"/>
        </w:rPr>
        <w:t>Ф</w:t>
      </w:r>
      <w:r w:rsidR="00632E43">
        <w:rPr>
          <w:i/>
          <w:color w:val="000000"/>
          <w:sz w:val="20"/>
          <w:szCs w:val="20"/>
        </w:rPr>
        <w:t xml:space="preserve">амилия </w:t>
      </w:r>
      <w:r>
        <w:rPr>
          <w:i/>
          <w:color w:val="000000"/>
          <w:sz w:val="20"/>
          <w:szCs w:val="20"/>
        </w:rPr>
        <w:t>И</w:t>
      </w:r>
      <w:r w:rsidR="00632E43">
        <w:rPr>
          <w:i/>
          <w:color w:val="000000"/>
          <w:sz w:val="20"/>
          <w:szCs w:val="20"/>
        </w:rPr>
        <w:t xml:space="preserve">мя </w:t>
      </w:r>
      <w:r>
        <w:rPr>
          <w:i/>
          <w:color w:val="000000"/>
          <w:sz w:val="20"/>
          <w:szCs w:val="20"/>
        </w:rPr>
        <w:t>О</w:t>
      </w:r>
      <w:r w:rsidR="00632E43">
        <w:rPr>
          <w:i/>
          <w:color w:val="000000"/>
          <w:sz w:val="20"/>
          <w:szCs w:val="20"/>
        </w:rPr>
        <w:t>тчество</w:t>
      </w:r>
      <w:r>
        <w:rPr>
          <w:i/>
          <w:color w:val="000000"/>
          <w:sz w:val="20"/>
          <w:szCs w:val="20"/>
        </w:rPr>
        <w:t xml:space="preserve"> полностью в дательном падеже</w:t>
      </w:r>
    </w:p>
    <w:p w14:paraId="11853E6E" w14:textId="77777777" w:rsidR="0000375B" w:rsidRPr="008768BA" w:rsidRDefault="0000375B" w:rsidP="0000375B">
      <w:pPr>
        <w:pStyle w:val="p31"/>
        <w:pBdr>
          <w:top w:val="single" w:sz="6" w:space="0" w:color="000000"/>
          <w:left w:val="single" w:sz="6" w:space="0" w:color="000000"/>
          <w:bottom w:val="single" w:sz="6" w:space="0" w:color="000000"/>
          <w:right w:val="single" w:sz="6" w:space="0" w:color="000000"/>
        </w:pBdr>
        <w:shd w:val="clear" w:color="auto" w:fill="FFFFFF"/>
        <w:spacing w:before="0" w:beforeAutospacing="0" w:after="0" w:afterAutospacing="0"/>
        <w:rPr>
          <w:color w:val="000000"/>
          <w:sz w:val="22"/>
          <w:szCs w:val="22"/>
        </w:rPr>
      </w:pPr>
    </w:p>
    <w:p w14:paraId="3FB8AD58" w14:textId="77777777" w:rsidR="0000375B" w:rsidRPr="008768BA" w:rsidRDefault="0000375B" w:rsidP="0000375B"/>
    <w:p w14:paraId="681AE767" w14:textId="77777777" w:rsidR="00342715" w:rsidRPr="00342715" w:rsidRDefault="00342715" w:rsidP="00342715">
      <w:pPr>
        <w:shd w:val="clear" w:color="auto" w:fill="FFFFFF"/>
        <w:spacing w:before="100" w:beforeAutospacing="1" w:after="0" w:afterAutospacing="1" w:line="240" w:lineRule="auto"/>
        <w:rPr>
          <w:rFonts w:ascii="Times New Roman" w:eastAsia="Times New Roman" w:hAnsi="Times New Roman" w:cs="Times New Roman"/>
          <w:bCs/>
          <w:sz w:val="24"/>
          <w:szCs w:val="24"/>
          <w:lang w:eastAsia="ru-RU" w:bidi="hi-IN"/>
        </w:rPr>
        <w:sectPr w:rsidR="00342715" w:rsidRPr="00342715" w:rsidSect="000C6B37">
          <w:pgSz w:w="11906" w:h="16838"/>
          <w:pgMar w:top="1134" w:right="850" w:bottom="1134" w:left="1701" w:header="708" w:footer="708" w:gutter="0"/>
          <w:cols w:space="708"/>
          <w:docGrid w:linePitch="360"/>
        </w:sectPr>
      </w:pPr>
    </w:p>
    <w:p w14:paraId="6B2C4F74" w14:textId="77777777" w:rsidR="00342715" w:rsidRPr="00342715" w:rsidRDefault="00342715" w:rsidP="00321C7B">
      <w:pPr>
        <w:shd w:val="clear" w:color="auto" w:fill="FFFFFF"/>
        <w:spacing w:before="100" w:beforeAutospacing="1" w:after="0" w:afterAutospacing="1" w:line="240" w:lineRule="auto"/>
        <w:jc w:val="right"/>
        <w:rPr>
          <w:rFonts w:ascii="Times New Roman" w:eastAsia="Times New Roman" w:hAnsi="Times New Roman" w:cs="Times New Roman"/>
          <w:b/>
          <w:bCs/>
          <w:sz w:val="24"/>
          <w:szCs w:val="24"/>
          <w:lang w:eastAsia="ru-RU" w:bidi="hi-IN"/>
        </w:rPr>
      </w:pPr>
      <w:r w:rsidRPr="00342715">
        <w:rPr>
          <w:rFonts w:ascii="Times New Roman" w:eastAsia="Times New Roman" w:hAnsi="Times New Roman" w:cs="Times New Roman"/>
          <w:b/>
          <w:bCs/>
          <w:sz w:val="24"/>
          <w:szCs w:val="24"/>
          <w:lang w:eastAsia="ru-RU" w:bidi="hi-IN"/>
        </w:rPr>
        <w:lastRenderedPageBreak/>
        <w:t>Приложение 2</w:t>
      </w:r>
    </w:p>
    <w:p w14:paraId="1B5DA3DD" w14:textId="77777777" w:rsidR="00040A53" w:rsidRPr="00040A53" w:rsidRDefault="00040A53" w:rsidP="00040A53">
      <w:pPr>
        <w:pStyle w:val="a8"/>
        <w:spacing w:before="0" w:beforeAutospacing="0" w:after="0" w:afterAutospacing="0" w:line="276" w:lineRule="auto"/>
        <w:jc w:val="center"/>
        <w:rPr>
          <w:rStyle w:val="s1"/>
          <w:b/>
          <w:bCs/>
          <w:u w:val="single"/>
        </w:rPr>
      </w:pPr>
      <w:r w:rsidRPr="00040A53">
        <w:rPr>
          <w:rStyle w:val="s1"/>
          <w:b/>
          <w:bCs/>
          <w:u w:val="single"/>
        </w:rPr>
        <w:t xml:space="preserve">Уважаемые авторы! </w:t>
      </w:r>
    </w:p>
    <w:p w14:paraId="72640E87" w14:textId="77777777" w:rsidR="00040A53" w:rsidRPr="00040A53" w:rsidRDefault="00040A53" w:rsidP="00040A53">
      <w:pPr>
        <w:pStyle w:val="a8"/>
        <w:spacing w:before="0" w:beforeAutospacing="0" w:after="0" w:afterAutospacing="0" w:line="276" w:lineRule="auto"/>
        <w:jc w:val="center"/>
        <w:rPr>
          <w:rStyle w:val="s1"/>
          <w:b/>
          <w:bCs/>
          <w:i/>
        </w:rPr>
      </w:pPr>
      <w:r w:rsidRPr="00040A53">
        <w:rPr>
          <w:rStyle w:val="s1"/>
          <w:b/>
          <w:bCs/>
          <w:i/>
        </w:rPr>
        <w:t>Правильное оформление статьи значительно ускоряет процесс ее обработки, рецензирования и осуществления редакционно-издательских работ</w:t>
      </w:r>
    </w:p>
    <w:p w14:paraId="038E488F" w14:textId="77777777" w:rsidR="00040A53" w:rsidRPr="00040A53" w:rsidRDefault="00040A53" w:rsidP="00040A53">
      <w:pPr>
        <w:spacing w:line="240" w:lineRule="auto"/>
        <w:jc w:val="center"/>
        <w:rPr>
          <w:rFonts w:ascii="Times New Roman" w:hAnsi="Times New Roman" w:cs="Times New Roman"/>
          <w:b/>
          <w:sz w:val="24"/>
          <w:szCs w:val="24"/>
        </w:rPr>
      </w:pPr>
    </w:p>
    <w:p w14:paraId="04823EA4" w14:textId="77777777" w:rsidR="00040A53" w:rsidRPr="00040A53" w:rsidRDefault="00040A53" w:rsidP="00040A53">
      <w:pPr>
        <w:spacing w:line="240" w:lineRule="auto"/>
        <w:jc w:val="center"/>
        <w:rPr>
          <w:rFonts w:ascii="Times New Roman" w:hAnsi="Times New Roman" w:cs="Times New Roman"/>
          <w:b/>
          <w:sz w:val="24"/>
          <w:szCs w:val="24"/>
        </w:rPr>
      </w:pPr>
      <w:r w:rsidRPr="00040A53">
        <w:rPr>
          <w:rFonts w:ascii="Times New Roman" w:hAnsi="Times New Roman" w:cs="Times New Roman"/>
          <w:b/>
          <w:sz w:val="24"/>
          <w:szCs w:val="24"/>
        </w:rPr>
        <w:t xml:space="preserve">Требования, предъявляемые </w:t>
      </w:r>
    </w:p>
    <w:p w14:paraId="13A9BEE5" w14:textId="77777777" w:rsidR="00040A53" w:rsidRPr="00040A53" w:rsidRDefault="00040A53" w:rsidP="00040A53">
      <w:pPr>
        <w:spacing w:line="240" w:lineRule="auto"/>
        <w:jc w:val="center"/>
        <w:rPr>
          <w:rFonts w:ascii="Times New Roman" w:hAnsi="Times New Roman" w:cs="Times New Roman"/>
          <w:b/>
          <w:sz w:val="24"/>
          <w:szCs w:val="24"/>
        </w:rPr>
      </w:pPr>
      <w:r w:rsidRPr="00040A53">
        <w:rPr>
          <w:rFonts w:ascii="Times New Roman" w:hAnsi="Times New Roman" w:cs="Times New Roman"/>
          <w:b/>
          <w:sz w:val="24"/>
          <w:szCs w:val="24"/>
        </w:rPr>
        <w:t xml:space="preserve">к оформлению рукописей статей </w:t>
      </w:r>
    </w:p>
    <w:p w14:paraId="720D1C33" w14:textId="77777777" w:rsidR="00040A53" w:rsidRPr="00040A53" w:rsidRDefault="00040A53" w:rsidP="00040A53">
      <w:pPr>
        <w:spacing w:line="240" w:lineRule="auto"/>
        <w:jc w:val="center"/>
        <w:rPr>
          <w:rFonts w:ascii="Times New Roman" w:hAnsi="Times New Roman" w:cs="Times New Roman"/>
          <w:b/>
          <w:sz w:val="24"/>
          <w:szCs w:val="24"/>
        </w:rPr>
      </w:pPr>
      <w:r w:rsidRPr="00040A53">
        <w:rPr>
          <w:rFonts w:ascii="Times New Roman" w:hAnsi="Times New Roman" w:cs="Times New Roman"/>
          <w:b/>
          <w:sz w:val="24"/>
          <w:szCs w:val="24"/>
        </w:rPr>
        <w:t>журнала «Вестник Университета мировых цивилизаций»</w:t>
      </w:r>
    </w:p>
    <w:p w14:paraId="7BFFB587" w14:textId="77777777" w:rsidR="00040A53" w:rsidRPr="00040A53" w:rsidRDefault="00040A53" w:rsidP="00040A53">
      <w:pPr>
        <w:spacing w:line="240" w:lineRule="auto"/>
        <w:jc w:val="center"/>
        <w:rPr>
          <w:rFonts w:ascii="Times New Roman" w:hAnsi="Times New Roman" w:cs="Times New Roman"/>
          <w:b/>
          <w:sz w:val="24"/>
          <w:szCs w:val="24"/>
        </w:rPr>
      </w:pPr>
    </w:p>
    <w:p w14:paraId="1BE3F68E" w14:textId="77777777" w:rsidR="00040A53" w:rsidRPr="00040A53" w:rsidRDefault="00040A53" w:rsidP="00040A53">
      <w:pPr>
        <w:pStyle w:val="a8"/>
        <w:shd w:val="clear" w:color="auto" w:fill="FFFFFF"/>
        <w:spacing w:before="0" w:beforeAutospacing="0" w:after="0" w:afterAutospacing="0" w:line="312" w:lineRule="auto"/>
        <w:ind w:firstLine="567"/>
        <w:jc w:val="both"/>
        <w:rPr>
          <w:rFonts w:ascii="Arial" w:hAnsi="Arial" w:cs="Arial"/>
        </w:rPr>
      </w:pPr>
      <w:r w:rsidRPr="00040A53">
        <w:rPr>
          <w:shd w:val="clear" w:color="auto" w:fill="FFFFFF"/>
        </w:rPr>
        <w:t>Журнал публикует результаты фундаментальных научно-исследовательских, прикладных и экспериментальных исследований по следующим группам научных специальностей:</w:t>
      </w:r>
    </w:p>
    <w:p w14:paraId="13765877" w14:textId="77777777" w:rsidR="00040A53" w:rsidRPr="00040A53" w:rsidRDefault="00040A53" w:rsidP="00040A53">
      <w:pPr>
        <w:pStyle w:val="a8"/>
        <w:numPr>
          <w:ilvl w:val="0"/>
          <w:numId w:val="9"/>
        </w:numPr>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beforeAutospacing="0" w:after="0" w:afterAutospacing="0" w:line="312" w:lineRule="auto"/>
        <w:rPr>
          <w:rFonts w:ascii="Arial" w:hAnsi="Arial" w:cs="Arial"/>
          <w:color w:val="333333"/>
        </w:rPr>
      </w:pPr>
      <w:r w:rsidRPr="00040A53">
        <w:rPr>
          <w:shd w:val="clear" w:color="auto" w:fill="FFFFFF"/>
        </w:rPr>
        <w:t>Политические институты, процессы и технологии;</w:t>
      </w:r>
    </w:p>
    <w:p w14:paraId="3E2C8D85" w14:textId="77777777" w:rsidR="00040A53" w:rsidRPr="00040A53" w:rsidRDefault="00040A53" w:rsidP="00040A53">
      <w:pPr>
        <w:pStyle w:val="a8"/>
        <w:numPr>
          <w:ilvl w:val="0"/>
          <w:numId w:val="9"/>
        </w:numPr>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beforeAutospacing="0" w:after="0" w:afterAutospacing="0" w:line="312" w:lineRule="auto"/>
        <w:rPr>
          <w:rFonts w:ascii="Arial" w:hAnsi="Arial" w:cs="Arial"/>
          <w:color w:val="333333"/>
        </w:rPr>
      </w:pPr>
      <w:r w:rsidRPr="00040A53">
        <w:rPr>
          <w:shd w:val="clear" w:color="auto" w:fill="FFFFFF"/>
        </w:rPr>
        <w:t>Политические проблемы международных отношений, глобального и регионального развития</w:t>
      </w:r>
    </w:p>
    <w:p w14:paraId="4E3DFB4F" w14:textId="77777777" w:rsidR="00040A53" w:rsidRPr="00040A53" w:rsidRDefault="00040A53" w:rsidP="00040A53">
      <w:pPr>
        <w:pStyle w:val="a8"/>
        <w:numPr>
          <w:ilvl w:val="0"/>
          <w:numId w:val="9"/>
        </w:numPr>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beforeAutospacing="0" w:after="0" w:afterAutospacing="0" w:line="312" w:lineRule="auto"/>
        <w:rPr>
          <w:rFonts w:ascii="Arial" w:hAnsi="Arial" w:cs="Arial"/>
          <w:color w:val="333333"/>
        </w:rPr>
      </w:pPr>
      <w:r w:rsidRPr="00040A53">
        <w:rPr>
          <w:color w:val="000000"/>
        </w:rPr>
        <w:t>Экономика и управление народным хозяйством</w:t>
      </w:r>
    </w:p>
    <w:p w14:paraId="3ADEF74B" w14:textId="77777777" w:rsidR="00040A53" w:rsidRPr="00040A53" w:rsidRDefault="00040A53" w:rsidP="00040A53">
      <w:pPr>
        <w:spacing w:line="240" w:lineRule="auto"/>
        <w:jc w:val="center"/>
        <w:rPr>
          <w:rFonts w:ascii="Times New Roman" w:hAnsi="Times New Roman" w:cs="Times New Roman"/>
          <w:b/>
          <w:sz w:val="24"/>
          <w:szCs w:val="24"/>
        </w:rPr>
      </w:pPr>
    </w:p>
    <w:p w14:paraId="16C1B9D0" w14:textId="77777777" w:rsidR="00040A53" w:rsidRPr="00040A53" w:rsidRDefault="00040A53" w:rsidP="00040A53">
      <w:pPr>
        <w:pStyle w:val="a8"/>
        <w:spacing w:before="75" w:beforeAutospacing="0" w:after="75" w:afterAutospacing="0"/>
        <w:jc w:val="both"/>
        <w:rPr>
          <w:b/>
        </w:rPr>
      </w:pPr>
    </w:p>
    <w:p w14:paraId="21021191" w14:textId="77777777" w:rsidR="00040A53" w:rsidRPr="00040A53" w:rsidRDefault="00040A53" w:rsidP="00040A53">
      <w:pPr>
        <w:pStyle w:val="a8"/>
        <w:numPr>
          <w:ilvl w:val="0"/>
          <w:numId w:val="5"/>
        </w:numPr>
        <w:pBdr>
          <w:top w:val="none" w:sz="4" w:space="0" w:color="000000"/>
          <w:left w:val="none" w:sz="4" w:space="0" w:color="000000"/>
          <w:bottom w:val="none" w:sz="4" w:space="0" w:color="000000"/>
          <w:right w:val="none" w:sz="4" w:space="0" w:color="000000"/>
          <w:between w:val="none" w:sz="4" w:space="0" w:color="000000"/>
        </w:pBdr>
        <w:tabs>
          <w:tab w:val="left" w:pos="1134"/>
        </w:tabs>
        <w:spacing w:before="75" w:beforeAutospacing="0" w:after="75" w:afterAutospacing="0"/>
        <w:ind w:left="0" w:firstLine="567"/>
        <w:jc w:val="both"/>
      </w:pPr>
      <w:r w:rsidRPr="00040A53">
        <w:t>Для издания принимаются только ранее неопубликованные авторские материалы – научные (практические) статьи, обзоры (обзорные статьи), рецензии, соответствующие тематике и профилю журнала: «Вестник Университета мировых цивилизаций». Допускается до 4 соавторов.</w:t>
      </w:r>
    </w:p>
    <w:p w14:paraId="6768B992" w14:textId="77777777" w:rsidR="00040A53" w:rsidRPr="00040A53" w:rsidRDefault="00040A53" w:rsidP="00040A53">
      <w:pPr>
        <w:pStyle w:val="a8"/>
        <w:spacing w:before="75" w:beforeAutospacing="0" w:after="75" w:afterAutospacing="0"/>
        <w:jc w:val="both"/>
      </w:pPr>
      <w:r w:rsidRPr="00040A53">
        <w:t>Объем статьи для кандидатов и докторов наук составляет от 10 000 до 40 000 знаков, рекомендуемый объем статьи для аспирантов и соискателей – до 15 000 знаков. Статьи публикуются на русском языке.</w:t>
      </w:r>
    </w:p>
    <w:p w14:paraId="37A40456" w14:textId="77777777" w:rsidR="00040A53" w:rsidRPr="00040A53" w:rsidRDefault="00040A53" w:rsidP="00040A53">
      <w:pPr>
        <w:pStyle w:val="a8"/>
        <w:spacing w:before="75" w:beforeAutospacing="0" w:after="75" w:afterAutospacing="0"/>
        <w:ind w:left="709"/>
        <w:jc w:val="both"/>
      </w:pPr>
    </w:p>
    <w:p w14:paraId="2A47191B" w14:textId="77777777" w:rsidR="00040A53" w:rsidRPr="00040A53" w:rsidRDefault="00040A53" w:rsidP="00040A53">
      <w:pPr>
        <w:pStyle w:val="a8"/>
        <w:numPr>
          <w:ilvl w:val="0"/>
          <w:numId w:val="5"/>
        </w:numPr>
        <w:pBdr>
          <w:top w:val="none" w:sz="4" w:space="0" w:color="000000"/>
          <w:left w:val="none" w:sz="4" w:space="0" w:color="000000"/>
          <w:bottom w:val="none" w:sz="4" w:space="0" w:color="000000"/>
          <w:right w:val="none" w:sz="4" w:space="0" w:color="000000"/>
          <w:between w:val="none" w:sz="4" w:space="0" w:color="000000"/>
        </w:pBdr>
        <w:spacing w:before="75" w:beforeAutospacing="0" w:after="75" w:afterAutospacing="0"/>
        <w:ind w:left="0" w:firstLine="349"/>
        <w:jc w:val="both"/>
      </w:pPr>
      <w:r w:rsidRPr="00040A53">
        <w:rPr>
          <w:b/>
        </w:rPr>
        <w:t xml:space="preserve"> </w:t>
      </w:r>
      <w:r w:rsidRPr="00040A53">
        <w:t>Сведения об авторе (метаданные) должны быть представлены как на русском, так и на английском языке</w:t>
      </w:r>
      <w:r w:rsidRPr="00040A53">
        <w:rPr>
          <w:b/>
        </w:rPr>
        <w:t xml:space="preserve">: </w:t>
      </w:r>
      <w:r w:rsidRPr="00040A53">
        <w:t>фамилия, имя, отчество; учёная степень, учёное звание; должность или профессия; место работы, учебы включая подразделение (кафедра, факультет), наименование учреждения/организации, населенного пункта, контактная информация (E-</w:t>
      </w:r>
      <w:proofErr w:type="spellStart"/>
      <w:r w:rsidRPr="00040A53">
        <w:t>mail</w:t>
      </w:r>
      <w:proofErr w:type="spellEnd"/>
      <w:r w:rsidRPr="00040A53">
        <w:t xml:space="preserve"> и другая контактная информация для публикации в журнале), наименование страны (для иностранных авторов). Имя автора приводится в именительном падеже.</w:t>
      </w:r>
    </w:p>
    <w:p w14:paraId="049AEDB0" w14:textId="77777777" w:rsidR="00040A53" w:rsidRPr="00040A53" w:rsidRDefault="00040A53" w:rsidP="00040A53">
      <w:pPr>
        <w:pStyle w:val="a8"/>
        <w:spacing w:before="75" w:beforeAutospacing="0" w:after="75" w:afterAutospacing="0"/>
        <w:jc w:val="both"/>
      </w:pPr>
      <w:r w:rsidRPr="00040A53">
        <w:t>В коллективных работах имена авторов приводятся в принятой ими последовательности.</w:t>
      </w:r>
    </w:p>
    <w:p w14:paraId="469D3A5A" w14:textId="77777777" w:rsidR="00040A53" w:rsidRPr="00040A53" w:rsidRDefault="00040A53" w:rsidP="00040A53">
      <w:pPr>
        <w:pStyle w:val="a8"/>
        <w:spacing w:before="75" w:beforeAutospacing="0" w:after="75" w:afterAutospacing="0"/>
        <w:ind w:firstLine="283"/>
        <w:jc w:val="both"/>
      </w:pPr>
      <w:r w:rsidRPr="00040A53">
        <w:t xml:space="preserve">  3. Аннотация и ключевые слова. Должно быть указание, что это Аннотация (</w:t>
      </w:r>
      <w:proofErr w:type="spellStart"/>
      <w:r w:rsidRPr="00040A53">
        <w:t>Abstract</w:t>
      </w:r>
      <w:proofErr w:type="spellEnd"/>
      <w:r w:rsidRPr="00040A53">
        <w:t>) и Ключевые слова (</w:t>
      </w:r>
      <w:proofErr w:type="spellStart"/>
      <w:r w:rsidRPr="00040A53">
        <w:t>Key</w:t>
      </w:r>
      <w:proofErr w:type="spellEnd"/>
      <w:r w:rsidRPr="00040A53">
        <w:t xml:space="preserve"> </w:t>
      </w:r>
      <w:proofErr w:type="spellStart"/>
      <w:r w:rsidRPr="00040A53">
        <w:t>words</w:t>
      </w:r>
      <w:proofErr w:type="spellEnd"/>
      <w:r w:rsidRPr="00040A53">
        <w:t>) как на русском, так и на английском языках.</w:t>
      </w:r>
    </w:p>
    <w:p w14:paraId="18D45821" w14:textId="77777777" w:rsidR="00040A53" w:rsidRPr="00040A53" w:rsidRDefault="00040A53" w:rsidP="00040A53">
      <w:pPr>
        <w:pStyle w:val="a8"/>
        <w:spacing w:before="75" w:beforeAutospacing="0" w:after="75" w:afterAutospacing="0"/>
        <w:ind w:firstLine="567"/>
        <w:jc w:val="both"/>
      </w:pPr>
      <w:r w:rsidRPr="00040A53">
        <w:t xml:space="preserve">Аннотация должна раскрывать проблематику научной статьи, ее цель, а также полученные результаты. Сведения, содержащиеся в заглавии статьи, не должны повторяться в аннотации. Исторические справки, описание ранее опубликованных работ и общеизвестные положения в аннотации не приводятся. В аннотации не допускается цитирование. Аббревиатуры должны быть расшифрованы. </w:t>
      </w:r>
    </w:p>
    <w:p w14:paraId="25459DC4" w14:textId="77777777" w:rsidR="00040A53" w:rsidRPr="00040A53" w:rsidRDefault="00040A53" w:rsidP="00040A53">
      <w:pPr>
        <w:pStyle w:val="a8"/>
        <w:spacing w:before="75" w:beforeAutospacing="0" w:after="75" w:afterAutospacing="0"/>
        <w:ind w:firstLine="567"/>
        <w:jc w:val="both"/>
      </w:pPr>
      <w:r w:rsidRPr="00040A53">
        <w:t xml:space="preserve">Композиционно аннотация может быть построена по принципу </w:t>
      </w:r>
      <w:r w:rsidRPr="00040A53">
        <w:rPr>
          <w:lang w:val="en-US"/>
        </w:rPr>
        <w:t>IMRAD</w:t>
      </w:r>
      <w:r w:rsidRPr="00040A53">
        <w:t xml:space="preserve"> (</w:t>
      </w:r>
      <w:r w:rsidRPr="00040A53">
        <w:rPr>
          <w:lang w:val="en-US"/>
        </w:rPr>
        <w:t>Introduction</w:t>
      </w:r>
      <w:r w:rsidRPr="00040A53">
        <w:t xml:space="preserve">, </w:t>
      </w:r>
      <w:r w:rsidRPr="00040A53">
        <w:rPr>
          <w:lang w:val="en-US"/>
        </w:rPr>
        <w:t>Methods</w:t>
      </w:r>
      <w:r w:rsidRPr="00040A53">
        <w:t xml:space="preserve">, </w:t>
      </w:r>
      <w:r w:rsidRPr="00040A53">
        <w:rPr>
          <w:lang w:val="en-US"/>
        </w:rPr>
        <w:t>Results</w:t>
      </w:r>
      <w:r w:rsidRPr="00040A53">
        <w:t xml:space="preserve"> </w:t>
      </w:r>
      <w:r w:rsidRPr="00040A53">
        <w:rPr>
          <w:lang w:val="en-US"/>
        </w:rPr>
        <w:t>and</w:t>
      </w:r>
      <w:r w:rsidRPr="00040A53">
        <w:t xml:space="preserve"> </w:t>
      </w:r>
      <w:r w:rsidRPr="00040A53">
        <w:rPr>
          <w:lang w:val="en-US"/>
        </w:rPr>
        <w:t>Discussion</w:t>
      </w:r>
      <w:r w:rsidRPr="00040A53">
        <w:t>):</w:t>
      </w:r>
    </w:p>
    <w:p w14:paraId="7AC22F62" w14:textId="77777777" w:rsidR="00040A53" w:rsidRPr="00040A53" w:rsidRDefault="00040A53" w:rsidP="00040A53">
      <w:pPr>
        <w:pStyle w:val="ab"/>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0" w:firstLine="709"/>
        <w:jc w:val="both"/>
        <w:textAlignment w:val="top"/>
        <w:rPr>
          <w:rFonts w:ascii="Trebuchet MS" w:eastAsia="Times New Roman" w:hAnsi="Trebuchet MS"/>
          <w:sz w:val="24"/>
          <w:szCs w:val="24"/>
          <w:lang w:eastAsia="ru-RU"/>
        </w:rPr>
      </w:pPr>
      <w:r w:rsidRPr="00040A53">
        <w:rPr>
          <w:rFonts w:ascii="Times New Roman" w:eastAsia="Times New Roman" w:hAnsi="Times New Roman"/>
          <w:b/>
          <w:bCs/>
          <w:sz w:val="24"/>
          <w:szCs w:val="24"/>
          <w:lang w:eastAsia="ru-RU"/>
        </w:rPr>
        <w:lastRenderedPageBreak/>
        <w:t>Актуальность (</w:t>
      </w:r>
      <w:proofErr w:type="spellStart"/>
      <w:r w:rsidRPr="00040A53">
        <w:rPr>
          <w:rFonts w:ascii="Times New Roman" w:eastAsia="Times New Roman" w:hAnsi="Times New Roman"/>
          <w:b/>
          <w:bCs/>
          <w:sz w:val="24"/>
          <w:szCs w:val="24"/>
          <w:lang w:eastAsia="ru-RU"/>
        </w:rPr>
        <w:t>Introduction</w:t>
      </w:r>
      <w:proofErr w:type="spellEnd"/>
      <w:r w:rsidRPr="00040A53">
        <w:rPr>
          <w:rFonts w:ascii="Times New Roman" w:eastAsia="Times New Roman" w:hAnsi="Times New Roman"/>
          <w:b/>
          <w:bCs/>
          <w:sz w:val="24"/>
          <w:szCs w:val="24"/>
          <w:lang w:eastAsia="ru-RU"/>
        </w:rPr>
        <w:t xml:space="preserve">, </w:t>
      </w:r>
      <w:proofErr w:type="spellStart"/>
      <w:r w:rsidRPr="00040A53">
        <w:rPr>
          <w:rFonts w:ascii="Times New Roman" w:eastAsia="Times New Roman" w:hAnsi="Times New Roman"/>
          <w:b/>
          <w:bCs/>
          <w:sz w:val="24"/>
          <w:szCs w:val="24"/>
          <w:lang w:eastAsia="ru-RU"/>
        </w:rPr>
        <w:t>Purpose</w:t>
      </w:r>
      <w:proofErr w:type="spellEnd"/>
      <w:r w:rsidRPr="00040A53">
        <w:rPr>
          <w:rFonts w:ascii="Times New Roman" w:eastAsia="Times New Roman" w:hAnsi="Times New Roman"/>
          <w:b/>
          <w:bCs/>
          <w:sz w:val="24"/>
          <w:szCs w:val="24"/>
          <w:lang w:eastAsia="ru-RU"/>
        </w:rPr>
        <w:t>)</w:t>
      </w:r>
      <w:r w:rsidRPr="00040A53">
        <w:rPr>
          <w:rFonts w:ascii="Times New Roman" w:eastAsia="Times New Roman" w:hAnsi="Times New Roman"/>
          <w:sz w:val="24"/>
          <w:szCs w:val="24"/>
          <w:lang w:eastAsia="ru-RU"/>
        </w:rPr>
        <w:t xml:space="preserve"> – актуальность, цели и задачи исследования.</w:t>
      </w:r>
    </w:p>
    <w:p w14:paraId="06A0B1E0" w14:textId="77777777" w:rsidR="00040A53" w:rsidRPr="00040A53" w:rsidRDefault="00040A53" w:rsidP="00040A53">
      <w:pPr>
        <w:pStyle w:val="ab"/>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0" w:firstLine="709"/>
        <w:jc w:val="both"/>
        <w:textAlignment w:val="top"/>
        <w:rPr>
          <w:rFonts w:ascii="Trebuchet MS" w:eastAsia="Times New Roman" w:hAnsi="Trebuchet MS"/>
          <w:sz w:val="24"/>
          <w:szCs w:val="24"/>
          <w:lang w:eastAsia="ru-RU"/>
        </w:rPr>
      </w:pPr>
      <w:r w:rsidRPr="00040A53">
        <w:rPr>
          <w:rFonts w:ascii="Times New Roman" w:eastAsia="Times New Roman" w:hAnsi="Times New Roman"/>
          <w:b/>
          <w:bCs/>
          <w:sz w:val="24"/>
          <w:szCs w:val="24"/>
          <w:lang w:eastAsia="ru-RU"/>
        </w:rPr>
        <w:t>Методы (</w:t>
      </w:r>
      <w:proofErr w:type="spellStart"/>
      <w:r w:rsidRPr="00040A53">
        <w:rPr>
          <w:rFonts w:ascii="Times New Roman" w:eastAsia="Times New Roman" w:hAnsi="Times New Roman"/>
          <w:b/>
          <w:bCs/>
          <w:sz w:val="24"/>
          <w:szCs w:val="24"/>
          <w:lang w:eastAsia="ru-RU"/>
        </w:rPr>
        <w:t>Methods</w:t>
      </w:r>
      <w:proofErr w:type="spellEnd"/>
      <w:r w:rsidRPr="00040A53">
        <w:rPr>
          <w:rFonts w:ascii="Times New Roman" w:eastAsia="Times New Roman" w:hAnsi="Times New Roman"/>
          <w:b/>
          <w:bCs/>
          <w:sz w:val="24"/>
          <w:szCs w:val="24"/>
          <w:lang w:eastAsia="ru-RU"/>
        </w:rPr>
        <w:t>)</w:t>
      </w:r>
      <w:r w:rsidRPr="00040A53">
        <w:rPr>
          <w:rFonts w:ascii="Times New Roman" w:eastAsia="Times New Roman" w:hAnsi="Times New Roman"/>
          <w:sz w:val="24"/>
          <w:szCs w:val="24"/>
          <w:lang w:eastAsia="ru-RU"/>
        </w:rPr>
        <w:t xml:space="preserve"> – сведения о том, когда, где, как проводилось исследование; какая информация, методы использовались; кто был включен в группу испытуемых.</w:t>
      </w:r>
    </w:p>
    <w:p w14:paraId="5DD487CF" w14:textId="77777777" w:rsidR="00040A53" w:rsidRPr="00040A53" w:rsidRDefault="00040A53" w:rsidP="00040A53">
      <w:pPr>
        <w:pStyle w:val="ab"/>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0" w:firstLine="709"/>
        <w:jc w:val="both"/>
        <w:textAlignment w:val="top"/>
        <w:rPr>
          <w:rFonts w:ascii="Trebuchet MS" w:eastAsia="Times New Roman" w:hAnsi="Trebuchet MS"/>
          <w:sz w:val="24"/>
          <w:szCs w:val="24"/>
          <w:lang w:eastAsia="ru-RU"/>
        </w:rPr>
      </w:pPr>
      <w:r w:rsidRPr="00040A53">
        <w:rPr>
          <w:rFonts w:ascii="Times New Roman" w:eastAsia="Times New Roman" w:hAnsi="Times New Roman"/>
          <w:b/>
          <w:bCs/>
          <w:sz w:val="24"/>
          <w:szCs w:val="24"/>
          <w:lang w:eastAsia="ru-RU"/>
        </w:rPr>
        <w:t>Результаты (</w:t>
      </w:r>
      <w:proofErr w:type="spellStart"/>
      <w:r w:rsidRPr="00040A53">
        <w:rPr>
          <w:rFonts w:ascii="Times New Roman" w:eastAsia="Times New Roman" w:hAnsi="Times New Roman"/>
          <w:b/>
          <w:bCs/>
          <w:sz w:val="24"/>
          <w:szCs w:val="24"/>
          <w:lang w:eastAsia="ru-RU"/>
        </w:rPr>
        <w:t>Results</w:t>
      </w:r>
      <w:proofErr w:type="spellEnd"/>
      <w:r w:rsidRPr="00040A53">
        <w:rPr>
          <w:rFonts w:ascii="Times New Roman" w:eastAsia="Times New Roman" w:hAnsi="Times New Roman"/>
          <w:b/>
          <w:bCs/>
          <w:sz w:val="24"/>
          <w:szCs w:val="24"/>
          <w:lang w:eastAsia="ru-RU"/>
        </w:rPr>
        <w:t>)</w:t>
      </w:r>
      <w:r w:rsidRPr="00040A53">
        <w:rPr>
          <w:rFonts w:ascii="Times New Roman" w:eastAsia="Times New Roman" w:hAnsi="Times New Roman"/>
          <w:sz w:val="24"/>
          <w:szCs w:val="24"/>
          <w:lang w:eastAsia="ru-RU"/>
        </w:rPr>
        <w:t xml:space="preserve"> – основные выводы (конкретика), результаты исследования.</w:t>
      </w:r>
    </w:p>
    <w:p w14:paraId="3D6AFB33" w14:textId="77777777" w:rsidR="00040A53" w:rsidRPr="00040A53" w:rsidRDefault="00040A53" w:rsidP="00040A53">
      <w:pPr>
        <w:pStyle w:val="ab"/>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0" w:firstLine="709"/>
        <w:jc w:val="both"/>
        <w:textAlignment w:val="top"/>
        <w:rPr>
          <w:rFonts w:ascii="Trebuchet MS" w:eastAsia="Times New Roman" w:hAnsi="Trebuchet MS"/>
          <w:sz w:val="24"/>
          <w:szCs w:val="24"/>
          <w:lang w:eastAsia="ru-RU"/>
        </w:rPr>
      </w:pPr>
      <w:r w:rsidRPr="00040A53">
        <w:rPr>
          <w:rFonts w:ascii="Times New Roman" w:eastAsia="Times New Roman" w:hAnsi="Times New Roman"/>
          <w:b/>
          <w:bCs/>
          <w:sz w:val="24"/>
          <w:szCs w:val="24"/>
          <w:lang w:eastAsia="ru-RU"/>
        </w:rPr>
        <w:t>Перспективы (</w:t>
      </w:r>
      <w:proofErr w:type="spellStart"/>
      <w:r w:rsidRPr="00040A53">
        <w:rPr>
          <w:rFonts w:ascii="Times New Roman" w:eastAsia="Times New Roman" w:hAnsi="Times New Roman"/>
          <w:b/>
          <w:bCs/>
          <w:sz w:val="24"/>
          <w:szCs w:val="24"/>
          <w:lang w:eastAsia="ru-RU"/>
        </w:rPr>
        <w:t>Discussion</w:t>
      </w:r>
      <w:proofErr w:type="spellEnd"/>
      <w:r w:rsidRPr="00040A53">
        <w:rPr>
          <w:rFonts w:ascii="Times New Roman" w:eastAsia="Times New Roman" w:hAnsi="Times New Roman"/>
          <w:b/>
          <w:bCs/>
          <w:sz w:val="24"/>
          <w:szCs w:val="24"/>
          <w:lang w:eastAsia="ru-RU"/>
        </w:rPr>
        <w:t>)</w:t>
      </w:r>
      <w:r w:rsidRPr="00040A53">
        <w:rPr>
          <w:rFonts w:ascii="Times New Roman" w:eastAsia="Times New Roman" w:hAnsi="Times New Roman"/>
          <w:sz w:val="24"/>
          <w:szCs w:val="24"/>
          <w:lang w:eastAsia="ru-RU"/>
        </w:rPr>
        <w:t xml:space="preserve"> – информация о том, как полученный результат соотносится с выводами других ученых; каковы перспективы исследования, направления дальнейшей работы, сложности.</w:t>
      </w:r>
    </w:p>
    <w:p w14:paraId="4C3395B0" w14:textId="77777777" w:rsidR="00040A53" w:rsidRPr="00040A53" w:rsidRDefault="00040A53" w:rsidP="00040A53">
      <w:pPr>
        <w:pStyle w:val="a8"/>
        <w:spacing w:before="75" w:beforeAutospacing="0" w:after="75" w:afterAutospacing="0"/>
        <w:ind w:firstLine="567"/>
        <w:jc w:val="both"/>
      </w:pPr>
      <w:r w:rsidRPr="00040A53">
        <w:t>Рекомендуемый объем аннотации – 150-250 слов.</w:t>
      </w:r>
    </w:p>
    <w:p w14:paraId="720269AF" w14:textId="77777777" w:rsidR="00040A53" w:rsidRPr="00040A53" w:rsidRDefault="00040A53" w:rsidP="00040A53">
      <w:pPr>
        <w:pStyle w:val="a8"/>
        <w:spacing w:before="75" w:beforeAutospacing="0" w:after="75" w:afterAutospacing="0"/>
        <w:ind w:firstLine="567"/>
        <w:jc w:val="both"/>
      </w:pPr>
      <w:r w:rsidRPr="00040A53">
        <w:t>Ключевые слова выбирают из текста материала рукописи и приводятся в именительном падеже. Указываются от 5 до 10 ключевых слов или словосочетаний. Обязательно следует указать код УДК.</w:t>
      </w:r>
    </w:p>
    <w:p w14:paraId="619D5C3A" w14:textId="77777777" w:rsidR="00040A53" w:rsidRPr="00040A53" w:rsidRDefault="00040A53" w:rsidP="00040A53">
      <w:pPr>
        <w:shd w:val="clear" w:color="auto" w:fill="FFFFFF"/>
        <w:spacing w:before="134" w:after="134" w:line="240" w:lineRule="auto"/>
        <w:ind w:firstLine="567"/>
        <w:jc w:val="both"/>
        <w:rPr>
          <w:rFonts w:ascii="Times New Roman" w:eastAsia="Times New Roman" w:hAnsi="Times New Roman" w:cs="Times New Roman"/>
          <w:bCs/>
          <w:sz w:val="24"/>
          <w:szCs w:val="24"/>
        </w:rPr>
      </w:pPr>
      <w:r w:rsidRPr="00040A53">
        <w:rPr>
          <w:rFonts w:ascii="Times New Roman" w:eastAsia="Times New Roman" w:hAnsi="Times New Roman" w:cs="Times New Roman"/>
          <w:bCs/>
          <w:sz w:val="24"/>
          <w:szCs w:val="24"/>
          <w:lang w:eastAsia="ru-RU"/>
        </w:rPr>
        <w:t>4. Структура статьи.</w:t>
      </w:r>
    </w:p>
    <w:p w14:paraId="6CE80E6F" w14:textId="77777777" w:rsidR="00040A53" w:rsidRPr="00040A53" w:rsidRDefault="00040A53" w:rsidP="00040A53">
      <w:pPr>
        <w:shd w:val="clear" w:color="auto" w:fill="FFFFFF"/>
        <w:spacing w:before="134" w:after="134" w:line="240" w:lineRule="auto"/>
        <w:ind w:firstLine="567"/>
        <w:jc w:val="both"/>
        <w:rPr>
          <w:rFonts w:ascii="Times New Roman" w:eastAsia="Times New Roman" w:hAnsi="Times New Roman" w:cs="Times New Roman"/>
          <w:sz w:val="24"/>
          <w:szCs w:val="24"/>
          <w:lang w:eastAsia="ru-RU"/>
        </w:rPr>
      </w:pPr>
      <w:r w:rsidRPr="00040A53">
        <w:rPr>
          <w:rFonts w:ascii="Times New Roman" w:eastAsia="Times New Roman" w:hAnsi="Times New Roman" w:cs="Times New Roman"/>
          <w:sz w:val="24"/>
          <w:szCs w:val="24"/>
          <w:lang w:eastAsia="ru-RU"/>
        </w:rPr>
        <w:t xml:space="preserve">Статья должна быть структурирована </w:t>
      </w:r>
      <w:r w:rsidRPr="00040A53">
        <w:rPr>
          <w:rFonts w:ascii="Times New Roman" w:eastAsia="Times New Roman" w:hAnsi="Times New Roman" w:cs="Times New Roman"/>
          <w:b/>
          <w:sz w:val="24"/>
          <w:szCs w:val="24"/>
          <w:lang w:eastAsia="ru-RU"/>
        </w:rPr>
        <w:t>с выделением следующих разделов</w:t>
      </w:r>
      <w:r w:rsidRPr="00040A53">
        <w:rPr>
          <w:rFonts w:ascii="Times New Roman" w:eastAsia="Times New Roman" w:hAnsi="Times New Roman" w:cs="Times New Roman"/>
          <w:sz w:val="24"/>
          <w:szCs w:val="24"/>
          <w:lang w:eastAsia="ru-RU"/>
        </w:rPr>
        <w:t>: введение, материал и методика исследования, основная часть, результаты исследования и выводы.</w:t>
      </w:r>
    </w:p>
    <w:p w14:paraId="1D7EB1B6" w14:textId="77777777" w:rsidR="00040A53" w:rsidRPr="00040A53" w:rsidRDefault="00040A53" w:rsidP="00040A53">
      <w:pPr>
        <w:pStyle w:val="a8"/>
        <w:spacing w:before="75" w:beforeAutospacing="0" w:after="75" w:afterAutospacing="0"/>
        <w:ind w:firstLine="567"/>
        <w:jc w:val="both"/>
      </w:pPr>
      <w:r w:rsidRPr="00040A53">
        <w:t>5. Основные требования к тексту статьи. Текст идет сразу после ключевых слов. Рекомендуется придерживаться данной логической структуры при написании: введение, методика, результаты, обсуждение, заключение.</w:t>
      </w:r>
    </w:p>
    <w:p w14:paraId="2074507C" w14:textId="77777777" w:rsidR="00040A53" w:rsidRPr="00040A53" w:rsidRDefault="00040A53" w:rsidP="00040A53">
      <w:pPr>
        <w:pStyle w:val="a8"/>
        <w:spacing w:before="75" w:beforeAutospacing="0" w:after="75" w:afterAutospacing="0"/>
        <w:ind w:firstLine="567"/>
        <w:jc w:val="both"/>
      </w:pPr>
      <w:r w:rsidRPr="00040A53">
        <w:t xml:space="preserve">Шрифт текста рукописи – </w:t>
      </w:r>
      <w:proofErr w:type="spellStart"/>
      <w:r w:rsidRPr="00040A53">
        <w:t>Times</w:t>
      </w:r>
      <w:proofErr w:type="spellEnd"/>
      <w:r w:rsidRPr="00040A53">
        <w:t xml:space="preserve"> </w:t>
      </w:r>
      <w:proofErr w:type="spellStart"/>
      <w:r w:rsidRPr="00040A53">
        <w:t>New</w:t>
      </w:r>
      <w:proofErr w:type="spellEnd"/>
      <w:r w:rsidRPr="00040A53">
        <w:t xml:space="preserve"> </w:t>
      </w:r>
      <w:proofErr w:type="spellStart"/>
      <w:r w:rsidRPr="00040A53">
        <w:t>Roman</w:t>
      </w:r>
      <w:proofErr w:type="spellEnd"/>
      <w:r w:rsidRPr="00040A53">
        <w:t xml:space="preserve">, кегль (размер шрифта) – 14, междустрочный интервал 1,5; поля – 2 см со всех сторон. В таблицах шрифт </w:t>
      </w:r>
      <w:proofErr w:type="spellStart"/>
      <w:r w:rsidRPr="00040A53">
        <w:t>Times</w:t>
      </w:r>
      <w:proofErr w:type="spellEnd"/>
      <w:r w:rsidRPr="00040A53">
        <w:t xml:space="preserve"> </w:t>
      </w:r>
      <w:proofErr w:type="spellStart"/>
      <w:r w:rsidRPr="00040A53">
        <w:t>New</w:t>
      </w:r>
      <w:proofErr w:type="spellEnd"/>
      <w:r w:rsidRPr="00040A53">
        <w:t xml:space="preserve"> </w:t>
      </w:r>
      <w:proofErr w:type="spellStart"/>
      <w:r w:rsidRPr="00040A53">
        <w:t>Roman</w:t>
      </w:r>
      <w:proofErr w:type="spellEnd"/>
      <w:r w:rsidRPr="00040A53">
        <w:t xml:space="preserve">, кегль (размер шрифта) – 12, интервал одинарный. Для сносок и примечаний шрифт </w:t>
      </w:r>
      <w:proofErr w:type="spellStart"/>
      <w:r w:rsidRPr="00040A53">
        <w:t>Times</w:t>
      </w:r>
      <w:proofErr w:type="spellEnd"/>
      <w:r w:rsidRPr="00040A53">
        <w:t xml:space="preserve"> </w:t>
      </w:r>
      <w:proofErr w:type="spellStart"/>
      <w:r w:rsidRPr="00040A53">
        <w:t>New</w:t>
      </w:r>
      <w:proofErr w:type="spellEnd"/>
      <w:r w:rsidRPr="00040A53">
        <w:t xml:space="preserve"> </w:t>
      </w:r>
      <w:proofErr w:type="spellStart"/>
      <w:r w:rsidRPr="00040A53">
        <w:t>Roman</w:t>
      </w:r>
      <w:proofErr w:type="spellEnd"/>
      <w:r w:rsidRPr="00040A53">
        <w:t xml:space="preserve">, кегль (размер шрифта) - 10, интервал одинарный, абзацный отступ – 1,25 см. </w:t>
      </w:r>
    </w:p>
    <w:p w14:paraId="294075D2" w14:textId="77777777" w:rsidR="00040A53" w:rsidRPr="00040A53" w:rsidRDefault="00040A53" w:rsidP="00040A53">
      <w:pPr>
        <w:pStyle w:val="a8"/>
        <w:spacing w:before="75" w:beforeAutospacing="0" w:after="75" w:afterAutospacing="0"/>
        <w:ind w:firstLine="567"/>
        <w:jc w:val="both"/>
      </w:pPr>
      <w:r w:rsidRPr="00040A53">
        <w:t xml:space="preserve"> Не допускается использование функции </w:t>
      </w:r>
      <w:proofErr w:type="spellStart"/>
      <w:r w:rsidRPr="00040A53">
        <w:t>автопереносов</w:t>
      </w:r>
      <w:proofErr w:type="spellEnd"/>
      <w:r w:rsidRPr="00040A53">
        <w:t xml:space="preserve">.  Абзацы («красная строка») должны выставляться автоматически. Для оформления текста не используются специальные стили и шрифты. Римские цифры обозначаются латинскими буквами. Все аббревиатуры и сокращения должны быть расшифрованы при первом их употреблении в тексте. Рисунки должны отвечать тексту и быть пронумерованы. </w:t>
      </w:r>
    </w:p>
    <w:p w14:paraId="28F4CBC9" w14:textId="77777777" w:rsidR="00040A53" w:rsidRPr="00040A53" w:rsidRDefault="00040A53" w:rsidP="00040A53">
      <w:pPr>
        <w:pStyle w:val="a8"/>
        <w:spacing w:before="75" w:beforeAutospacing="0" w:after="75" w:afterAutospacing="0"/>
        <w:ind w:firstLine="567"/>
        <w:jc w:val="both"/>
      </w:pPr>
      <w:r w:rsidRPr="00040A53">
        <w:t>Ссылки даются в тексте в квадратных скобках, внутри которых первая цифра указывает на номер источника в библиографическом списке, вторая, стоящая после буквы «с», – на номер страницы в источнике (например, [1, с. 26]. Ссылки на примечания даются в круглых скобках, например, (1)</w:t>
      </w:r>
    </w:p>
    <w:p w14:paraId="523AB755" w14:textId="77777777" w:rsidR="00040A53" w:rsidRPr="00040A53" w:rsidRDefault="00040A53" w:rsidP="00040A53">
      <w:pPr>
        <w:spacing w:after="0" w:line="240" w:lineRule="auto"/>
        <w:ind w:firstLine="567"/>
        <w:rPr>
          <w:rFonts w:ascii="Times New Roman" w:hAnsi="Times New Roman" w:cs="Times New Roman"/>
          <w:b/>
          <w:sz w:val="24"/>
          <w:szCs w:val="24"/>
          <w:u w:val="single"/>
        </w:rPr>
      </w:pPr>
      <w:r w:rsidRPr="00040A53">
        <w:rPr>
          <w:rFonts w:ascii="Times New Roman" w:hAnsi="Times New Roman" w:cs="Times New Roman"/>
          <w:b/>
          <w:sz w:val="24"/>
          <w:szCs w:val="24"/>
          <w:u w:val="single"/>
        </w:rPr>
        <w:t>Оригинальность текста не менее  70%</w:t>
      </w:r>
    </w:p>
    <w:p w14:paraId="31982580" w14:textId="77777777" w:rsidR="00040A53" w:rsidRPr="00040A53" w:rsidRDefault="00040A53" w:rsidP="00040A53">
      <w:pPr>
        <w:spacing w:after="0" w:line="240" w:lineRule="auto"/>
        <w:ind w:firstLine="567"/>
        <w:rPr>
          <w:rFonts w:ascii="Times New Roman" w:hAnsi="Times New Roman" w:cs="Times New Roman"/>
          <w:sz w:val="24"/>
          <w:szCs w:val="24"/>
        </w:rPr>
      </w:pPr>
      <w:r w:rsidRPr="00040A53">
        <w:rPr>
          <w:rFonts w:ascii="Times New Roman" w:hAnsi="Times New Roman" w:cs="Times New Roman"/>
          <w:sz w:val="24"/>
          <w:szCs w:val="24"/>
        </w:rPr>
        <w:t>Обзоры и другие статьи, по объективным причинам требующие наличия большего количества цитирований, рассматриваются редакцией в индивидуальном порядке.</w:t>
      </w:r>
    </w:p>
    <w:p w14:paraId="34E36F60" w14:textId="77777777" w:rsidR="00040A53" w:rsidRPr="00040A53" w:rsidRDefault="00040A53" w:rsidP="00040A53">
      <w:pPr>
        <w:shd w:val="clear" w:color="auto" w:fill="FFFFFF"/>
        <w:spacing w:after="0" w:line="240" w:lineRule="auto"/>
        <w:ind w:firstLine="567"/>
        <w:jc w:val="both"/>
        <w:textAlignment w:val="top"/>
        <w:rPr>
          <w:rFonts w:ascii="Times New Roman" w:eastAsia="Times New Roman" w:hAnsi="Times New Roman" w:cs="Times New Roman"/>
          <w:sz w:val="24"/>
          <w:szCs w:val="24"/>
          <w:lang w:eastAsia="ru-RU"/>
        </w:rPr>
      </w:pPr>
      <w:r w:rsidRPr="00040A53">
        <w:rPr>
          <w:rFonts w:ascii="Times New Roman" w:hAnsi="Times New Roman" w:cs="Times New Roman"/>
          <w:sz w:val="24"/>
          <w:szCs w:val="24"/>
        </w:rPr>
        <w:t xml:space="preserve">6. </w:t>
      </w:r>
      <w:proofErr w:type="spellStart"/>
      <w:r w:rsidRPr="00040A53">
        <w:rPr>
          <w:rFonts w:ascii="Times New Roman" w:hAnsi="Times New Roman" w:cs="Times New Roman"/>
          <w:sz w:val="24"/>
          <w:szCs w:val="24"/>
        </w:rPr>
        <w:t>Пристатейный</w:t>
      </w:r>
      <w:proofErr w:type="spellEnd"/>
      <w:r w:rsidRPr="00040A53">
        <w:rPr>
          <w:rFonts w:ascii="Times New Roman" w:hAnsi="Times New Roman" w:cs="Times New Roman"/>
          <w:sz w:val="24"/>
          <w:szCs w:val="24"/>
        </w:rPr>
        <w:t xml:space="preserve"> список литературы должен быть пронумерован – каждый источник следует помещать с новой строки под порядковым номером. Нумерация ссылок на источники в списке литературы должна соответствовать ссылкам в тексте статьи. В списке литературы все работы перечисляются в алфавитном порядке и приводятся только материалы, на которые ссылается автор. Все источники в списке литературы следует оформить в соответствие ГОСТ 7.0.100 − 2018 «Библиографическая запись. Библиографическое описание. Общие требования и правила составления» и ГОСТ Р 7.0.5 – 2008 «Библиографическая ссылка. Общие требования и правила составления».</w:t>
      </w:r>
    </w:p>
    <w:p w14:paraId="1434817B" w14:textId="77777777" w:rsidR="00040A53" w:rsidRPr="00040A53" w:rsidRDefault="00040A53" w:rsidP="00040A53">
      <w:pPr>
        <w:pStyle w:val="a8"/>
        <w:spacing w:before="75" w:beforeAutospacing="0" w:after="75" w:afterAutospacing="0"/>
        <w:ind w:firstLine="567"/>
        <w:jc w:val="both"/>
      </w:pPr>
      <w:r w:rsidRPr="00040A53">
        <w:t xml:space="preserve">Рекомендуется </w:t>
      </w:r>
      <w:r w:rsidRPr="00040A53">
        <w:rPr>
          <w:color w:val="000000" w:themeColor="text1"/>
        </w:rPr>
        <w:t xml:space="preserve">минимальное количество </w:t>
      </w:r>
      <w:r w:rsidRPr="00040A53">
        <w:rPr>
          <w:bCs/>
          <w:color w:val="000000" w:themeColor="text1"/>
        </w:rPr>
        <w:t>–</w:t>
      </w:r>
      <w:r w:rsidRPr="00040A53">
        <w:rPr>
          <w:color w:val="000000" w:themeColor="text1"/>
        </w:rPr>
        <w:t xml:space="preserve"> 10 источников,</w:t>
      </w:r>
      <w:r w:rsidRPr="00040A53">
        <w:t xml:space="preserve"> максимальное - 20. При заимствовании материала из других источников ссылка на эти источники обязательна. На все источники из списка литературы должны быть ссылки в тексте.</w:t>
      </w:r>
    </w:p>
    <w:p w14:paraId="3D5809BA" w14:textId="77777777" w:rsidR="00040A53" w:rsidRPr="00040A53" w:rsidRDefault="00040A53" w:rsidP="00040A53">
      <w:pPr>
        <w:pStyle w:val="ab"/>
        <w:shd w:val="clear" w:color="auto" w:fill="FFFFFF"/>
        <w:spacing w:after="0" w:line="240" w:lineRule="auto"/>
        <w:ind w:left="0" w:firstLine="709"/>
        <w:jc w:val="both"/>
        <w:rPr>
          <w:rFonts w:ascii="Times New Roman" w:hAnsi="Times New Roman"/>
          <w:sz w:val="24"/>
          <w:szCs w:val="24"/>
        </w:rPr>
      </w:pPr>
      <w:r w:rsidRPr="00040A53">
        <w:rPr>
          <w:rFonts w:ascii="Times New Roman" w:hAnsi="Times New Roman"/>
          <w:sz w:val="24"/>
          <w:szCs w:val="24"/>
        </w:rPr>
        <w:lastRenderedPageBreak/>
        <w:t>Как минимум 3</w:t>
      </w:r>
      <w:r w:rsidRPr="00040A53">
        <w:rPr>
          <w:rFonts w:ascii="Times New Roman" w:hAnsi="Times New Roman"/>
          <w:bCs/>
          <w:sz w:val="24"/>
          <w:szCs w:val="24"/>
          <w:lang w:eastAsia="ru-RU"/>
        </w:rPr>
        <w:t>–5</w:t>
      </w:r>
      <w:r w:rsidRPr="00040A53">
        <w:rPr>
          <w:rFonts w:ascii="Times New Roman" w:hAnsi="Times New Roman"/>
          <w:sz w:val="24"/>
          <w:szCs w:val="24"/>
        </w:rPr>
        <w:t xml:space="preserve"> источника </w:t>
      </w:r>
      <w:r w:rsidRPr="00040A53">
        <w:rPr>
          <w:rFonts w:ascii="Times New Roman" w:hAnsi="Times New Roman"/>
          <w:bCs/>
          <w:sz w:val="24"/>
          <w:szCs w:val="24"/>
          <w:lang w:eastAsia="ru-RU"/>
        </w:rPr>
        <w:t>–</w:t>
      </w:r>
      <w:r w:rsidRPr="00040A53">
        <w:rPr>
          <w:rFonts w:ascii="Times New Roman" w:hAnsi="Times New Roman"/>
          <w:sz w:val="24"/>
          <w:szCs w:val="24"/>
        </w:rPr>
        <w:t xml:space="preserve"> это работы, опубликованные за последние 3</w:t>
      </w:r>
      <w:r w:rsidRPr="00040A53">
        <w:rPr>
          <w:rFonts w:ascii="Times New Roman" w:hAnsi="Times New Roman"/>
          <w:bCs/>
          <w:sz w:val="24"/>
          <w:szCs w:val="24"/>
          <w:lang w:eastAsia="ru-RU"/>
        </w:rPr>
        <w:t>–</w:t>
      </w:r>
      <w:r w:rsidRPr="00040A53">
        <w:rPr>
          <w:rFonts w:ascii="Times New Roman" w:hAnsi="Times New Roman"/>
          <w:sz w:val="24"/>
          <w:szCs w:val="24"/>
        </w:rPr>
        <w:t xml:space="preserve">5 лет. </w:t>
      </w:r>
    </w:p>
    <w:p w14:paraId="7579E754" w14:textId="77777777" w:rsidR="00040A53" w:rsidRPr="00040A53" w:rsidRDefault="00040A53" w:rsidP="00040A53">
      <w:pPr>
        <w:pStyle w:val="ab"/>
        <w:shd w:val="clear" w:color="auto" w:fill="FFFFFF"/>
        <w:spacing w:after="0" w:line="240" w:lineRule="auto"/>
        <w:ind w:left="0" w:firstLine="709"/>
        <w:jc w:val="both"/>
        <w:rPr>
          <w:rFonts w:ascii="Times New Roman" w:hAnsi="Times New Roman"/>
          <w:sz w:val="24"/>
          <w:szCs w:val="24"/>
        </w:rPr>
      </w:pPr>
      <w:proofErr w:type="spellStart"/>
      <w:r w:rsidRPr="00040A53">
        <w:rPr>
          <w:rFonts w:ascii="Times New Roman" w:hAnsi="Times New Roman"/>
          <w:sz w:val="24"/>
          <w:szCs w:val="24"/>
        </w:rPr>
        <w:t>Самоцитирование</w:t>
      </w:r>
      <w:proofErr w:type="spellEnd"/>
      <w:r w:rsidRPr="00040A53">
        <w:rPr>
          <w:rFonts w:ascii="Times New Roman" w:hAnsi="Times New Roman"/>
          <w:sz w:val="24"/>
          <w:szCs w:val="24"/>
        </w:rPr>
        <w:t xml:space="preserve"> не более 1</w:t>
      </w:r>
      <w:r w:rsidRPr="00040A53">
        <w:rPr>
          <w:rFonts w:ascii="Times New Roman" w:hAnsi="Times New Roman"/>
          <w:bCs/>
          <w:sz w:val="24"/>
          <w:szCs w:val="24"/>
          <w:lang w:eastAsia="ru-RU"/>
        </w:rPr>
        <w:t>–</w:t>
      </w:r>
      <w:r w:rsidRPr="00040A53">
        <w:rPr>
          <w:rFonts w:ascii="Times New Roman" w:hAnsi="Times New Roman"/>
          <w:sz w:val="24"/>
          <w:szCs w:val="24"/>
        </w:rPr>
        <w:t xml:space="preserve">2 источников. </w:t>
      </w:r>
      <w:r w:rsidRPr="00040A53">
        <w:rPr>
          <w:rFonts w:ascii="Times New Roman" w:hAnsi="Times New Roman"/>
          <w:bCs/>
          <w:sz w:val="24"/>
          <w:szCs w:val="24"/>
          <w:lang w:eastAsia="ru-RU"/>
        </w:rPr>
        <w:t xml:space="preserve">В соответствии с этикой научных публикаций БД </w:t>
      </w:r>
      <w:proofErr w:type="spellStart"/>
      <w:r w:rsidRPr="00040A53">
        <w:rPr>
          <w:rFonts w:ascii="Times New Roman" w:hAnsi="Times New Roman"/>
          <w:bCs/>
          <w:sz w:val="24"/>
          <w:szCs w:val="24"/>
          <w:lang w:eastAsia="ru-RU"/>
        </w:rPr>
        <w:t>Scopus</w:t>
      </w:r>
      <w:proofErr w:type="spellEnd"/>
      <w:r w:rsidRPr="00040A53">
        <w:rPr>
          <w:rFonts w:ascii="Times New Roman" w:hAnsi="Times New Roman"/>
          <w:bCs/>
          <w:sz w:val="24"/>
          <w:szCs w:val="24"/>
          <w:lang w:eastAsia="ru-RU"/>
        </w:rPr>
        <w:t xml:space="preserve"> рекомендует соблюдать степень </w:t>
      </w:r>
      <w:proofErr w:type="spellStart"/>
      <w:r w:rsidRPr="00040A53">
        <w:rPr>
          <w:rFonts w:ascii="Times New Roman" w:hAnsi="Times New Roman"/>
          <w:bCs/>
          <w:sz w:val="24"/>
          <w:szCs w:val="24"/>
          <w:lang w:eastAsia="ru-RU"/>
        </w:rPr>
        <w:t>самоцитирования</w:t>
      </w:r>
      <w:proofErr w:type="spellEnd"/>
      <w:r w:rsidRPr="00040A53">
        <w:rPr>
          <w:rFonts w:ascii="Times New Roman" w:hAnsi="Times New Roman"/>
          <w:bCs/>
          <w:sz w:val="24"/>
          <w:szCs w:val="24"/>
          <w:lang w:eastAsia="ru-RU"/>
        </w:rPr>
        <w:t xml:space="preserve"> в пределах 0–10%.</w:t>
      </w:r>
    </w:p>
    <w:p w14:paraId="60AC7BA6" w14:textId="77777777" w:rsidR="00040A53" w:rsidRPr="00040A53" w:rsidRDefault="00040A53" w:rsidP="00040A53">
      <w:pPr>
        <w:pStyle w:val="ab"/>
        <w:shd w:val="clear" w:color="auto" w:fill="FFFFFF"/>
        <w:spacing w:after="0" w:line="240" w:lineRule="auto"/>
        <w:ind w:left="0" w:firstLine="709"/>
        <w:jc w:val="both"/>
        <w:rPr>
          <w:rFonts w:ascii="Times New Roman" w:hAnsi="Times New Roman"/>
          <w:bCs/>
          <w:i/>
          <w:sz w:val="24"/>
          <w:szCs w:val="24"/>
          <w:lang w:eastAsia="ru-RU"/>
        </w:rPr>
      </w:pPr>
      <w:r w:rsidRPr="00040A53">
        <w:rPr>
          <w:rFonts w:ascii="Times New Roman" w:hAnsi="Times New Roman"/>
          <w:bCs/>
          <w:i/>
          <w:sz w:val="24"/>
          <w:szCs w:val="24"/>
          <w:lang w:eastAsia="ru-RU"/>
        </w:rPr>
        <w:t xml:space="preserve">Автор отвечает за достоверность сведений, точность цитирования и ссылок на официальные документы и другие источники. </w:t>
      </w:r>
    </w:p>
    <w:p w14:paraId="54106C24" w14:textId="77777777" w:rsidR="00040A53" w:rsidRPr="00040A53" w:rsidRDefault="00040A53" w:rsidP="00040A53">
      <w:pPr>
        <w:pStyle w:val="ab"/>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709"/>
        <w:jc w:val="both"/>
        <w:textAlignment w:val="top"/>
        <w:rPr>
          <w:rFonts w:ascii="Times New Roman" w:eastAsia="Times New Roman" w:hAnsi="Times New Roman"/>
          <w:sz w:val="24"/>
          <w:szCs w:val="24"/>
          <w:lang w:eastAsia="ru-RU"/>
        </w:rPr>
      </w:pPr>
      <w:r w:rsidRPr="00040A53">
        <w:rPr>
          <w:rFonts w:ascii="Times New Roman" w:hAnsi="Times New Roman"/>
          <w:bCs/>
          <w:sz w:val="24"/>
          <w:szCs w:val="24"/>
          <w:lang w:eastAsia="ru-RU"/>
        </w:rPr>
        <w:t>Перевод иностранных слов приводится в скобках, кроме ссылок на литературу.</w:t>
      </w:r>
    </w:p>
    <w:p w14:paraId="15117CF1" w14:textId="77777777" w:rsidR="00040A53" w:rsidRPr="00040A53" w:rsidRDefault="00040A53" w:rsidP="00040A53">
      <w:pPr>
        <w:pStyle w:val="ab"/>
        <w:shd w:val="clear" w:color="auto" w:fill="FFFFFF"/>
        <w:spacing w:after="0" w:line="240" w:lineRule="auto"/>
        <w:ind w:left="0" w:firstLine="709"/>
        <w:jc w:val="both"/>
        <w:rPr>
          <w:rFonts w:ascii="Times New Roman" w:hAnsi="Times New Roman"/>
          <w:bCs/>
          <w:sz w:val="24"/>
          <w:szCs w:val="24"/>
          <w:lang w:eastAsia="ru-RU"/>
        </w:rPr>
      </w:pPr>
    </w:p>
    <w:p w14:paraId="5AF2F78D" w14:textId="77777777" w:rsidR="00040A53" w:rsidRPr="00040A53" w:rsidRDefault="00040A53" w:rsidP="00040A53">
      <w:pPr>
        <w:pStyle w:val="ab"/>
        <w:shd w:val="clear" w:color="auto" w:fill="FFFFFF"/>
        <w:spacing w:after="0" w:line="240" w:lineRule="auto"/>
        <w:ind w:left="0" w:firstLine="709"/>
        <w:jc w:val="both"/>
        <w:rPr>
          <w:rFonts w:ascii="Times New Roman" w:hAnsi="Times New Roman"/>
          <w:sz w:val="24"/>
          <w:szCs w:val="24"/>
          <w:lang w:eastAsia="ru-RU"/>
        </w:rPr>
      </w:pPr>
    </w:p>
    <w:p w14:paraId="360FB96F" w14:textId="77777777" w:rsidR="00040A53" w:rsidRPr="00040A53" w:rsidRDefault="00040A53" w:rsidP="00040A53">
      <w:pPr>
        <w:pStyle w:val="ab"/>
        <w:shd w:val="clear" w:color="auto" w:fill="FFFFFF"/>
        <w:spacing w:after="0" w:line="240" w:lineRule="auto"/>
        <w:ind w:left="0" w:firstLine="709"/>
        <w:jc w:val="both"/>
        <w:rPr>
          <w:rFonts w:ascii="Times New Roman" w:hAnsi="Times New Roman"/>
          <w:bCs/>
          <w:sz w:val="24"/>
          <w:szCs w:val="24"/>
          <w:lang w:eastAsia="ru-RU"/>
        </w:rPr>
      </w:pPr>
      <w:r w:rsidRPr="00040A53">
        <w:rPr>
          <w:rFonts w:ascii="Times New Roman" w:hAnsi="Times New Roman"/>
          <w:bCs/>
          <w:sz w:val="24"/>
          <w:szCs w:val="24"/>
          <w:lang w:eastAsia="ru-RU"/>
        </w:rPr>
        <w:t>В список литературы не включаются:</w:t>
      </w:r>
    </w:p>
    <w:p w14:paraId="1449AFAB" w14:textId="77777777" w:rsidR="00040A53" w:rsidRPr="00040A53" w:rsidRDefault="00040A53" w:rsidP="00040A53">
      <w:pPr>
        <w:pStyle w:val="ab"/>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0" w:firstLine="1134"/>
        <w:jc w:val="both"/>
        <w:rPr>
          <w:rFonts w:ascii="Times New Roman" w:hAnsi="Times New Roman"/>
          <w:bCs/>
          <w:sz w:val="24"/>
          <w:szCs w:val="24"/>
          <w:lang w:eastAsia="ru-RU"/>
        </w:rPr>
      </w:pPr>
      <w:r w:rsidRPr="00040A53">
        <w:rPr>
          <w:rFonts w:ascii="Times New Roman" w:hAnsi="Times New Roman"/>
          <w:bCs/>
          <w:sz w:val="24"/>
          <w:szCs w:val="24"/>
          <w:lang w:eastAsia="ru-RU"/>
        </w:rPr>
        <w:t xml:space="preserve">статьи из </w:t>
      </w:r>
      <w:proofErr w:type="spellStart"/>
      <w:r w:rsidRPr="00040A53">
        <w:rPr>
          <w:rFonts w:ascii="Times New Roman" w:hAnsi="Times New Roman"/>
          <w:bCs/>
          <w:sz w:val="24"/>
          <w:szCs w:val="24"/>
          <w:lang w:eastAsia="ru-RU"/>
        </w:rPr>
        <w:t>внутривузовских</w:t>
      </w:r>
      <w:proofErr w:type="spellEnd"/>
      <w:r w:rsidRPr="00040A53">
        <w:rPr>
          <w:rFonts w:ascii="Times New Roman" w:hAnsi="Times New Roman"/>
          <w:bCs/>
          <w:sz w:val="24"/>
          <w:szCs w:val="24"/>
          <w:lang w:eastAsia="ru-RU"/>
        </w:rPr>
        <w:t xml:space="preserve"> сборников;</w:t>
      </w:r>
    </w:p>
    <w:p w14:paraId="69E4EC84" w14:textId="77777777" w:rsidR="00040A53" w:rsidRPr="00040A53" w:rsidRDefault="00040A53" w:rsidP="00040A53">
      <w:pPr>
        <w:pStyle w:val="ab"/>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0" w:firstLine="1134"/>
        <w:jc w:val="both"/>
        <w:rPr>
          <w:rFonts w:ascii="Times New Roman" w:hAnsi="Times New Roman"/>
          <w:bCs/>
          <w:sz w:val="24"/>
          <w:szCs w:val="24"/>
          <w:lang w:eastAsia="ru-RU"/>
        </w:rPr>
      </w:pPr>
      <w:r w:rsidRPr="00040A53">
        <w:rPr>
          <w:rFonts w:ascii="Times New Roman" w:hAnsi="Times New Roman"/>
          <w:bCs/>
          <w:sz w:val="24"/>
          <w:szCs w:val="24"/>
          <w:lang w:eastAsia="ru-RU"/>
        </w:rPr>
        <w:t>нормативно-правовые акты</w:t>
      </w:r>
      <w:r w:rsidRPr="00040A53">
        <w:rPr>
          <w:rFonts w:ascii="Times New Roman" w:hAnsi="Times New Roman"/>
          <w:bCs/>
          <w:sz w:val="24"/>
          <w:szCs w:val="24"/>
          <w:lang w:val="en-US" w:eastAsia="ru-RU"/>
        </w:rPr>
        <w:t>;</w:t>
      </w:r>
      <w:r w:rsidRPr="00040A53">
        <w:rPr>
          <w:rFonts w:ascii="Times New Roman" w:hAnsi="Times New Roman"/>
          <w:bCs/>
          <w:sz w:val="24"/>
          <w:szCs w:val="24"/>
          <w:lang w:eastAsia="ru-RU"/>
        </w:rPr>
        <w:t xml:space="preserve"> </w:t>
      </w:r>
    </w:p>
    <w:p w14:paraId="0E52630A" w14:textId="77777777" w:rsidR="00040A53" w:rsidRPr="00040A53" w:rsidRDefault="00040A53" w:rsidP="00040A53">
      <w:pPr>
        <w:pStyle w:val="ab"/>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0" w:firstLine="1134"/>
        <w:jc w:val="both"/>
        <w:rPr>
          <w:rFonts w:ascii="Times New Roman" w:hAnsi="Times New Roman"/>
          <w:bCs/>
          <w:sz w:val="24"/>
          <w:szCs w:val="24"/>
          <w:lang w:eastAsia="ru-RU"/>
        </w:rPr>
      </w:pPr>
      <w:r w:rsidRPr="00040A53">
        <w:rPr>
          <w:rFonts w:ascii="Times New Roman" w:hAnsi="Times New Roman"/>
          <w:bCs/>
          <w:sz w:val="24"/>
          <w:szCs w:val="24"/>
          <w:lang w:eastAsia="ru-RU"/>
        </w:rPr>
        <w:t>архивные документы;</w:t>
      </w:r>
    </w:p>
    <w:p w14:paraId="09AE3D5E" w14:textId="77777777" w:rsidR="00040A53" w:rsidRPr="00040A53" w:rsidRDefault="00040A53" w:rsidP="00040A53">
      <w:pPr>
        <w:pStyle w:val="ab"/>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0" w:firstLine="1134"/>
        <w:jc w:val="both"/>
        <w:rPr>
          <w:rFonts w:ascii="Times New Roman" w:hAnsi="Times New Roman"/>
          <w:bCs/>
          <w:sz w:val="24"/>
          <w:szCs w:val="24"/>
          <w:lang w:eastAsia="ru-RU"/>
        </w:rPr>
      </w:pPr>
      <w:r w:rsidRPr="00040A53">
        <w:rPr>
          <w:rFonts w:ascii="Times New Roman" w:hAnsi="Times New Roman"/>
          <w:bCs/>
          <w:sz w:val="24"/>
          <w:szCs w:val="24"/>
          <w:lang w:eastAsia="ru-RU"/>
        </w:rPr>
        <w:t>статистические сборники;</w:t>
      </w:r>
    </w:p>
    <w:p w14:paraId="7C75049B" w14:textId="77777777" w:rsidR="00040A53" w:rsidRPr="00040A53" w:rsidRDefault="00040A53" w:rsidP="00040A53">
      <w:pPr>
        <w:pStyle w:val="ab"/>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0" w:firstLine="1134"/>
        <w:jc w:val="both"/>
        <w:rPr>
          <w:rFonts w:ascii="Times New Roman" w:hAnsi="Times New Roman"/>
          <w:bCs/>
          <w:sz w:val="24"/>
          <w:szCs w:val="24"/>
          <w:lang w:eastAsia="ru-RU"/>
        </w:rPr>
      </w:pPr>
      <w:r w:rsidRPr="00040A53">
        <w:rPr>
          <w:rFonts w:ascii="Times New Roman" w:hAnsi="Times New Roman"/>
          <w:sz w:val="24"/>
          <w:szCs w:val="24"/>
          <w:lang w:eastAsia="ru-RU"/>
        </w:rPr>
        <w:t>справочные издания;</w:t>
      </w:r>
    </w:p>
    <w:p w14:paraId="303E96C3" w14:textId="77777777" w:rsidR="00040A53" w:rsidRPr="00040A53" w:rsidRDefault="00040A53" w:rsidP="00040A53">
      <w:pPr>
        <w:pStyle w:val="ab"/>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0" w:firstLine="1134"/>
        <w:jc w:val="both"/>
        <w:rPr>
          <w:rFonts w:ascii="Times New Roman" w:hAnsi="Times New Roman"/>
          <w:bCs/>
          <w:sz w:val="24"/>
          <w:szCs w:val="24"/>
          <w:lang w:eastAsia="ru-RU"/>
        </w:rPr>
      </w:pPr>
      <w:r w:rsidRPr="00040A53">
        <w:rPr>
          <w:rFonts w:ascii="Times New Roman" w:hAnsi="Times New Roman"/>
          <w:bCs/>
          <w:sz w:val="24"/>
          <w:szCs w:val="24"/>
          <w:lang w:eastAsia="ru-RU"/>
        </w:rPr>
        <w:t>газетные заметки без указания автора;</w:t>
      </w:r>
    </w:p>
    <w:p w14:paraId="6C2A7268" w14:textId="77777777" w:rsidR="00040A53" w:rsidRPr="00040A53" w:rsidRDefault="00040A53" w:rsidP="00040A53">
      <w:pPr>
        <w:pStyle w:val="ab"/>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0" w:firstLine="1134"/>
        <w:jc w:val="both"/>
        <w:rPr>
          <w:rFonts w:ascii="Times New Roman" w:hAnsi="Times New Roman"/>
          <w:bCs/>
          <w:sz w:val="24"/>
          <w:szCs w:val="24"/>
          <w:lang w:eastAsia="ru-RU"/>
        </w:rPr>
      </w:pPr>
      <w:r w:rsidRPr="00040A53">
        <w:rPr>
          <w:rFonts w:ascii="Times New Roman" w:hAnsi="Times New Roman"/>
          <w:bCs/>
          <w:sz w:val="24"/>
          <w:szCs w:val="24"/>
          <w:lang w:eastAsia="ru-RU"/>
        </w:rPr>
        <w:t>ссылки на главные страницы сайтов.</w:t>
      </w:r>
    </w:p>
    <w:p w14:paraId="3373E922" w14:textId="77777777" w:rsidR="00040A53" w:rsidRPr="00040A53" w:rsidRDefault="00040A53" w:rsidP="00040A53">
      <w:pPr>
        <w:shd w:val="clear" w:color="auto" w:fill="FFFFFF"/>
        <w:spacing w:after="0" w:line="240" w:lineRule="auto"/>
        <w:ind w:firstLine="1004"/>
        <w:jc w:val="both"/>
        <w:rPr>
          <w:rFonts w:ascii="Times New Roman" w:hAnsi="Times New Roman"/>
          <w:bCs/>
          <w:sz w:val="24"/>
          <w:szCs w:val="24"/>
          <w:lang w:eastAsia="ru-RU"/>
        </w:rPr>
      </w:pPr>
      <w:r w:rsidRPr="00040A53">
        <w:rPr>
          <w:rFonts w:ascii="Times New Roman" w:hAnsi="Times New Roman"/>
          <w:bCs/>
          <w:sz w:val="24"/>
          <w:szCs w:val="24"/>
          <w:lang w:eastAsia="ru-RU"/>
        </w:rPr>
        <w:t>Данные материалы оформляются в подстрочных библиографических ссылках (сносках внизу страницы). Для вставки сносок используется сквозная нумерация.</w:t>
      </w:r>
    </w:p>
    <w:p w14:paraId="00C37FD1" w14:textId="77777777" w:rsidR="00040A53" w:rsidRPr="00040A53" w:rsidRDefault="00040A53" w:rsidP="00040A53">
      <w:pPr>
        <w:shd w:val="clear" w:color="auto" w:fill="FFFFFF"/>
        <w:spacing w:after="0" w:line="240" w:lineRule="auto"/>
        <w:ind w:firstLine="1004"/>
        <w:jc w:val="both"/>
        <w:rPr>
          <w:rFonts w:ascii="Times New Roman" w:hAnsi="Times New Roman"/>
          <w:bCs/>
          <w:sz w:val="24"/>
          <w:szCs w:val="24"/>
          <w:lang w:eastAsia="ru-RU"/>
        </w:rPr>
      </w:pPr>
    </w:p>
    <w:p w14:paraId="670B2CD2" w14:textId="77777777" w:rsidR="00040A53" w:rsidRPr="00040A53" w:rsidRDefault="00040A53" w:rsidP="00040A53">
      <w:pPr>
        <w:shd w:val="clear" w:color="auto" w:fill="FFFFFF"/>
        <w:spacing w:before="134" w:after="134" w:line="240" w:lineRule="auto"/>
        <w:rPr>
          <w:rFonts w:ascii="Times New Roman" w:eastAsia="Times New Roman" w:hAnsi="Times New Roman" w:cs="Times New Roman"/>
          <w:sz w:val="24"/>
          <w:szCs w:val="24"/>
          <w:lang w:eastAsia="ru-RU"/>
        </w:rPr>
      </w:pPr>
      <w:r w:rsidRPr="00040A53">
        <w:rPr>
          <w:rFonts w:ascii="Times New Roman" w:hAnsi="Times New Roman" w:cs="Times New Roman"/>
          <w:b/>
          <w:color w:val="333333"/>
          <w:sz w:val="24"/>
          <w:szCs w:val="24"/>
          <w:shd w:val="clear" w:color="auto" w:fill="FFFFFF"/>
        </w:rPr>
        <w:t>7. Некоторые</w:t>
      </w:r>
      <w:r w:rsidRPr="00040A53">
        <w:rPr>
          <w:rFonts w:ascii="Times New Roman" w:hAnsi="Times New Roman" w:cs="Times New Roman"/>
          <w:color w:val="333333"/>
          <w:sz w:val="24"/>
          <w:szCs w:val="24"/>
          <w:shd w:val="clear" w:color="auto" w:fill="FFFFFF"/>
        </w:rPr>
        <w:t xml:space="preserve"> </w:t>
      </w:r>
      <w:r w:rsidRPr="00040A53">
        <w:rPr>
          <w:rFonts w:ascii="Times New Roman" w:eastAsia="Times New Roman" w:hAnsi="Times New Roman" w:cs="Times New Roman"/>
          <w:b/>
          <w:bCs/>
          <w:sz w:val="24"/>
          <w:szCs w:val="24"/>
          <w:lang w:eastAsia="ru-RU"/>
        </w:rPr>
        <w:t>принципы, которыми должен руководствоваться автор научных публикаций:</w:t>
      </w:r>
    </w:p>
    <w:p w14:paraId="32C36176" w14:textId="77777777" w:rsidR="00040A53" w:rsidRPr="00040A53" w:rsidRDefault="00040A53" w:rsidP="00040A53">
      <w:pPr>
        <w:numPr>
          <w:ilvl w:val="0"/>
          <w:numId w:val="7"/>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300"/>
        <w:jc w:val="both"/>
        <w:rPr>
          <w:rFonts w:ascii="Times New Roman" w:eastAsia="Times New Roman" w:hAnsi="Times New Roman" w:cs="Times New Roman"/>
          <w:sz w:val="24"/>
          <w:szCs w:val="24"/>
          <w:lang w:eastAsia="ru-RU"/>
        </w:rPr>
      </w:pPr>
      <w:r w:rsidRPr="00040A53">
        <w:rPr>
          <w:rFonts w:ascii="Times New Roman" w:eastAsia="Times New Roman" w:hAnsi="Times New Roman" w:cs="Times New Roman"/>
          <w:sz w:val="24"/>
          <w:szCs w:val="24"/>
          <w:lang w:eastAsia="ru-RU"/>
        </w:rPr>
        <w:t>Ответственность за содержание статьи и достоверность данных проведенных исследований, их оригинальность несет автор (авторы).</w:t>
      </w:r>
    </w:p>
    <w:p w14:paraId="0C7EC3C3" w14:textId="77777777" w:rsidR="00040A53" w:rsidRPr="00040A53" w:rsidRDefault="00040A53" w:rsidP="00040A53">
      <w:pPr>
        <w:numPr>
          <w:ilvl w:val="0"/>
          <w:numId w:val="7"/>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300"/>
        <w:jc w:val="both"/>
        <w:rPr>
          <w:rFonts w:ascii="Times New Roman" w:eastAsia="Times New Roman" w:hAnsi="Times New Roman" w:cs="Times New Roman"/>
          <w:sz w:val="24"/>
          <w:szCs w:val="24"/>
          <w:lang w:eastAsia="ru-RU"/>
        </w:rPr>
      </w:pPr>
      <w:r w:rsidRPr="00040A53">
        <w:rPr>
          <w:rFonts w:ascii="Times New Roman" w:eastAsia="Times New Roman" w:hAnsi="Times New Roman" w:cs="Times New Roman"/>
          <w:sz w:val="24"/>
          <w:szCs w:val="24"/>
          <w:lang w:eastAsia="ru-RU"/>
        </w:rPr>
        <w:t>Заимствованные фрагменты или утверждения должны быть оформлены с обязательным указанием автора и первоисточника. Не допускаются чрезмерные заимствования, а также плагиат в любых формах, включая неоформленные цитаты.</w:t>
      </w:r>
    </w:p>
    <w:p w14:paraId="7628C5C9" w14:textId="77777777" w:rsidR="00040A53" w:rsidRPr="00040A53" w:rsidRDefault="00040A53" w:rsidP="00040A53">
      <w:pPr>
        <w:numPr>
          <w:ilvl w:val="0"/>
          <w:numId w:val="7"/>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300"/>
        <w:jc w:val="both"/>
        <w:rPr>
          <w:rFonts w:ascii="Times New Roman" w:eastAsia="Times New Roman" w:hAnsi="Times New Roman" w:cs="Times New Roman"/>
          <w:sz w:val="24"/>
          <w:szCs w:val="24"/>
          <w:lang w:eastAsia="ru-RU"/>
        </w:rPr>
      </w:pPr>
      <w:r w:rsidRPr="00040A53">
        <w:rPr>
          <w:rFonts w:ascii="Times New Roman" w:eastAsia="Times New Roman" w:hAnsi="Times New Roman" w:cs="Times New Roman"/>
          <w:sz w:val="24"/>
          <w:szCs w:val="24"/>
          <w:lang w:eastAsia="ru-RU"/>
        </w:rPr>
        <w:t>Авторы не должны предоставлять в журнал рукопись, которая была отправлена в другой журнал или находится на рассмотрении, а также статью, уже опубликованную.</w:t>
      </w:r>
    </w:p>
    <w:p w14:paraId="1538A7D5" w14:textId="77777777" w:rsidR="00040A53" w:rsidRPr="00040A53" w:rsidRDefault="00040A53" w:rsidP="00040A53">
      <w:pPr>
        <w:numPr>
          <w:ilvl w:val="0"/>
          <w:numId w:val="7"/>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300"/>
        <w:jc w:val="both"/>
        <w:rPr>
          <w:rFonts w:ascii="Times New Roman" w:eastAsia="Times New Roman" w:hAnsi="Times New Roman" w:cs="Times New Roman"/>
          <w:sz w:val="24"/>
          <w:szCs w:val="24"/>
          <w:lang w:eastAsia="ru-RU"/>
        </w:rPr>
      </w:pPr>
      <w:r w:rsidRPr="00040A53">
        <w:rPr>
          <w:rFonts w:ascii="Times New Roman" w:eastAsia="Times New Roman" w:hAnsi="Times New Roman" w:cs="Times New Roman"/>
          <w:sz w:val="24"/>
          <w:szCs w:val="24"/>
          <w:lang w:eastAsia="ru-RU"/>
        </w:rPr>
        <w:t>Если автор обнаруживает существенную ошибку или неточность в своей рукописи, то он обязан незамедлительно уведомить об этом главного редактора журнала и оказать помощь редакции в устранении ошибки.</w:t>
      </w:r>
    </w:p>
    <w:p w14:paraId="398B5AF0" w14:textId="77777777" w:rsidR="00040A53" w:rsidRPr="00040A53" w:rsidRDefault="00040A53" w:rsidP="00040A53">
      <w:pPr>
        <w:shd w:val="clear" w:color="auto" w:fill="FFFFFF"/>
        <w:spacing w:before="134" w:after="134" w:line="240" w:lineRule="auto"/>
        <w:rPr>
          <w:rFonts w:ascii="Times New Roman" w:eastAsia="Times New Roman" w:hAnsi="Times New Roman" w:cs="Times New Roman"/>
          <w:sz w:val="24"/>
          <w:szCs w:val="24"/>
          <w:lang w:eastAsia="ru-RU"/>
        </w:rPr>
      </w:pPr>
    </w:p>
    <w:p w14:paraId="322C8ABF" w14:textId="77777777" w:rsidR="00040A53" w:rsidRPr="00040A53" w:rsidRDefault="00040A53" w:rsidP="00040A53">
      <w:pPr>
        <w:shd w:val="clear" w:color="auto" w:fill="FFFFFF"/>
        <w:spacing w:before="134" w:after="134" w:line="240" w:lineRule="auto"/>
        <w:rPr>
          <w:rFonts w:ascii="Times New Roman" w:eastAsia="Times New Roman" w:hAnsi="Times New Roman" w:cs="Times New Roman"/>
          <w:sz w:val="24"/>
          <w:szCs w:val="24"/>
          <w:lang w:eastAsia="ru-RU"/>
        </w:rPr>
      </w:pPr>
      <w:r w:rsidRPr="00040A53">
        <w:rPr>
          <w:rFonts w:ascii="Times New Roman" w:eastAsia="Times New Roman" w:hAnsi="Times New Roman" w:cs="Times New Roman"/>
          <w:sz w:val="24"/>
          <w:szCs w:val="24"/>
          <w:lang w:eastAsia="ru-RU"/>
        </w:rPr>
        <w:t>Редакция оставляет за собой право не рассматривать статьи, оформленные с нарушением правил.</w:t>
      </w:r>
    </w:p>
    <w:p w14:paraId="71D387E4" w14:textId="77777777" w:rsidR="00040A53" w:rsidRPr="00040A53" w:rsidRDefault="00040A53" w:rsidP="00040A53">
      <w:pPr>
        <w:shd w:val="clear" w:color="auto" w:fill="FFFFFF"/>
        <w:spacing w:after="0" w:line="240" w:lineRule="auto"/>
        <w:ind w:firstLine="1004"/>
        <w:jc w:val="both"/>
        <w:rPr>
          <w:rFonts w:ascii="Times New Roman" w:hAnsi="Times New Roman"/>
          <w:bCs/>
          <w:sz w:val="24"/>
          <w:szCs w:val="24"/>
          <w:lang w:eastAsia="ru-RU"/>
        </w:rPr>
      </w:pPr>
    </w:p>
    <w:p w14:paraId="5B11331B" w14:textId="77777777" w:rsidR="00040A53" w:rsidRPr="00040A53" w:rsidRDefault="00040A53" w:rsidP="00040A53">
      <w:pPr>
        <w:pStyle w:val="a8"/>
        <w:spacing w:before="75" w:beforeAutospacing="0" w:after="75" w:afterAutospacing="0"/>
        <w:jc w:val="both"/>
      </w:pPr>
      <w:r w:rsidRPr="00040A53">
        <w:t xml:space="preserve">8. Все материалы представляются в редакцию в электронном виде по электронной почте: </w:t>
      </w:r>
      <w:hyperlink r:id="rId12" w:history="1">
        <w:r w:rsidRPr="00040A53">
          <w:rPr>
            <w:rStyle w:val="a7"/>
            <w:rFonts w:eastAsia="Arial"/>
            <w:shd w:val="clear" w:color="auto" w:fill="FFFFFF"/>
          </w:rPr>
          <w:t>a.a.radyuk@uwc-i.ru</w:t>
        </w:r>
      </w:hyperlink>
      <w:r w:rsidRPr="00040A53">
        <w:t>.</w:t>
      </w:r>
    </w:p>
    <w:p w14:paraId="3DE2879F" w14:textId="77777777" w:rsidR="00040A53" w:rsidRPr="00040A53" w:rsidRDefault="00040A53" w:rsidP="00040A53">
      <w:pPr>
        <w:pStyle w:val="a8"/>
        <w:spacing w:before="75" w:beforeAutospacing="0" w:after="75" w:afterAutospacing="0"/>
        <w:jc w:val="both"/>
      </w:pPr>
    </w:p>
    <w:p w14:paraId="3679BF6C" w14:textId="77777777" w:rsidR="00040A53" w:rsidRPr="00040A53" w:rsidRDefault="00040A53" w:rsidP="00040A53">
      <w:pPr>
        <w:pStyle w:val="a8"/>
        <w:spacing w:before="75" w:beforeAutospacing="0" w:after="75" w:afterAutospacing="0"/>
        <w:jc w:val="both"/>
      </w:pPr>
      <w:r w:rsidRPr="00040A53">
        <w:t xml:space="preserve"> </w:t>
      </w:r>
      <w:r w:rsidRPr="00040A53">
        <w:rPr>
          <w:b/>
          <w:bCs/>
        </w:rPr>
        <w:t>Редакция не принимает</w:t>
      </w:r>
      <w:r w:rsidRPr="00040A53">
        <w:rPr>
          <w:b/>
          <w:bCs/>
          <w:lang w:val="en-US"/>
        </w:rPr>
        <w:t>:</w:t>
      </w:r>
    </w:p>
    <w:p w14:paraId="77B151D8" w14:textId="77777777" w:rsidR="00040A53" w:rsidRPr="00040A53" w:rsidRDefault="00040A53" w:rsidP="00040A53">
      <w:pPr>
        <w:numPr>
          <w:ilvl w:val="0"/>
          <w:numId w:val="6"/>
        </w:num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040A53">
        <w:rPr>
          <w:rFonts w:ascii="Times New Roman" w:eastAsia="Times New Roman" w:hAnsi="Times New Roman" w:cs="Times New Roman"/>
          <w:sz w:val="24"/>
          <w:szCs w:val="24"/>
          <w:lang w:eastAsia="ru-RU"/>
        </w:rPr>
        <w:t>статьи, опубликованные или принятые к рассмотрению в других изданиях;</w:t>
      </w:r>
    </w:p>
    <w:p w14:paraId="689DD3D6" w14:textId="77777777" w:rsidR="00040A53" w:rsidRPr="00040A53" w:rsidRDefault="00040A53" w:rsidP="00040A53">
      <w:pPr>
        <w:numPr>
          <w:ilvl w:val="0"/>
          <w:numId w:val="6"/>
        </w:num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040A53">
        <w:rPr>
          <w:rFonts w:ascii="Times New Roman" w:eastAsia="Times New Roman" w:hAnsi="Times New Roman" w:cs="Times New Roman"/>
          <w:sz w:val="24"/>
          <w:szCs w:val="24"/>
          <w:lang w:eastAsia="ru-RU"/>
        </w:rPr>
        <w:t>статьи, оформление которых не соответствует приведенным выше требованиям.</w:t>
      </w:r>
    </w:p>
    <w:p w14:paraId="09D4A910" w14:textId="77777777" w:rsidR="00040A53" w:rsidRPr="00040A53" w:rsidRDefault="00040A53" w:rsidP="00040A53">
      <w:pPr>
        <w:spacing w:after="0" w:line="240" w:lineRule="auto"/>
        <w:rPr>
          <w:rFonts w:ascii="Times New Roman" w:hAnsi="Times New Roman" w:cs="Times New Roman"/>
          <w:b/>
          <w:sz w:val="24"/>
          <w:szCs w:val="24"/>
          <w:u w:val="single"/>
        </w:rPr>
      </w:pPr>
    </w:p>
    <w:p w14:paraId="3E668901" w14:textId="77777777" w:rsidR="00040A53" w:rsidRPr="00040A53" w:rsidRDefault="00040A53" w:rsidP="00040A53">
      <w:pPr>
        <w:spacing w:after="0" w:line="240" w:lineRule="auto"/>
        <w:rPr>
          <w:rFonts w:ascii="Times New Roman" w:hAnsi="Times New Roman" w:cs="Times New Roman"/>
          <w:sz w:val="24"/>
          <w:szCs w:val="24"/>
        </w:rPr>
      </w:pPr>
      <w:r w:rsidRPr="00040A53">
        <w:rPr>
          <w:rFonts w:ascii="Times New Roman" w:hAnsi="Times New Roman" w:cs="Times New Roman"/>
          <w:b/>
          <w:sz w:val="24"/>
          <w:szCs w:val="24"/>
        </w:rPr>
        <w:t xml:space="preserve">Примечание </w:t>
      </w:r>
    </w:p>
    <w:p w14:paraId="7EA2BC0F" w14:textId="77777777" w:rsidR="00040A53" w:rsidRPr="00040A53" w:rsidRDefault="00040A53" w:rsidP="00040A53">
      <w:pPr>
        <w:spacing w:after="0" w:line="240" w:lineRule="auto"/>
        <w:rPr>
          <w:rFonts w:ascii="Times New Roman" w:hAnsi="Times New Roman" w:cs="Times New Roman"/>
          <w:sz w:val="24"/>
          <w:szCs w:val="24"/>
        </w:rPr>
      </w:pPr>
      <w:r w:rsidRPr="00040A53">
        <w:rPr>
          <w:rFonts w:ascii="Times New Roman" w:hAnsi="Times New Roman" w:cs="Times New Roman"/>
          <w:sz w:val="24"/>
          <w:szCs w:val="24"/>
        </w:rPr>
        <w:t>Плагиатом является:</w:t>
      </w:r>
    </w:p>
    <w:p w14:paraId="44157D57" w14:textId="77777777" w:rsidR="00040A53" w:rsidRPr="00040A53" w:rsidRDefault="00040A53" w:rsidP="00040A53">
      <w:pPr>
        <w:spacing w:after="0" w:line="240" w:lineRule="auto"/>
        <w:rPr>
          <w:rFonts w:ascii="Times New Roman" w:hAnsi="Times New Roman" w:cs="Times New Roman"/>
          <w:sz w:val="24"/>
          <w:szCs w:val="24"/>
        </w:rPr>
      </w:pPr>
      <w:r w:rsidRPr="00040A53">
        <w:rPr>
          <w:rFonts w:ascii="Times New Roman" w:hAnsi="Times New Roman" w:cs="Times New Roman"/>
          <w:sz w:val="24"/>
          <w:szCs w:val="24"/>
        </w:rPr>
        <w:t>• использование (дословное цитирование) любых материалов в любом объеме без указания источника;</w:t>
      </w:r>
    </w:p>
    <w:p w14:paraId="0776500B" w14:textId="77777777" w:rsidR="00040A53" w:rsidRPr="00040A53" w:rsidRDefault="00040A53" w:rsidP="00040A53">
      <w:pPr>
        <w:spacing w:after="0" w:line="240" w:lineRule="auto"/>
        <w:rPr>
          <w:rFonts w:ascii="Times New Roman" w:hAnsi="Times New Roman" w:cs="Times New Roman"/>
          <w:sz w:val="24"/>
          <w:szCs w:val="24"/>
        </w:rPr>
      </w:pPr>
      <w:r w:rsidRPr="00040A53">
        <w:rPr>
          <w:rFonts w:ascii="Times New Roman" w:hAnsi="Times New Roman" w:cs="Times New Roman"/>
          <w:sz w:val="24"/>
          <w:szCs w:val="24"/>
        </w:rPr>
        <w:lastRenderedPageBreak/>
        <w:t>• использование изображений, рисунков, фотографий, таблиц, графиков, схем и любых других форм графического представления информации без указания источника;</w:t>
      </w:r>
    </w:p>
    <w:p w14:paraId="60E97CE0" w14:textId="77777777" w:rsidR="00040A53" w:rsidRPr="00040A53" w:rsidRDefault="00040A53" w:rsidP="00040A53">
      <w:pPr>
        <w:spacing w:after="0" w:line="240" w:lineRule="auto"/>
        <w:rPr>
          <w:rFonts w:ascii="Times New Roman" w:hAnsi="Times New Roman" w:cs="Times New Roman"/>
          <w:sz w:val="24"/>
          <w:szCs w:val="24"/>
        </w:rPr>
      </w:pPr>
      <w:r w:rsidRPr="00040A53">
        <w:rPr>
          <w:rFonts w:ascii="Times New Roman" w:hAnsi="Times New Roman" w:cs="Times New Roman"/>
          <w:sz w:val="24"/>
          <w:szCs w:val="24"/>
        </w:rPr>
        <w:t>• использование изображений, рисунков, фотографий, таблиц, графиков, схем и любых других форм графического представления информации, опубликованных в научных и популярных изданиях без согласования с правообладателем;</w:t>
      </w:r>
    </w:p>
    <w:p w14:paraId="78689721" w14:textId="77777777" w:rsidR="00040A53" w:rsidRPr="00040A53" w:rsidRDefault="00040A53" w:rsidP="00040A53">
      <w:pPr>
        <w:spacing w:after="0" w:line="240" w:lineRule="auto"/>
        <w:rPr>
          <w:rFonts w:ascii="Times New Roman" w:hAnsi="Times New Roman" w:cs="Times New Roman"/>
          <w:sz w:val="24"/>
          <w:szCs w:val="24"/>
        </w:rPr>
      </w:pPr>
      <w:r w:rsidRPr="00040A53">
        <w:rPr>
          <w:rFonts w:ascii="Times New Roman" w:hAnsi="Times New Roman" w:cs="Times New Roman"/>
          <w:sz w:val="24"/>
          <w:szCs w:val="24"/>
        </w:rPr>
        <w:t>• использование без письменного разрешения материалов, авторы или правообладатели которых запрещают использование своих материалов без специального согласования.</w:t>
      </w:r>
    </w:p>
    <w:p w14:paraId="5F7AD38F" w14:textId="77777777" w:rsidR="00040A53" w:rsidRPr="00040A53" w:rsidRDefault="00040A53" w:rsidP="00040A53">
      <w:pPr>
        <w:spacing w:after="0" w:line="240" w:lineRule="auto"/>
        <w:rPr>
          <w:rFonts w:ascii="Times New Roman" w:hAnsi="Times New Roman" w:cs="Times New Roman"/>
          <w:sz w:val="24"/>
          <w:szCs w:val="24"/>
        </w:rPr>
      </w:pPr>
    </w:p>
    <w:p w14:paraId="0612F77C" w14:textId="77777777" w:rsidR="00040A53" w:rsidRPr="00040A53" w:rsidRDefault="00040A53" w:rsidP="00040A53">
      <w:pPr>
        <w:spacing w:after="0" w:line="240" w:lineRule="auto"/>
        <w:rPr>
          <w:rFonts w:ascii="Times New Roman" w:hAnsi="Times New Roman" w:cs="Times New Roman"/>
          <w:sz w:val="24"/>
          <w:szCs w:val="24"/>
        </w:rPr>
      </w:pPr>
      <w:r w:rsidRPr="00040A53">
        <w:rPr>
          <w:rFonts w:ascii="Times New Roman" w:hAnsi="Times New Roman" w:cs="Times New Roman"/>
          <w:b/>
          <w:sz w:val="24"/>
          <w:szCs w:val="24"/>
          <w:u w:val="single"/>
        </w:rPr>
        <w:t>Авторы самостоятельно осуществляют проверку в системе «Антиплагиат» (уровень «эксперт»).</w:t>
      </w:r>
      <w:r w:rsidRPr="00040A53">
        <w:rPr>
          <w:rFonts w:ascii="Times New Roman" w:hAnsi="Times New Roman" w:cs="Times New Roman"/>
          <w:sz w:val="24"/>
          <w:szCs w:val="24"/>
        </w:rPr>
        <w:t xml:space="preserve"> </w:t>
      </w:r>
    </w:p>
    <w:p w14:paraId="20ACFE0E" w14:textId="77777777" w:rsidR="00040A53" w:rsidRPr="00040A53" w:rsidRDefault="00040A53" w:rsidP="00040A53">
      <w:pPr>
        <w:spacing w:after="0" w:line="240" w:lineRule="auto"/>
        <w:rPr>
          <w:rFonts w:ascii="Times New Roman" w:hAnsi="Times New Roman" w:cs="Times New Roman"/>
          <w:sz w:val="24"/>
          <w:szCs w:val="24"/>
        </w:rPr>
      </w:pPr>
      <w:r w:rsidRPr="00040A53">
        <w:rPr>
          <w:rFonts w:ascii="Times New Roman" w:hAnsi="Times New Roman" w:cs="Times New Roman"/>
          <w:sz w:val="24"/>
          <w:szCs w:val="24"/>
        </w:rPr>
        <w:t xml:space="preserve">Результат проверки в системе антиплагиат предоставляется авторам отдельным файлом </w:t>
      </w:r>
      <w:r w:rsidRPr="00040A53">
        <w:rPr>
          <w:rFonts w:ascii="Times New Roman" w:hAnsi="Times New Roman"/>
          <w:sz w:val="24"/>
          <w:szCs w:val="24"/>
        </w:rPr>
        <w:t>с отчетом проверки текста рукописи</w:t>
      </w:r>
      <w:r w:rsidRPr="00040A53">
        <w:rPr>
          <w:rFonts w:ascii="Times New Roman" w:hAnsi="Times New Roman" w:cs="Times New Roman"/>
          <w:sz w:val="24"/>
          <w:szCs w:val="24"/>
        </w:rPr>
        <w:t>.</w:t>
      </w:r>
    </w:p>
    <w:p w14:paraId="279B26CB" w14:textId="77777777" w:rsidR="00040A53" w:rsidRPr="00040A53" w:rsidRDefault="00040A53" w:rsidP="00040A53">
      <w:pPr>
        <w:spacing w:after="0" w:line="240" w:lineRule="auto"/>
        <w:rPr>
          <w:rFonts w:ascii="Times New Roman" w:hAnsi="Times New Roman" w:cs="Times New Roman"/>
          <w:sz w:val="24"/>
          <w:szCs w:val="24"/>
        </w:rPr>
      </w:pPr>
      <w:r w:rsidRPr="00040A53">
        <w:rPr>
          <w:rFonts w:ascii="Times New Roman" w:hAnsi="Times New Roman" w:cs="Times New Roman"/>
          <w:sz w:val="24"/>
          <w:szCs w:val="24"/>
        </w:rPr>
        <w:t xml:space="preserve">Тексты на иностранных языках проверяются системой </w:t>
      </w:r>
      <w:proofErr w:type="spellStart"/>
      <w:r w:rsidRPr="00040A53">
        <w:rPr>
          <w:rFonts w:ascii="Times New Roman" w:hAnsi="Times New Roman" w:cs="Times New Roman"/>
          <w:sz w:val="24"/>
          <w:szCs w:val="24"/>
        </w:rPr>
        <w:t>CrossCheck</w:t>
      </w:r>
      <w:proofErr w:type="spellEnd"/>
      <w:r w:rsidRPr="00040A53">
        <w:rPr>
          <w:rFonts w:ascii="Times New Roman" w:hAnsi="Times New Roman" w:cs="Times New Roman"/>
          <w:sz w:val="24"/>
          <w:szCs w:val="24"/>
        </w:rPr>
        <w:t xml:space="preserve"> и другими подобными инструментами.</w:t>
      </w:r>
    </w:p>
    <w:p w14:paraId="062C0D12" w14:textId="77777777" w:rsidR="00040A53" w:rsidRPr="00040A53" w:rsidRDefault="00040A53" w:rsidP="00040A53">
      <w:pPr>
        <w:spacing w:after="0" w:line="240" w:lineRule="auto"/>
        <w:rPr>
          <w:rFonts w:ascii="Times New Roman" w:hAnsi="Times New Roman" w:cs="Times New Roman"/>
          <w:sz w:val="24"/>
          <w:szCs w:val="24"/>
        </w:rPr>
      </w:pPr>
    </w:p>
    <w:p w14:paraId="62FE1E6A" w14:textId="77777777" w:rsidR="00040A53" w:rsidRPr="00040A53" w:rsidRDefault="00040A53" w:rsidP="00040A53">
      <w:pPr>
        <w:spacing w:after="0" w:line="240" w:lineRule="auto"/>
        <w:rPr>
          <w:rFonts w:ascii="Times New Roman" w:hAnsi="Times New Roman" w:cs="Times New Roman"/>
          <w:sz w:val="24"/>
          <w:szCs w:val="24"/>
        </w:rPr>
      </w:pPr>
    </w:p>
    <w:p w14:paraId="49E1AF29" w14:textId="77777777" w:rsidR="00040A53" w:rsidRPr="00040A53" w:rsidRDefault="00040A53" w:rsidP="00040A53">
      <w:pPr>
        <w:spacing w:after="0" w:line="240" w:lineRule="auto"/>
        <w:rPr>
          <w:rFonts w:ascii="Times New Roman" w:hAnsi="Times New Roman" w:cs="Times New Roman"/>
          <w:sz w:val="24"/>
          <w:szCs w:val="24"/>
        </w:rPr>
      </w:pPr>
    </w:p>
    <w:p w14:paraId="72098BE3" w14:textId="77777777" w:rsidR="00040A53" w:rsidRPr="00040A53" w:rsidRDefault="00040A53" w:rsidP="00040A53">
      <w:pPr>
        <w:spacing w:after="0" w:line="240" w:lineRule="auto"/>
        <w:rPr>
          <w:rFonts w:ascii="Times New Roman" w:hAnsi="Times New Roman" w:cs="Times New Roman"/>
          <w:sz w:val="24"/>
          <w:szCs w:val="24"/>
        </w:rPr>
      </w:pPr>
    </w:p>
    <w:p w14:paraId="7348750E" w14:textId="77777777" w:rsidR="00040A53" w:rsidRPr="00040A53" w:rsidRDefault="00040A53" w:rsidP="00040A53">
      <w:pPr>
        <w:spacing w:after="0" w:line="240" w:lineRule="auto"/>
        <w:rPr>
          <w:rFonts w:ascii="Times New Roman" w:hAnsi="Times New Roman" w:cs="Times New Roman"/>
          <w:sz w:val="24"/>
          <w:szCs w:val="24"/>
        </w:rPr>
      </w:pPr>
    </w:p>
    <w:p w14:paraId="3DBF8203" w14:textId="77777777" w:rsidR="00040A53" w:rsidRPr="00040A53" w:rsidRDefault="00040A53" w:rsidP="00040A53">
      <w:pPr>
        <w:spacing w:after="0" w:line="240" w:lineRule="auto"/>
        <w:rPr>
          <w:rFonts w:ascii="Times New Roman" w:hAnsi="Times New Roman" w:cs="Times New Roman"/>
          <w:sz w:val="24"/>
          <w:szCs w:val="24"/>
        </w:rPr>
      </w:pPr>
    </w:p>
    <w:p w14:paraId="3AFAE363" w14:textId="77777777" w:rsidR="00040A53" w:rsidRPr="00040A53" w:rsidRDefault="00040A53" w:rsidP="00040A53">
      <w:pPr>
        <w:shd w:val="clear" w:color="auto" w:fill="FFFFFF"/>
        <w:spacing w:line="240" w:lineRule="auto"/>
        <w:jc w:val="center"/>
        <w:rPr>
          <w:rFonts w:ascii="Times New Roman" w:eastAsia="Times New Roman" w:hAnsi="Times New Roman" w:cs="Times New Roman"/>
          <w:b/>
          <w:bCs/>
          <w:color w:val="FF0000"/>
          <w:sz w:val="24"/>
          <w:szCs w:val="24"/>
          <w:u w:val="single"/>
          <w:lang w:eastAsia="ru-RU"/>
        </w:rPr>
      </w:pPr>
      <w:r w:rsidRPr="00040A53">
        <w:rPr>
          <w:rFonts w:ascii="Times New Roman" w:eastAsia="Times New Roman" w:hAnsi="Times New Roman" w:cs="Times New Roman"/>
          <w:b/>
          <w:bCs/>
          <w:color w:val="FF0000"/>
          <w:sz w:val="24"/>
          <w:szCs w:val="24"/>
          <w:u w:val="single"/>
          <w:lang w:eastAsia="ru-RU"/>
        </w:rPr>
        <w:br w:type="page"/>
      </w:r>
    </w:p>
    <w:p w14:paraId="76EB8487" w14:textId="45F227A1" w:rsidR="00040A53" w:rsidRPr="00040A53" w:rsidRDefault="00040A53" w:rsidP="00040A53">
      <w:pPr>
        <w:shd w:val="clear" w:color="auto" w:fill="FFFFFF"/>
        <w:spacing w:line="240" w:lineRule="auto"/>
        <w:jc w:val="center"/>
        <w:rPr>
          <w:rFonts w:ascii="Times New Roman" w:eastAsia="Times New Roman" w:hAnsi="Times New Roman" w:cs="Times New Roman"/>
          <w:b/>
          <w:bCs/>
          <w:color w:val="FF0000"/>
          <w:sz w:val="24"/>
          <w:szCs w:val="24"/>
          <w:u w:val="single"/>
          <w:lang w:eastAsia="ru-RU"/>
        </w:rPr>
      </w:pPr>
      <w:r w:rsidRPr="00040A53">
        <w:rPr>
          <w:rFonts w:ascii="Times New Roman" w:eastAsia="Times New Roman" w:hAnsi="Times New Roman" w:cs="Times New Roman"/>
          <w:b/>
          <w:bCs/>
          <w:color w:val="FF0000"/>
          <w:sz w:val="24"/>
          <w:szCs w:val="24"/>
          <w:u w:val="single"/>
          <w:lang w:eastAsia="ru-RU"/>
        </w:rPr>
        <w:lastRenderedPageBreak/>
        <w:t>Образец оформления рукописей статей</w:t>
      </w:r>
    </w:p>
    <w:p w14:paraId="75E71D15" w14:textId="77777777" w:rsidR="00040A53" w:rsidRPr="00040A53" w:rsidRDefault="00040A53" w:rsidP="00040A53">
      <w:pPr>
        <w:shd w:val="clear" w:color="auto" w:fill="FFFFFF"/>
        <w:spacing w:line="240" w:lineRule="auto"/>
        <w:jc w:val="center"/>
        <w:rPr>
          <w:rFonts w:ascii="Times New Roman" w:eastAsia="Times New Roman" w:hAnsi="Times New Roman" w:cs="Times New Roman"/>
          <w:b/>
          <w:bCs/>
          <w:color w:val="FF0000"/>
          <w:sz w:val="24"/>
          <w:szCs w:val="24"/>
          <w:u w:val="single"/>
          <w:lang w:eastAsia="ru-RU"/>
        </w:rPr>
      </w:pPr>
    </w:p>
    <w:p w14:paraId="44482E45" w14:textId="77777777" w:rsidR="00040A53" w:rsidRPr="00040A53" w:rsidRDefault="00040A53" w:rsidP="00040A53">
      <w:pPr>
        <w:spacing w:after="0" w:line="360" w:lineRule="auto"/>
        <w:rPr>
          <w:rFonts w:ascii="Times New Roman" w:hAnsi="Times New Roman" w:cs="Times New Roman"/>
          <w:sz w:val="24"/>
          <w:szCs w:val="24"/>
        </w:rPr>
      </w:pPr>
      <w:r w:rsidRPr="00040A53">
        <w:rPr>
          <w:rFonts w:ascii="Times New Roman" w:hAnsi="Times New Roman" w:cs="Times New Roman"/>
          <w:b/>
          <w:sz w:val="24"/>
          <w:szCs w:val="24"/>
          <w:shd w:val="clear" w:color="auto" w:fill="FFFFFF"/>
        </w:rPr>
        <w:t>УДК 332.85</w:t>
      </w:r>
    </w:p>
    <w:p w14:paraId="2023F764" w14:textId="77777777" w:rsidR="00040A53" w:rsidRPr="00040A53" w:rsidRDefault="00040A53" w:rsidP="00040A53">
      <w:pPr>
        <w:spacing w:after="0" w:line="360" w:lineRule="auto"/>
        <w:jc w:val="right"/>
        <w:rPr>
          <w:rFonts w:ascii="Times New Roman" w:hAnsi="Times New Roman" w:cs="Times New Roman"/>
          <w:sz w:val="24"/>
          <w:szCs w:val="24"/>
          <w:shd w:val="clear" w:color="auto" w:fill="FFFFFF"/>
        </w:rPr>
      </w:pPr>
      <w:r w:rsidRPr="00040A53">
        <w:rPr>
          <w:rFonts w:ascii="Times New Roman" w:hAnsi="Times New Roman" w:cs="Times New Roman"/>
          <w:b/>
          <w:bCs/>
          <w:sz w:val="24"/>
          <w:szCs w:val="24"/>
          <w:shd w:val="clear" w:color="auto" w:fill="FFFFFF"/>
        </w:rPr>
        <w:t>Михаил Викторович Шатохин</w:t>
      </w:r>
      <w:r w:rsidRPr="00040A53">
        <w:rPr>
          <w:rFonts w:ascii="Times New Roman" w:hAnsi="Times New Roman" w:cs="Times New Roman"/>
          <w:sz w:val="24"/>
          <w:szCs w:val="24"/>
          <w:shd w:val="clear" w:color="auto" w:fill="FFFFFF"/>
        </w:rPr>
        <w:t>,</w:t>
      </w:r>
    </w:p>
    <w:p w14:paraId="1ED68781" w14:textId="77777777" w:rsidR="00040A53" w:rsidRPr="00040A53" w:rsidRDefault="00040A53" w:rsidP="00040A53">
      <w:pPr>
        <w:spacing w:after="0" w:line="360" w:lineRule="auto"/>
        <w:jc w:val="right"/>
        <w:rPr>
          <w:rFonts w:ascii="Times New Roman" w:hAnsi="Times New Roman" w:cs="Times New Roman"/>
          <w:sz w:val="24"/>
          <w:szCs w:val="24"/>
          <w:shd w:val="clear" w:color="auto" w:fill="FFFFFF"/>
        </w:rPr>
      </w:pPr>
      <w:r w:rsidRPr="00040A53">
        <w:rPr>
          <w:rFonts w:ascii="Times New Roman" w:hAnsi="Times New Roman" w:cs="Times New Roman"/>
          <w:sz w:val="24"/>
          <w:szCs w:val="24"/>
          <w:shd w:val="clear" w:color="auto" w:fill="FFFFFF"/>
        </w:rPr>
        <w:t>доктор экономических наук, профессор,</w:t>
      </w:r>
    </w:p>
    <w:p w14:paraId="271920FA" w14:textId="77777777" w:rsidR="00040A53" w:rsidRPr="00040A53" w:rsidRDefault="00040A53" w:rsidP="00040A53">
      <w:pPr>
        <w:spacing w:after="0" w:line="360" w:lineRule="auto"/>
        <w:jc w:val="right"/>
        <w:rPr>
          <w:rFonts w:ascii="Times New Roman" w:hAnsi="Times New Roman" w:cs="Times New Roman"/>
          <w:sz w:val="24"/>
          <w:szCs w:val="24"/>
          <w:shd w:val="clear" w:color="auto" w:fill="FFFFFF"/>
        </w:rPr>
      </w:pPr>
      <w:r w:rsidRPr="00040A53">
        <w:rPr>
          <w:rFonts w:ascii="Times New Roman" w:hAnsi="Times New Roman" w:cs="Times New Roman"/>
          <w:sz w:val="24"/>
          <w:szCs w:val="24"/>
          <w:shd w:val="clear" w:color="auto" w:fill="FFFFFF"/>
        </w:rPr>
        <w:t>Финансовый университет при Правительстве Российской Федерации, Москва</w:t>
      </w:r>
    </w:p>
    <w:p w14:paraId="0A12EABE" w14:textId="77777777" w:rsidR="00040A53" w:rsidRPr="00040A53" w:rsidRDefault="00040A53" w:rsidP="00040A53">
      <w:pPr>
        <w:spacing w:after="0" w:line="360" w:lineRule="auto"/>
        <w:jc w:val="right"/>
        <w:rPr>
          <w:rFonts w:ascii="Times New Roman" w:hAnsi="Times New Roman" w:cs="Times New Roman"/>
          <w:sz w:val="24"/>
          <w:szCs w:val="24"/>
          <w:shd w:val="clear" w:color="auto" w:fill="FFFFFF"/>
        </w:rPr>
      </w:pPr>
    </w:p>
    <w:p w14:paraId="12C43F49" w14:textId="77777777" w:rsidR="00040A53" w:rsidRPr="00040A53" w:rsidRDefault="00040A53" w:rsidP="00040A53">
      <w:pPr>
        <w:spacing w:after="0" w:line="360" w:lineRule="auto"/>
        <w:jc w:val="right"/>
        <w:rPr>
          <w:rFonts w:ascii="Times New Roman" w:hAnsi="Times New Roman" w:cs="Times New Roman"/>
          <w:b/>
          <w:bCs/>
          <w:sz w:val="24"/>
          <w:szCs w:val="24"/>
          <w:shd w:val="clear" w:color="auto" w:fill="FFFFFF"/>
          <w:lang w:val="en-US"/>
        </w:rPr>
      </w:pPr>
      <w:r w:rsidRPr="00040A53">
        <w:rPr>
          <w:rFonts w:ascii="Times New Roman" w:hAnsi="Times New Roman" w:cs="Times New Roman"/>
          <w:b/>
          <w:bCs/>
          <w:sz w:val="24"/>
          <w:szCs w:val="24"/>
          <w:shd w:val="clear" w:color="auto" w:fill="FFFFFF"/>
          <w:lang w:val="en-US"/>
        </w:rPr>
        <w:t xml:space="preserve">Mikhail </w:t>
      </w:r>
      <w:proofErr w:type="spellStart"/>
      <w:r w:rsidRPr="00040A53">
        <w:rPr>
          <w:rFonts w:ascii="Times New Roman" w:hAnsi="Times New Roman" w:cs="Times New Roman"/>
          <w:b/>
          <w:bCs/>
          <w:sz w:val="24"/>
          <w:szCs w:val="24"/>
          <w:shd w:val="clear" w:color="auto" w:fill="FFFFFF"/>
          <w:lang w:val="en-US"/>
        </w:rPr>
        <w:t>Viktorovich</w:t>
      </w:r>
      <w:proofErr w:type="spellEnd"/>
      <w:r w:rsidRPr="00040A53">
        <w:rPr>
          <w:rFonts w:ascii="Times New Roman" w:hAnsi="Times New Roman" w:cs="Times New Roman"/>
          <w:b/>
          <w:bCs/>
          <w:sz w:val="24"/>
          <w:szCs w:val="24"/>
          <w:shd w:val="clear" w:color="auto" w:fill="FFFFFF"/>
          <w:lang w:val="en-US"/>
        </w:rPr>
        <w:t xml:space="preserve"> </w:t>
      </w:r>
      <w:proofErr w:type="spellStart"/>
      <w:r w:rsidRPr="00040A53">
        <w:rPr>
          <w:rFonts w:ascii="Times New Roman" w:hAnsi="Times New Roman" w:cs="Times New Roman"/>
          <w:b/>
          <w:bCs/>
          <w:sz w:val="24"/>
          <w:szCs w:val="24"/>
          <w:shd w:val="clear" w:color="auto" w:fill="FFFFFF"/>
          <w:lang w:val="en-US"/>
        </w:rPr>
        <w:t>Shatokhin</w:t>
      </w:r>
      <w:proofErr w:type="spellEnd"/>
      <w:r w:rsidRPr="00040A53">
        <w:rPr>
          <w:rFonts w:ascii="Times New Roman" w:hAnsi="Times New Roman" w:cs="Times New Roman"/>
          <w:b/>
          <w:bCs/>
          <w:sz w:val="24"/>
          <w:szCs w:val="24"/>
          <w:shd w:val="clear" w:color="auto" w:fill="FFFFFF"/>
          <w:lang w:val="en-US"/>
        </w:rPr>
        <w:t>,</w:t>
      </w:r>
    </w:p>
    <w:p w14:paraId="0DBC9935" w14:textId="77777777" w:rsidR="00040A53" w:rsidRPr="00040A53" w:rsidRDefault="00040A53" w:rsidP="00040A53">
      <w:pPr>
        <w:spacing w:after="0" w:line="360" w:lineRule="auto"/>
        <w:jc w:val="right"/>
        <w:rPr>
          <w:rFonts w:ascii="Times New Roman" w:hAnsi="Times New Roman" w:cs="Times New Roman"/>
          <w:sz w:val="24"/>
          <w:szCs w:val="24"/>
          <w:shd w:val="clear" w:color="auto" w:fill="FFFFFF"/>
          <w:lang w:val="en-US"/>
        </w:rPr>
      </w:pPr>
      <w:r w:rsidRPr="00040A53">
        <w:rPr>
          <w:rFonts w:ascii="Times New Roman" w:hAnsi="Times New Roman" w:cs="Times New Roman"/>
          <w:sz w:val="24"/>
          <w:szCs w:val="24"/>
          <w:shd w:val="clear" w:color="auto" w:fill="FFFFFF"/>
          <w:lang w:val="en-US"/>
        </w:rPr>
        <w:t>Doctor of Economics Sciences, Professor,</w:t>
      </w:r>
    </w:p>
    <w:p w14:paraId="174E36E3" w14:textId="77777777" w:rsidR="00040A53" w:rsidRPr="00040A53" w:rsidRDefault="00040A53" w:rsidP="00040A53">
      <w:pPr>
        <w:spacing w:after="0" w:line="360" w:lineRule="auto"/>
        <w:jc w:val="right"/>
        <w:rPr>
          <w:rFonts w:ascii="Times New Roman" w:hAnsi="Times New Roman" w:cs="Times New Roman"/>
          <w:sz w:val="24"/>
          <w:szCs w:val="24"/>
          <w:shd w:val="clear" w:color="auto" w:fill="FFFFFF"/>
          <w:lang w:val="en-US"/>
        </w:rPr>
      </w:pPr>
      <w:r w:rsidRPr="00040A53">
        <w:rPr>
          <w:rFonts w:ascii="Times New Roman" w:hAnsi="Times New Roman" w:cs="Times New Roman"/>
          <w:sz w:val="24"/>
          <w:szCs w:val="24"/>
          <w:shd w:val="clear" w:color="auto" w:fill="FFFFFF"/>
          <w:lang w:val="en-US"/>
        </w:rPr>
        <w:t>Financial University under the Government of the Russian Federation, Moscow</w:t>
      </w:r>
    </w:p>
    <w:p w14:paraId="2E9C5185" w14:textId="77777777" w:rsidR="00040A53" w:rsidRPr="00040A53" w:rsidRDefault="00040A53" w:rsidP="00040A53">
      <w:pPr>
        <w:spacing w:after="0" w:line="360" w:lineRule="auto"/>
        <w:jc w:val="right"/>
        <w:rPr>
          <w:rFonts w:ascii="Times New Roman" w:hAnsi="Times New Roman" w:cs="Times New Roman"/>
          <w:sz w:val="24"/>
          <w:szCs w:val="24"/>
          <w:shd w:val="clear" w:color="auto" w:fill="FFFFFF"/>
          <w:lang w:val="it-IT"/>
        </w:rPr>
      </w:pPr>
      <w:r w:rsidRPr="00040A53">
        <w:rPr>
          <w:rFonts w:ascii="Times New Roman" w:hAnsi="Times New Roman" w:cs="Times New Roman"/>
          <w:sz w:val="24"/>
          <w:szCs w:val="24"/>
          <w:lang w:val="it-IT"/>
        </w:rPr>
        <w:t xml:space="preserve">E-mail: </w:t>
      </w:r>
      <w:r w:rsidRPr="00040A53">
        <w:rPr>
          <w:rFonts w:ascii="Calibri" w:hAnsi="Calibri" w:cs="Calibri"/>
        </w:rPr>
        <w:fldChar w:fldCharType="begin"/>
      </w:r>
      <w:r w:rsidRPr="00040A53">
        <w:rPr>
          <w:sz w:val="24"/>
          <w:szCs w:val="24"/>
          <w:lang w:val="en-US"/>
        </w:rPr>
        <w:instrText>HYPERLINK "mailto:shato-hinm@mail.ru"</w:instrText>
      </w:r>
      <w:r w:rsidRPr="00040A53">
        <w:rPr>
          <w:rFonts w:ascii="Calibri" w:hAnsi="Calibri" w:cs="Calibri"/>
        </w:rPr>
        <w:fldChar w:fldCharType="separate"/>
      </w:r>
      <w:r w:rsidRPr="00040A53">
        <w:rPr>
          <w:rStyle w:val="a7"/>
          <w:rFonts w:ascii="Times New Roman" w:hAnsi="Times New Roman" w:cs="Times New Roman"/>
          <w:sz w:val="24"/>
          <w:szCs w:val="24"/>
          <w:shd w:val="clear" w:color="auto" w:fill="FFFFFF"/>
          <w:lang w:val="it-IT"/>
        </w:rPr>
        <w:t>shato-hinm@mail.ru</w:t>
      </w:r>
      <w:r w:rsidRPr="00040A53">
        <w:rPr>
          <w:rStyle w:val="a7"/>
          <w:rFonts w:ascii="Times New Roman" w:hAnsi="Times New Roman" w:cs="Times New Roman"/>
          <w:sz w:val="24"/>
          <w:szCs w:val="24"/>
          <w:shd w:val="clear" w:color="auto" w:fill="FFFFFF"/>
          <w:lang w:val="it-IT"/>
        </w:rPr>
        <w:fldChar w:fldCharType="end"/>
      </w:r>
    </w:p>
    <w:p w14:paraId="3DF037DA" w14:textId="77777777" w:rsidR="00040A53" w:rsidRPr="00040A53" w:rsidRDefault="00040A53" w:rsidP="00040A53">
      <w:pPr>
        <w:spacing w:after="0" w:line="360" w:lineRule="auto"/>
        <w:jc w:val="center"/>
        <w:rPr>
          <w:rFonts w:ascii="Times New Roman" w:hAnsi="Times New Roman" w:cs="Times New Roman"/>
          <w:sz w:val="24"/>
          <w:szCs w:val="24"/>
          <w:shd w:val="clear" w:color="auto" w:fill="FFFFFF"/>
          <w:lang w:val="it-IT"/>
        </w:rPr>
      </w:pPr>
    </w:p>
    <w:p w14:paraId="439B8C8C" w14:textId="77777777" w:rsidR="00040A53" w:rsidRPr="00040A53" w:rsidRDefault="00040A53" w:rsidP="00040A53">
      <w:pPr>
        <w:spacing w:after="0" w:line="360" w:lineRule="auto"/>
        <w:jc w:val="center"/>
        <w:rPr>
          <w:rFonts w:ascii="Times New Roman" w:hAnsi="Times New Roman" w:cs="Times New Roman"/>
          <w:b/>
          <w:sz w:val="24"/>
          <w:szCs w:val="24"/>
        </w:rPr>
      </w:pPr>
      <w:r w:rsidRPr="00040A53">
        <w:rPr>
          <w:rFonts w:ascii="Times New Roman" w:hAnsi="Times New Roman" w:cs="Times New Roman"/>
          <w:b/>
          <w:sz w:val="24"/>
          <w:szCs w:val="24"/>
        </w:rPr>
        <w:t>Стратегический</w:t>
      </w:r>
      <w:r w:rsidRPr="00040A53">
        <w:rPr>
          <w:rFonts w:ascii="Times New Roman" w:hAnsi="Times New Roman" w:cs="Times New Roman"/>
          <w:b/>
          <w:caps/>
          <w:sz w:val="24"/>
          <w:szCs w:val="24"/>
        </w:rPr>
        <w:t xml:space="preserve"> </w:t>
      </w:r>
      <w:r w:rsidRPr="00040A53">
        <w:rPr>
          <w:rFonts w:ascii="Times New Roman" w:hAnsi="Times New Roman" w:cs="Times New Roman"/>
          <w:b/>
          <w:sz w:val="24"/>
          <w:szCs w:val="24"/>
        </w:rPr>
        <w:t>инструментарий</w:t>
      </w:r>
      <w:r w:rsidRPr="00040A53">
        <w:rPr>
          <w:rFonts w:ascii="Times New Roman" w:hAnsi="Times New Roman" w:cs="Times New Roman"/>
          <w:b/>
          <w:caps/>
          <w:sz w:val="24"/>
          <w:szCs w:val="24"/>
        </w:rPr>
        <w:t xml:space="preserve"> </w:t>
      </w:r>
      <w:r w:rsidRPr="00040A53">
        <w:rPr>
          <w:rFonts w:ascii="Times New Roman" w:hAnsi="Times New Roman" w:cs="Times New Roman"/>
          <w:b/>
          <w:sz w:val="24"/>
          <w:szCs w:val="24"/>
        </w:rPr>
        <w:t>оценки</w:t>
      </w:r>
      <w:r w:rsidRPr="00040A53">
        <w:rPr>
          <w:rFonts w:ascii="Times New Roman" w:hAnsi="Times New Roman" w:cs="Times New Roman"/>
          <w:b/>
          <w:caps/>
          <w:sz w:val="24"/>
          <w:szCs w:val="24"/>
        </w:rPr>
        <w:t xml:space="preserve"> </w:t>
      </w:r>
      <w:r w:rsidRPr="00040A53">
        <w:rPr>
          <w:rFonts w:ascii="Times New Roman" w:hAnsi="Times New Roman" w:cs="Times New Roman"/>
          <w:b/>
          <w:sz w:val="24"/>
          <w:szCs w:val="24"/>
        </w:rPr>
        <w:t>качества конкурентной среды регионального строительного рынка</w:t>
      </w:r>
    </w:p>
    <w:p w14:paraId="416BB558" w14:textId="77777777" w:rsidR="00040A53" w:rsidRPr="00040A53" w:rsidRDefault="00040A53" w:rsidP="00040A53">
      <w:pPr>
        <w:spacing w:after="0" w:line="360" w:lineRule="auto"/>
        <w:ind w:firstLine="709"/>
        <w:jc w:val="both"/>
        <w:rPr>
          <w:rFonts w:ascii="Times New Roman" w:hAnsi="Times New Roman" w:cs="Times New Roman"/>
          <w:sz w:val="24"/>
          <w:szCs w:val="24"/>
        </w:rPr>
      </w:pPr>
      <w:r w:rsidRPr="00040A53">
        <w:rPr>
          <w:rFonts w:ascii="Times New Roman" w:hAnsi="Times New Roman" w:cs="Times New Roman"/>
          <w:b/>
          <w:sz w:val="24"/>
          <w:szCs w:val="24"/>
        </w:rPr>
        <w:t xml:space="preserve">Аннотация. </w:t>
      </w:r>
      <w:r w:rsidRPr="00040A53">
        <w:rPr>
          <w:rFonts w:ascii="Times New Roman" w:hAnsi="Times New Roman" w:cs="Times New Roman"/>
          <w:sz w:val="24"/>
          <w:szCs w:val="24"/>
        </w:rPr>
        <w:t>В исследовании раскрываются аспекты актуальности и значимости формирования качественной конкурентной среды регионального строительного рынка. Обосновывается значимость формирования конкурентной среды строительного рынка для эволюционного развития региональной экономической системы. Применяется отечественный и зарубежный инструментарий для оценки текущего уровня качества конкурентной среды регионального строительного рынка. На основе использования верифицированного эконометрического инструментария выделены наиболее ключевые факторы, оказывающие влияние на уровень качества конкурентной среды регионального строительного рынка. В работе был проведен количественный и качественный анализ конкурентной среды строительного рынка Курской области в результате его проведения анализа были определены параметры основных индикаторов, позволяющих оценки состояния конкурентной среды. Обоснованы основные тенденция развития конкурентной среды регионального строительного рынка в среднесрочной перспективе.</w:t>
      </w:r>
    </w:p>
    <w:p w14:paraId="5C18CCAE" w14:textId="77777777" w:rsidR="00040A53" w:rsidRPr="00040A53" w:rsidRDefault="00040A53" w:rsidP="00040A53">
      <w:pPr>
        <w:spacing w:after="0" w:line="360" w:lineRule="auto"/>
        <w:ind w:firstLine="709"/>
        <w:jc w:val="both"/>
        <w:rPr>
          <w:rFonts w:ascii="Times New Roman" w:hAnsi="Times New Roman" w:cs="Times New Roman"/>
          <w:sz w:val="24"/>
          <w:szCs w:val="24"/>
        </w:rPr>
      </w:pPr>
      <w:r w:rsidRPr="00040A53">
        <w:rPr>
          <w:rFonts w:ascii="Times New Roman" w:hAnsi="Times New Roman" w:cs="Times New Roman"/>
          <w:b/>
          <w:sz w:val="24"/>
          <w:szCs w:val="24"/>
        </w:rPr>
        <w:t xml:space="preserve">Ключевые слова: </w:t>
      </w:r>
      <w:r w:rsidRPr="00040A53">
        <w:rPr>
          <w:rFonts w:ascii="Times New Roman" w:hAnsi="Times New Roman" w:cs="Times New Roman"/>
          <w:sz w:val="24"/>
          <w:szCs w:val="24"/>
        </w:rPr>
        <w:t>конкуренция, конкурентная среды, управление конкурентной средой, региональный строительный рынок.</w:t>
      </w:r>
    </w:p>
    <w:p w14:paraId="3E7115A3" w14:textId="77777777" w:rsidR="00040A53" w:rsidRPr="00040A53" w:rsidRDefault="00040A53" w:rsidP="00040A53">
      <w:pPr>
        <w:spacing w:after="0" w:line="360" w:lineRule="auto"/>
        <w:ind w:firstLine="709"/>
        <w:jc w:val="both"/>
        <w:rPr>
          <w:rFonts w:ascii="Times New Roman" w:hAnsi="Times New Roman" w:cs="Times New Roman"/>
          <w:sz w:val="24"/>
          <w:szCs w:val="24"/>
        </w:rPr>
      </w:pPr>
    </w:p>
    <w:p w14:paraId="1357F3AC" w14:textId="77777777" w:rsidR="00040A53" w:rsidRPr="00040A53" w:rsidRDefault="00040A53" w:rsidP="00040A53">
      <w:pPr>
        <w:spacing w:after="0" w:line="360" w:lineRule="auto"/>
        <w:jc w:val="center"/>
        <w:rPr>
          <w:rFonts w:ascii="Times New Roman" w:hAnsi="Times New Roman" w:cs="Times New Roman"/>
          <w:b/>
          <w:sz w:val="24"/>
          <w:szCs w:val="24"/>
          <w:lang w:val="en-US"/>
        </w:rPr>
      </w:pPr>
      <w:r w:rsidRPr="00040A53">
        <w:rPr>
          <w:rFonts w:ascii="Times New Roman" w:hAnsi="Times New Roman" w:cs="Times New Roman"/>
          <w:b/>
          <w:sz w:val="24"/>
          <w:szCs w:val="24"/>
          <w:lang w:val="en-US"/>
        </w:rPr>
        <w:t>Strategic instrumentation of quality assessment of the competitive environment of regional construction market</w:t>
      </w:r>
    </w:p>
    <w:p w14:paraId="302BBEB7" w14:textId="77777777" w:rsidR="00040A53" w:rsidRPr="00040A53" w:rsidRDefault="00040A53" w:rsidP="00040A53">
      <w:pPr>
        <w:spacing w:after="0" w:line="360" w:lineRule="auto"/>
        <w:ind w:firstLine="709"/>
        <w:jc w:val="both"/>
        <w:rPr>
          <w:rFonts w:ascii="Times New Roman" w:hAnsi="Times New Roman" w:cs="Times New Roman"/>
          <w:sz w:val="24"/>
          <w:szCs w:val="24"/>
          <w:lang w:val="en-US"/>
        </w:rPr>
      </w:pPr>
      <w:r w:rsidRPr="00040A53">
        <w:rPr>
          <w:rFonts w:ascii="Times New Roman" w:hAnsi="Times New Roman" w:cs="Times New Roman"/>
          <w:b/>
          <w:sz w:val="24"/>
          <w:szCs w:val="24"/>
          <w:lang w:val="en-US"/>
        </w:rPr>
        <w:t>Annotation.</w:t>
      </w:r>
      <w:r w:rsidRPr="00040A53">
        <w:rPr>
          <w:rFonts w:ascii="Times New Roman" w:hAnsi="Times New Roman" w:cs="Times New Roman"/>
          <w:sz w:val="24"/>
          <w:szCs w:val="24"/>
          <w:lang w:val="en-US"/>
        </w:rPr>
        <w:t xml:space="preserve"> The study reveals aspects of the relevance and significance of the formation of a high-quality competitive environment in the regional construction market. The significance of the formation of a competitive environment in the construction market for the evolutionary </w:t>
      </w:r>
      <w:r w:rsidRPr="00040A53">
        <w:rPr>
          <w:rFonts w:ascii="Times New Roman" w:hAnsi="Times New Roman" w:cs="Times New Roman"/>
          <w:sz w:val="24"/>
          <w:szCs w:val="24"/>
          <w:lang w:val="en-US"/>
        </w:rPr>
        <w:lastRenderedPageBreak/>
        <w:t>development of the regional economic system is substantiated. Domestic and foreign tools are used to assess the current level of quality of the competitive environment of the regional construction market. Based on the use of verified econometric tools, the most key factors that influence the quality level of the competitive environment of the regional construction market are identified. In this work, a quantitative and qualitative analysis of the competitive environment of the construction market of the Kursk region was carried out.as a result of its analysis, the parameters of the main indicators that allow assessing the state of the competitive environment were determined. The main tendency of the development of the competitive environment of the regional construction market in the medium term is substantiated.</w:t>
      </w:r>
    </w:p>
    <w:p w14:paraId="194032EC" w14:textId="77777777" w:rsidR="00040A53" w:rsidRPr="00040A53" w:rsidRDefault="00040A53" w:rsidP="00040A53">
      <w:pPr>
        <w:spacing w:after="0" w:line="360" w:lineRule="auto"/>
        <w:ind w:firstLine="709"/>
        <w:jc w:val="both"/>
        <w:rPr>
          <w:rFonts w:ascii="Times New Roman" w:hAnsi="Times New Roman" w:cs="Times New Roman"/>
          <w:sz w:val="24"/>
          <w:szCs w:val="24"/>
          <w:lang w:val="en-US"/>
        </w:rPr>
      </w:pPr>
      <w:r w:rsidRPr="00040A53">
        <w:rPr>
          <w:rFonts w:ascii="Times New Roman" w:hAnsi="Times New Roman" w:cs="Times New Roman"/>
          <w:b/>
          <w:sz w:val="24"/>
          <w:szCs w:val="24"/>
          <w:lang w:val="en-US"/>
        </w:rPr>
        <w:t>Key words:</w:t>
      </w:r>
      <w:r w:rsidRPr="00040A53">
        <w:rPr>
          <w:rFonts w:ascii="Times New Roman" w:hAnsi="Times New Roman" w:cs="Times New Roman"/>
          <w:sz w:val="24"/>
          <w:szCs w:val="24"/>
          <w:lang w:val="en-US"/>
        </w:rPr>
        <w:t xml:space="preserve"> competition, competitive environment, management of the competitive environment, regional construction market.</w:t>
      </w:r>
    </w:p>
    <w:p w14:paraId="4EEE434D" w14:textId="77777777" w:rsidR="00040A53" w:rsidRPr="00040A53" w:rsidRDefault="00040A53" w:rsidP="00040A53">
      <w:pPr>
        <w:spacing w:after="0" w:line="360" w:lineRule="auto"/>
        <w:ind w:firstLine="709"/>
        <w:jc w:val="both"/>
        <w:rPr>
          <w:rFonts w:ascii="Times New Roman" w:hAnsi="Times New Roman" w:cs="Times New Roman"/>
          <w:b/>
          <w:sz w:val="24"/>
          <w:szCs w:val="24"/>
          <w:lang w:val="en-US"/>
        </w:rPr>
      </w:pPr>
    </w:p>
    <w:p w14:paraId="2598CA53" w14:textId="77777777" w:rsidR="00040A53" w:rsidRPr="00040A53" w:rsidRDefault="00040A53" w:rsidP="00040A53">
      <w:pPr>
        <w:spacing w:after="0" w:line="360" w:lineRule="auto"/>
        <w:ind w:firstLine="709"/>
        <w:jc w:val="both"/>
        <w:rPr>
          <w:rFonts w:ascii="Times New Roman" w:hAnsi="Times New Roman" w:cs="Times New Roman"/>
          <w:sz w:val="24"/>
          <w:szCs w:val="24"/>
        </w:rPr>
      </w:pPr>
      <w:r w:rsidRPr="00040A53">
        <w:rPr>
          <w:rFonts w:ascii="Times New Roman" w:hAnsi="Times New Roman" w:cs="Times New Roman"/>
          <w:b/>
          <w:sz w:val="24"/>
          <w:szCs w:val="24"/>
        </w:rPr>
        <w:t xml:space="preserve">Введение. </w:t>
      </w:r>
      <w:r w:rsidRPr="00040A53">
        <w:rPr>
          <w:rFonts w:ascii="Times New Roman" w:hAnsi="Times New Roman" w:cs="Times New Roman"/>
          <w:sz w:val="24"/>
          <w:szCs w:val="24"/>
        </w:rPr>
        <w:t xml:space="preserve">Формирование качественно конкурентной среды является важным условием поступательного развития строительного рынка. Именно качественная конкурентная средств является фундаментов для формирования адекватной ценовой политике на данном рынке и удовлетворению интересов как продавцов, так и покупателей. Актуальность формирования качественной конкурентной среды регионального строительного рынка раскрывается в широком перечне научных публикаций и исследовательских работ различных авторов [2, с. 85; 5, с. 8; 8, с. 107]. При этом надо отчетливо понимать, что создание качественной конкурентной среды регионального строительного рынка не может произойти только лишь при использовании рыночных законов регулирования. В целом можно отметить, что существующая рыночная конъюнктура не способствует созданию качественной конкурентной среды [1, с. 397]. В этой связи активное влияние на создание качественной конкурентной среды регионального строительного должна оказать органы государственного управления и регулирования. Использование механизмов государственного регулирования является единственным действенным направлением тактического формирования качественной конкурентной среды регионального строительного рынка [3, с. 77].  </w:t>
      </w:r>
    </w:p>
    <w:p w14:paraId="71969476" w14:textId="77777777" w:rsidR="00040A53" w:rsidRPr="00040A53" w:rsidRDefault="00040A53" w:rsidP="00040A53">
      <w:pPr>
        <w:spacing w:after="0" w:line="360" w:lineRule="auto"/>
        <w:ind w:firstLine="709"/>
        <w:jc w:val="both"/>
        <w:rPr>
          <w:rFonts w:ascii="Times New Roman" w:hAnsi="Times New Roman" w:cs="Times New Roman"/>
          <w:sz w:val="24"/>
          <w:szCs w:val="24"/>
        </w:rPr>
      </w:pPr>
      <w:r w:rsidRPr="00040A53">
        <w:rPr>
          <w:rFonts w:ascii="Times New Roman" w:hAnsi="Times New Roman" w:cs="Times New Roman"/>
          <w:sz w:val="24"/>
          <w:szCs w:val="24"/>
        </w:rPr>
        <w:t xml:space="preserve">Использование определенных механизмов и инструментов государственного регулирования качества конкурентной среды регионального строительного рынка должно быть основано на научно-обоснованной и релевантной информационной базе. При создании данной информационной базы, по возможности, должно быть учтено как можно больше число факторов как внутренней, так и внешней среды, которые оказывают определенное влияние на формирование конкурентной среды регионального строительного рынка [10, с. 87]. </w:t>
      </w:r>
    </w:p>
    <w:p w14:paraId="38CA698E" w14:textId="77777777" w:rsidR="00040A53" w:rsidRPr="00040A53" w:rsidRDefault="00040A53" w:rsidP="00040A53">
      <w:pPr>
        <w:spacing w:after="0" w:line="360" w:lineRule="auto"/>
        <w:ind w:firstLine="709"/>
        <w:jc w:val="both"/>
        <w:rPr>
          <w:rFonts w:ascii="Times New Roman" w:hAnsi="Times New Roman" w:cs="Times New Roman"/>
          <w:sz w:val="24"/>
          <w:szCs w:val="24"/>
        </w:rPr>
      </w:pPr>
      <w:r w:rsidRPr="00040A53">
        <w:rPr>
          <w:rFonts w:ascii="Times New Roman" w:hAnsi="Times New Roman" w:cs="Times New Roman"/>
          <w:sz w:val="24"/>
          <w:szCs w:val="24"/>
        </w:rPr>
        <w:lastRenderedPageBreak/>
        <w:t>В этой связи стоит отметить, что на формирование конкурентной среды строительного рынка оказывают влияние широкий спектр факторов. Как прямого, так и косвенного воздействия. В результате при использовании механизмов государственного управления необходимо учесть весь спектр факторов, оказывающих влияние на формирование конкурентной среды строительного рынка с учетом особенностей функционирования той или иной региональной экономической системы. Таким образом, можно сделать вывод о том, что строительный рынок играет существенную роль в региональной экономической системе, а качество его конкурентной среды является важным инструментов прогрессивного функционирования экономической системы региона в целом [7, с. 8]. Процесс выбор того или иного инструмента государственного регулирования регионального строительного рынка, а также активность его использования должен происходить с учетом текущего уровня качества конкурентной среды на данном рынке. В результате для формирования эффективного механизма государственного регулирования качества конкурентной среды регионального строительного рынка необходимо достоверно и полно владеть информацией о текущем состоянии конкурентной борьбы на нем.</w:t>
      </w:r>
    </w:p>
    <w:p w14:paraId="48403BA3" w14:textId="77777777" w:rsidR="00040A53" w:rsidRPr="00040A53" w:rsidRDefault="00040A53" w:rsidP="00040A53">
      <w:pPr>
        <w:spacing w:after="0" w:line="360" w:lineRule="auto"/>
        <w:ind w:firstLine="709"/>
        <w:jc w:val="both"/>
        <w:rPr>
          <w:rFonts w:ascii="Times New Roman" w:hAnsi="Times New Roman" w:cs="Times New Roman"/>
          <w:sz w:val="24"/>
          <w:szCs w:val="24"/>
        </w:rPr>
      </w:pPr>
      <w:r w:rsidRPr="00040A53">
        <w:rPr>
          <w:rFonts w:ascii="Times New Roman" w:hAnsi="Times New Roman" w:cs="Times New Roman"/>
          <w:sz w:val="24"/>
          <w:szCs w:val="24"/>
        </w:rPr>
        <w:t>Целью данного исследования является адаптация стратегического инструментария для оценки качества конкурентной среды регионального строительного рынка. Цель исследования достигается в процессе решения следующего перечня задач:</w:t>
      </w:r>
    </w:p>
    <w:p w14:paraId="633CA7E4" w14:textId="77777777" w:rsidR="00040A53" w:rsidRPr="00040A53" w:rsidRDefault="00040A53" w:rsidP="00040A53">
      <w:pPr>
        <w:pStyle w:val="ab"/>
        <w:numPr>
          <w:ilvl w:val="0"/>
          <w:numId w:val="11"/>
        </w:numPr>
        <w:pBdr>
          <w:top w:val="none" w:sz="0" w:space="0" w:color="auto"/>
          <w:left w:val="none" w:sz="0" w:space="0" w:color="auto"/>
          <w:bottom w:val="none" w:sz="0" w:space="0" w:color="auto"/>
          <w:right w:val="none" w:sz="0" w:space="0" w:color="auto"/>
          <w:between w:val="none" w:sz="0" w:space="0" w:color="auto"/>
        </w:pBdr>
        <w:spacing w:after="0" w:line="360" w:lineRule="auto"/>
        <w:ind w:left="1276" w:hanging="567"/>
        <w:jc w:val="both"/>
        <w:rPr>
          <w:rFonts w:ascii="Times New Roman" w:hAnsi="Times New Roman" w:cs="Times New Roman"/>
          <w:sz w:val="24"/>
          <w:szCs w:val="24"/>
        </w:rPr>
      </w:pPr>
      <w:r w:rsidRPr="00040A53">
        <w:rPr>
          <w:rFonts w:ascii="Times New Roman" w:hAnsi="Times New Roman" w:cs="Times New Roman"/>
          <w:sz w:val="24"/>
          <w:szCs w:val="24"/>
        </w:rPr>
        <w:t>обосновать актуальность применения верифицированного и релевантного инструментария оценки качества конкурентной среды для выбора направлений и методов государственного регулирования ее уровня;</w:t>
      </w:r>
    </w:p>
    <w:p w14:paraId="2901C134" w14:textId="77777777" w:rsidR="00040A53" w:rsidRPr="00040A53" w:rsidRDefault="00040A53" w:rsidP="00040A53">
      <w:pPr>
        <w:pStyle w:val="ab"/>
        <w:numPr>
          <w:ilvl w:val="0"/>
          <w:numId w:val="11"/>
        </w:numPr>
        <w:pBdr>
          <w:top w:val="none" w:sz="0" w:space="0" w:color="auto"/>
          <w:left w:val="none" w:sz="0" w:space="0" w:color="auto"/>
          <w:bottom w:val="none" w:sz="0" w:space="0" w:color="auto"/>
          <w:right w:val="none" w:sz="0" w:space="0" w:color="auto"/>
          <w:between w:val="none" w:sz="0" w:space="0" w:color="auto"/>
        </w:pBdr>
        <w:spacing w:after="0" w:line="360" w:lineRule="auto"/>
        <w:ind w:left="1276" w:hanging="567"/>
        <w:jc w:val="both"/>
        <w:rPr>
          <w:rFonts w:ascii="Times New Roman" w:hAnsi="Times New Roman" w:cs="Times New Roman"/>
          <w:sz w:val="24"/>
          <w:szCs w:val="24"/>
        </w:rPr>
      </w:pPr>
      <w:r w:rsidRPr="00040A53">
        <w:rPr>
          <w:rFonts w:ascii="Times New Roman" w:hAnsi="Times New Roman" w:cs="Times New Roman"/>
          <w:sz w:val="24"/>
          <w:szCs w:val="24"/>
        </w:rPr>
        <w:t>провести оценку текущего уровня качества конкурентной среды регионального строительного рынка на основе разработанной системы индикаторов;</w:t>
      </w:r>
    </w:p>
    <w:p w14:paraId="435DA688" w14:textId="77777777" w:rsidR="00040A53" w:rsidRPr="00040A53" w:rsidRDefault="00040A53" w:rsidP="00040A53">
      <w:pPr>
        <w:pStyle w:val="ab"/>
        <w:numPr>
          <w:ilvl w:val="0"/>
          <w:numId w:val="11"/>
        </w:numPr>
        <w:pBdr>
          <w:top w:val="none" w:sz="0" w:space="0" w:color="auto"/>
          <w:left w:val="none" w:sz="0" w:space="0" w:color="auto"/>
          <w:bottom w:val="none" w:sz="0" w:space="0" w:color="auto"/>
          <w:right w:val="none" w:sz="0" w:space="0" w:color="auto"/>
          <w:between w:val="none" w:sz="0" w:space="0" w:color="auto"/>
        </w:pBdr>
        <w:spacing w:after="0" w:line="360" w:lineRule="auto"/>
        <w:ind w:left="1276" w:hanging="567"/>
        <w:jc w:val="both"/>
        <w:rPr>
          <w:rFonts w:ascii="Times New Roman" w:hAnsi="Times New Roman" w:cs="Times New Roman"/>
          <w:sz w:val="24"/>
          <w:szCs w:val="24"/>
        </w:rPr>
      </w:pPr>
      <w:r w:rsidRPr="00040A53">
        <w:rPr>
          <w:rFonts w:ascii="Times New Roman" w:hAnsi="Times New Roman" w:cs="Times New Roman"/>
          <w:sz w:val="24"/>
          <w:szCs w:val="24"/>
        </w:rPr>
        <w:t>выявить на основе применения регрессионного анализа основные факторы, оказывающие влияние на состояние качества конкурентной среды регионального строительного рынка.</w:t>
      </w:r>
    </w:p>
    <w:p w14:paraId="7ACA838C" w14:textId="77777777" w:rsidR="00040A53" w:rsidRPr="00040A53" w:rsidRDefault="00040A53" w:rsidP="00040A53">
      <w:pPr>
        <w:spacing w:after="0" w:line="360" w:lineRule="auto"/>
        <w:ind w:firstLine="709"/>
        <w:jc w:val="both"/>
        <w:rPr>
          <w:rFonts w:ascii="Times New Roman" w:hAnsi="Times New Roman" w:cs="Times New Roman"/>
          <w:sz w:val="24"/>
          <w:szCs w:val="24"/>
        </w:rPr>
      </w:pPr>
      <w:r w:rsidRPr="00040A53">
        <w:rPr>
          <w:rFonts w:ascii="Times New Roman" w:hAnsi="Times New Roman" w:cs="Times New Roman"/>
          <w:sz w:val="24"/>
          <w:szCs w:val="24"/>
        </w:rPr>
        <w:t xml:space="preserve">Достижение указанной в работе цели и решение поставленных задач будет происходить при использовании верифицированного научно-методического аппарата. При написании работы были использованы ряд методов исследования. В качестве основного метода исследования в работе применялся метод обобщения и интерпретации статистических данных на основе проведенных аналитических расчетов. В процессе применения данного метода исследования были обобщены статистические материалы о развитии регионального строительного рынка. Формирование выборки статистического </w:t>
      </w:r>
      <w:r w:rsidRPr="00040A53">
        <w:rPr>
          <w:rFonts w:ascii="Times New Roman" w:hAnsi="Times New Roman" w:cs="Times New Roman"/>
          <w:sz w:val="24"/>
          <w:szCs w:val="24"/>
        </w:rPr>
        <w:lastRenderedPageBreak/>
        <w:t xml:space="preserve">исследования в работе проводилось на основе обобщения статистического материала относительно динамики и уровня отдельных показателей функционирования регионального строительного рынка. Адаптация эконометрических методов исследования позволила выявить факторы, оказывающие наиболее существенное влияние на состояние и развитие качества конкурентной среды регионального строительного рынка. </w:t>
      </w:r>
    </w:p>
    <w:p w14:paraId="46259163" w14:textId="77777777" w:rsidR="00040A53" w:rsidRPr="00040A53" w:rsidRDefault="00040A53" w:rsidP="00040A53">
      <w:pPr>
        <w:spacing w:after="0" w:line="360" w:lineRule="auto"/>
        <w:ind w:firstLine="709"/>
        <w:jc w:val="both"/>
        <w:rPr>
          <w:rFonts w:ascii="Times New Roman" w:eastAsia="Times New Roman" w:hAnsi="Times New Roman" w:cs="Times New Roman"/>
          <w:sz w:val="24"/>
          <w:szCs w:val="24"/>
          <w:lang w:eastAsia="ru-RU"/>
        </w:rPr>
      </w:pPr>
      <w:r w:rsidRPr="00040A53">
        <w:rPr>
          <w:rFonts w:ascii="Times New Roman" w:eastAsia="Times New Roman" w:hAnsi="Times New Roman" w:cs="Times New Roman"/>
          <w:b/>
          <w:sz w:val="24"/>
          <w:szCs w:val="24"/>
          <w:lang w:eastAsia="ru-RU"/>
        </w:rPr>
        <w:t xml:space="preserve">Результаты исследования. </w:t>
      </w:r>
      <w:r w:rsidRPr="00040A53">
        <w:rPr>
          <w:rFonts w:ascii="Times New Roman" w:eastAsia="Times New Roman" w:hAnsi="Times New Roman" w:cs="Times New Roman"/>
          <w:sz w:val="24"/>
          <w:szCs w:val="24"/>
          <w:lang w:eastAsia="ru-RU"/>
        </w:rPr>
        <w:t>Анализ качества конкурентной среды регионального строительного рынка Курской области в работе проводился на основе использования трёх основных индикаторов:</w:t>
      </w:r>
    </w:p>
    <w:p w14:paraId="2A4762CD" w14:textId="77777777" w:rsidR="00040A53" w:rsidRPr="00040A53" w:rsidRDefault="00040A53" w:rsidP="00040A53">
      <w:pPr>
        <w:pStyle w:val="ab"/>
        <w:numPr>
          <w:ilvl w:val="0"/>
          <w:numId w:val="12"/>
        </w:numPr>
        <w:pBdr>
          <w:top w:val="none" w:sz="0" w:space="0" w:color="auto"/>
          <w:left w:val="none" w:sz="0" w:space="0" w:color="auto"/>
          <w:bottom w:val="none" w:sz="0" w:space="0" w:color="auto"/>
          <w:right w:val="none" w:sz="0" w:space="0" w:color="auto"/>
          <w:between w:val="none" w:sz="0" w:space="0" w:color="auto"/>
        </w:pBdr>
        <w:spacing w:after="0" w:line="360" w:lineRule="auto"/>
        <w:ind w:left="1276" w:hanging="567"/>
        <w:jc w:val="both"/>
        <w:rPr>
          <w:rFonts w:ascii="Times New Roman" w:hAnsi="Times New Roman" w:cs="Times New Roman"/>
          <w:sz w:val="24"/>
          <w:szCs w:val="24"/>
        </w:rPr>
      </w:pPr>
      <w:r w:rsidRPr="00040A53">
        <w:rPr>
          <w:rFonts w:ascii="Times New Roman" w:hAnsi="Times New Roman" w:cs="Times New Roman"/>
          <w:sz w:val="24"/>
          <w:szCs w:val="24"/>
        </w:rPr>
        <w:t>коэффициента рыночной концентрации (4-х ранговый);</w:t>
      </w:r>
    </w:p>
    <w:p w14:paraId="0FA6122A" w14:textId="77777777" w:rsidR="00040A53" w:rsidRPr="00040A53" w:rsidRDefault="00040A53" w:rsidP="00040A53">
      <w:pPr>
        <w:pStyle w:val="ab"/>
        <w:numPr>
          <w:ilvl w:val="0"/>
          <w:numId w:val="12"/>
        </w:numPr>
        <w:pBdr>
          <w:top w:val="none" w:sz="0" w:space="0" w:color="auto"/>
          <w:left w:val="none" w:sz="0" w:space="0" w:color="auto"/>
          <w:bottom w:val="none" w:sz="0" w:space="0" w:color="auto"/>
          <w:right w:val="none" w:sz="0" w:space="0" w:color="auto"/>
          <w:between w:val="none" w:sz="0" w:space="0" w:color="auto"/>
        </w:pBdr>
        <w:spacing w:after="0" w:line="360" w:lineRule="auto"/>
        <w:ind w:left="1276" w:hanging="567"/>
        <w:jc w:val="both"/>
        <w:rPr>
          <w:rFonts w:ascii="Times New Roman" w:hAnsi="Times New Roman" w:cs="Times New Roman"/>
          <w:sz w:val="24"/>
          <w:szCs w:val="24"/>
        </w:rPr>
      </w:pPr>
      <w:r w:rsidRPr="00040A53">
        <w:rPr>
          <w:rFonts w:ascii="Times New Roman" w:eastAsiaTheme="minorEastAsia" w:hAnsi="Times New Roman" w:cs="Times New Roman"/>
          <w:sz w:val="24"/>
          <w:szCs w:val="24"/>
        </w:rPr>
        <w:t xml:space="preserve">индекса </w:t>
      </w:r>
      <w:proofErr w:type="spellStart"/>
      <w:r w:rsidRPr="00040A53">
        <w:rPr>
          <w:rFonts w:ascii="Times New Roman" w:hAnsi="Times New Roman" w:cs="Times New Roman"/>
          <w:sz w:val="24"/>
          <w:szCs w:val="24"/>
        </w:rPr>
        <w:t>Розенблюта</w:t>
      </w:r>
      <w:proofErr w:type="spellEnd"/>
      <w:r w:rsidRPr="00040A53">
        <w:rPr>
          <w:rFonts w:ascii="Times New Roman" w:hAnsi="Times New Roman" w:cs="Times New Roman"/>
          <w:sz w:val="24"/>
          <w:szCs w:val="24"/>
        </w:rPr>
        <w:t>;</w:t>
      </w:r>
    </w:p>
    <w:p w14:paraId="711397DE" w14:textId="77777777" w:rsidR="00040A53" w:rsidRPr="00040A53" w:rsidRDefault="00040A53" w:rsidP="00040A53">
      <w:pPr>
        <w:pStyle w:val="ab"/>
        <w:numPr>
          <w:ilvl w:val="0"/>
          <w:numId w:val="12"/>
        </w:numPr>
        <w:pBdr>
          <w:top w:val="none" w:sz="0" w:space="0" w:color="auto"/>
          <w:left w:val="none" w:sz="0" w:space="0" w:color="auto"/>
          <w:bottom w:val="none" w:sz="0" w:space="0" w:color="auto"/>
          <w:right w:val="none" w:sz="0" w:space="0" w:color="auto"/>
          <w:between w:val="none" w:sz="0" w:space="0" w:color="auto"/>
        </w:pBdr>
        <w:spacing w:after="0" w:line="360" w:lineRule="auto"/>
        <w:ind w:left="1276" w:hanging="567"/>
        <w:jc w:val="both"/>
        <w:rPr>
          <w:rFonts w:ascii="Times New Roman" w:eastAsiaTheme="minorEastAsia" w:hAnsi="Times New Roman" w:cs="Times New Roman"/>
          <w:sz w:val="24"/>
          <w:szCs w:val="24"/>
        </w:rPr>
      </w:pPr>
      <w:r w:rsidRPr="00040A53">
        <w:rPr>
          <w:rFonts w:ascii="Times New Roman" w:eastAsiaTheme="minorEastAsia" w:hAnsi="Times New Roman" w:cs="Times New Roman"/>
          <w:sz w:val="24"/>
          <w:szCs w:val="24"/>
        </w:rPr>
        <w:t xml:space="preserve">индекса </w:t>
      </w:r>
      <w:proofErr w:type="spellStart"/>
      <w:r w:rsidRPr="00040A53">
        <w:rPr>
          <w:rFonts w:ascii="Times New Roman" w:hAnsi="Times New Roman" w:cs="Times New Roman"/>
          <w:sz w:val="24"/>
          <w:szCs w:val="24"/>
        </w:rPr>
        <w:t>Герфиндаля-Гиршмана</w:t>
      </w:r>
      <w:proofErr w:type="spellEnd"/>
      <w:r w:rsidRPr="00040A53">
        <w:rPr>
          <w:rFonts w:ascii="Times New Roman" w:hAnsi="Times New Roman" w:cs="Times New Roman"/>
          <w:sz w:val="24"/>
          <w:szCs w:val="24"/>
        </w:rPr>
        <w:t>.</w:t>
      </w:r>
    </w:p>
    <w:p w14:paraId="17B60BD9" w14:textId="77777777" w:rsidR="00040A53" w:rsidRPr="00040A53" w:rsidRDefault="00040A53" w:rsidP="00040A53">
      <w:pPr>
        <w:spacing w:after="0" w:line="360" w:lineRule="auto"/>
        <w:ind w:firstLine="709"/>
        <w:jc w:val="both"/>
        <w:rPr>
          <w:rFonts w:ascii="Times New Roman" w:hAnsi="Times New Roman" w:cs="Times New Roman"/>
          <w:sz w:val="24"/>
          <w:szCs w:val="24"/>
        </w:rPr>
      </w:pPr>
      <w:r w:rsidRPr="00040A53">
        <w:rPr>
          <w:rFonts w:ascii="Times New Roman" w:hAnsi="Times New Roman" w:cs="Times New Roman"/>
          <w:sz w:val="24"/>
          <w:szCs w:val="24"/>
        </w:rPr>
        <w:t>На основе сформированного путем репрезентативной выбор статистического материала проведем расчет индикаторов оценки качества конкурентной среды строительного рынка Курской области.</w:t>
      </w:r>
    </w:p>
    <w:p w14:paraId="3DF14266" w14:textId="77777777" w:rsidR="00040A53" w:rsidRPr="00040A53" w:rsidRDefault="00040A53" w:rsidP="00040A53">
      <w:pPr>
        <w:spacing w:after="0" w:line="360" w:lineRule="auto"/>
        <w:ind w:firstLine="709"/>
        <w:jc w:val="both"/>
        <w:rPr>
          <w:rFonts w:ascii="Times New Roman" w:hAnsi="Times New Roman" w:cs="Times New Roman"/>
          <w:sz w:val="24"/>
          <w:szCs w:val="24"/>
        </w:rPr>
      </w:pPr>
      <w:r w:rsidRPr="00040A53">
        <w:rPr>
          <w:rFonts w:ascii="Times New Roman" w:hAnsi="Times New Roman" w:cs="Times New Roman"/>
          <w:sz w:val="24"/>
          <w:szCs w:val="24"/>
        </w:rPr>
        <w:t>Расчет коэффициента рыночной концентрации проводился нами на основе всей совокупности строительных организаций региональной экономической системы Курской области. На основе представленных показателей и с учетом шкалы Бейна можно отметить, что конкурентная среда в Курской области имеет вид умеренно концентрированной монополии, так как значение коэффициента рыночной концентрации на строительном рынке в Курской области на протяжении 2012–2018 годов колеблется в пределах от 45% до 60%. При этом максимальное значение данного показателя было отмечено в 2012 году в размере 55,95%, а минимальное значение коэффициента рыночной концентрации строительного рынка региональной экономической системы Курской области было в 2016 году в размере 47,83%. Таким образом, можно отметить, что в целом коэффициент рыночной концентрации строительного рынка Курской области имеет тенденцию к снижению на протяжении 2012–2018 годов. Максимальное снижение данного показателя было отмечено в 2014 году по сравнению с 2013 годом в размере 4,22% и максимальный рост коэффициента рыночной концентрации строительного рынка Курской области был зафиксирован в 2017 году по сравнению с 2016 годом в размере 4,18%. На рис. 1 представим динамику коэффициента рыночной концентрации строительного рынка Курской области.</w:t>
      </w:r>
    </w:p>
    <w:p w14:paraId="6B8D103A" w14:textId="77777777" w:rsidR="00040A53" w:rsidRPr="00040A53" w:rsidRDefault="00040A53" w:rsidP="00040A53">
      <w:pPr>
        <w:spacing w:after="0" w:line="360" w:lineRule="auto"/>
        <w:jc w:val="center"/>
        <w:rPr>
          <w:rFonts w:ascii="Times New Roman" w:hAnsi="Times New Roman" w:cs="Times New Roman"/>
          <w:sz w:val="24"/>
          <w:szCs w:val="24"/>
        </w:rPr>
      </w:pPr>
      <w:r w:rsidRPr="00040A53">
        <w:rPr>
          <w:rFonts w:ascii="Times New Roman" w:hAnsi="Times New Roman" w:cs="Times New Roman"/>
          <w:noProof/>
          <w:sz w:val="24"/>
          <w:szCs w:val="24"/>
          <w:lang w:eastAsia="ru-RU"/>
        </w:rPr>
        <w:lastRenderedPageBreak/>
        <w:drawing>
          <wp:inline distT="0" distB="0" distL="0" distR="0" wp14:anchorId="3B8CB719" wp14:editId="2059126D">
            <wp:extent cx="6067425" cy="323850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DB484B9" w14:textId="77777777" w:rsidR="00040A53" w:rsidRPr="00040A53" w:rsidRDefault="00040A53" w:rsidP="00040A53">
      <w:pPr>
        <w:spacing w:after="0" w:line="360" w:lineRule="auto"/>
        <w:jc w:val="center"/>
        <w:rPr>
          <w:rFonts w:ascii="Times New Roman" w:hAnsi="Times New Roman" w:cs="Times New Roman"/>
          <w:sz w:val="24"/>
          <w:szCs w:val="24"/>
        </w:rPr>
      </w:pPr>
      <w:r w:rsidRPr="00040A53">
        <w:rPr>
          <w:rFonts w:ascii="Times New Roman" w:hAnsi="Times New Roman" w:cs="Times New Roman"/>
          <w:i/>
          <w:iCs/>
          <w:sz w:val="24"/>
          <w:szCs w:val="24"/>
        </w:rPr>
        <w:t>Рис. 1.</w:t>
      </w:r>
      <w:r w:rsidRPr="00040A53">
        <w:rPr>
          <w:rFonts w:ascii="Times New Roman" w:hAnsi="Times New Roman" w:cs="Times New Roman"/>
          <w:sz w:val="24"/>
          <w:szCs w:val="24"/>
        </w:rPr>
        <w:t xml:space="preserve"> Динамика коэффициента рыночной концентрации строительного рынка Курской области</w:t>
      </w:r>
    </w:p>
    <w:p w14:paraId="3154663B" w14:textId="77777777" w:rsidR="00040A53" w:rsidRPr="00040A53" w:rsidRDefault="00040A53" w:rsidP="00040A53">
      <w:pPr>
        <w:spacing w:after="0" w:line="360" w:lineRule="auto"/>
        <w:ind w:firstLine="709"/>
        <w:jc w:val="both"/>
        <w:rPr>
          <w:rFonts w:ascii="Times New Roman" w:hAnsi="Times New Roman" w:cs="Times New Roman"/>
          <w:sz w:val="24"/>
          <w:szCs w:val="24"/>
        </w:rPr>
      </w:pPr>
      <w:r w:rsidRPr="00040A53">
        <w:rPr>
          <w:rFonts w:ascii="Times New Roman" w:hAnsi="Times New Roman" w:cs="Times New Roman"/>
          <w:sz w:val="24"/>
          <w:szCs w:val="24"/>
        </w:rPr>
        <w:t xml:space="preserve">Расчет индекса </w:t>
      </w:r>
      <w:proofErr w:type="spellStart"/>
      <w:r w:rsidRPr="00040A53">
        <w:rPr>
          <w:rFonts w:ascii="Times New Roman" w:hAnsi="Times New Roman" w:cs="Times New Roman"/>
          <w:sz w:val="24"/>
          <w:szCs w:val="24"/>
        </w:rPr>
        <w:t>Герфиндаля-Гиршмана</w:t>
      </w:r>
      <w:proofErr w:type="spellEnd"/>
      <w:r w:rsidRPr="00040A53">
        <w:rPr>
          <w:rFonts w:ascii="Times New Roman" w:hAnsi="Times New Roman" w:cs="Times New Roman"/>
          <w:sz w:val="24"/>
          <w:szCs w:val="24"/>
        </w:rPr>
        <w:t xml:space="preserve"> проводился на основе использования выборочной совокупности предприятий и организаций строительного рынка Курской области. В данном расчете величина выборки составила сто предприятий. Анализ показал, что на строительном рынке Курской области величина индекса </w:t>
      </w:r>
      <w:proofErr w:type="spellStart"/>
      <w:r w:rsidRPr="00040A53">
        <w:rPr>
          <w:rFonts w:ascii="Times New Roman" w:hAnsi="Times New Roman" w:cs="Times New Roman"/>
          <w:sz w:val="24"/>
          <w:szCs w:val="24"/>
        </w:rPr>
        <w:t>Герфиндаля-Гиршмана</w:t>
      </w:r>
      <w:proofErr w:type="spellEnd"/>
      <w:r w:rsidRPr="00040A53">
        <w:rPr>
          <w:rFonts w:ascii="Times New Roman" w:hAnsi="Times New Roman" w:cs="Times New Roman"/>
          <w:sz w:val="24"/>
          <w:szCs w:val="24"/>
        </w:rPr>
        <w:t xml:space="preserve"> колеблется в пределах от 1000 до 1500 единиц, что говорит о наличии пассивной конкурентной среды на региональном строительном рынке Курской области. Значение индекса </w:t>
      </w:r>
      <w:proofErr w:type="spellStart"/>
      <w:r w:rsidRPr="00040A53">
        <w:rPr>
          <w:rFonts w:ascii="Times New Roman" w:hAnsi="Times New Roman" w:cs="Times New Roman"/>
          <w:sz w:val="24"/>
          <w:szCs w:val="24"/>
        </w:rPr>
        <w:t>Герфиндаля-Гиршмана</w:t>
      </w:r>
      <w:proofErr w:type="spellEnd"/>
      <w:r w:rsidRPr="00040A53">
        <w:rPr>
          <w:rFonts w:ascii="Times New Roman" w:hAnsi="Times New Roman" w:cs="Times New Roman"/>
          <w:sz w:val="24"/>
          <w:szCs w:val="24"/>
        </w:rPr>
        <w:t xml:space="preserve"> строительного рынка Курской области имеет пограничную величину и в динамике на протяжении 2012–2018 годов то немного выше, то немного ниже </w:t>
      </w:r>
      <w:proofErr w:type="spellStart"/>
      <w:r w:rsidRPr="00040A53">
        <w:rPr>
          <w:rFonts w:ascii="Times New Roman" w:hAnsi="Times New Roman" w:cs="Times New Roman"/>
          <w:sz w:val="24"/>
          <w:szCs w:val="24"/>
        </w:rPr>
        <w:t>критериального</w:t>
      </w:r>
      <w:proofErr w:type="spellEnd"/>
      <w:r w:rsidRPr="00040A53">
        <w:rPr>
          <w:rFonts w:ascii="Times New Roman" w:hAnsi="Times New Roman" w:cs="Times New Roman"/>
          <w:sz w:val="24"/>
          <w:szCs w:val="24"/>
        </w:rPr>
        <w:t xml:space="preserve"> значения в 1000 единиц. На рис. 2 представим динамику индекса </w:t>
      </w:r>
      <w:proofErr w:type="spellStart"/>
      <w:r w:rsidRPr="00040A53">
        <w:rPr>
          <w:rFonts w:ascii="Times New Roman" w:hAnsi="Times New Roman" w:cs="Times New Roman"/>
          <w:sz w:val="24"/>
          <w:szCs w:val="24"/>
        </w:rPr>
        <w:t>Герфиндаля-Гиршмана</w:t>
      </w:r>
      <w:proofErr w:type="spellEnd"/>
      <w:r w:rsidRPr="00040A53">
        <w:rPr>
          <w:rFonts w:ascii="Times New Roman" w:hAnsi="Times New Roman" w:cs="Times New Roman"/>
          <w:sz w:val="24"/>
          <w:szCs w:val="24"/>
        </w:rPr>
        <w:t>.</w:t>
      </w:r>
    </w:p>
    <w:p w14:paraId="0DE2A1AE" w14:textId="77777777" w:rsidR="00040A53" w:rsidRPr="00040A53" w:rsidRDefault="00040A53" w:rsidP="00040A53">
      <w:pPr>
        <w:spacing w:after="0" w:line="360" w:lineRule="auto"/>
        <w:jc w:val="center"/>
        <w:rPr>
          <w:rFonts w:ascii="Times New Roman" w:hAnsi="Times New Roman" w:cs="Times New Roman"/>
          <w:sz w:val="24"/>
          <w:szCs w:val="24"/>
        </w:rPr>
      </w:pPr>
      <w:r w:rsidRPr="00040A53">
        <w:rPr>
          <w:rFonts w:ascii="Times New Roman" w:hAnsi="Times New Roman" w:cs="Times New Roman"/>
          <w:noProof/>
          <w:sz w:val="24"/>
          <w:szCs w:val="24"/>
          <w:lang w:eastAsia="ru-RU"/>
        </w:rPr>
        <w:drawing>
          <wp:inline distT="0" distB="0" distL="0" distR="0" wp14:anchorId="142498FF" wp14:editId="09551CED">
            <wp:extent cx="4343400" cy="2057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A61452F" w14:textId="77777777" w:rsidR="00040A53" w:rsidRPr="00040A53" w:rsidRDefault="00040A53" w:rsidP="00040A53">
      <w:pPr>
        <w:spacing w:after="0" w:line="360" w:lineRule="auto"/>
        <w:jc w:val="center"/>
        <w:rPr>
          <w:rFonts w:ascii="Times New Roman" w:hAnsi="Times New Roman" w:cs="Times New Roman"/>
          <w:sz w:val="24"/>
          <w:szCs w:val="24"/>
        </w:rPr>
      </w:pPr>
      <w:r w:rsidRPr="00040A53">
        <w:rPr>
          <w:rFonts w:ascii="Times New Roman" w:hAnsi="Times New Roman" w:cs="Times New Roman"/>
          <w:i/>
          <w:iCs/>
          <w:sz w:val="24"/>
          <w:szCs w:val="24"/>
        </w:rPr>
        <w:t>Рис. 2.</w:t>
      </w:r>
      <w:r w:rsidRPr="00040A53">
        <w:rPr>
          <w:rFonts w:ascii="Times New Roman" w:hAnsi="Times New Roman" w:cs="Times New Roman"/>
          <w:sz w:val="24"/>
          <w:szCs w:val="24"/>
        </w:rPr>
        <w:t xml:space="preserve"> Динамика индекса </w:t>
      </w:r>
      <w:proofErr w:type="spellStart"/>
      <w:r w:rsidRPr="00040A53">
        <w:rPr>
          <w:rFonts w:ascii="Times New Roman" w:hAnsi="Times New Roman" w:cs="Times New Roman"/>
          <w:sz w:val="24"/>
          <w:szCs w:val="24"/>
        </w:rPr>
        <w:t>Герфиндаля-Гиршмана</w:t>
      </w:r>
      <w:proofErr w:type="spellEnd"/>
    </w:p>
    <w:p w14:paraId="10A80607" w14:textId="77777777" w:rsidR="00040A53" w:rsidRPr="00040A53" w:rsidRDefault="00040A53" w:rsidP="00040A53">
      <w:pPr>
        <w:spacing w:after="0" w:line="360" w:lineRule="auto"/>
        <w:ind w:firstLine="709"/>
        <w:jc w:val="both"/>
        <w:rPr>
          <w:rFonts w:ascii="Times New Roman" w:hAnsi="Times New Roman" w:cs="Times New Roman"/>
          <w:sz w:val="24"/>
          <w:szCs w:val="24"/>
        </w:rPr>
      </w:pPr>
    </w:p>
    <w:p w14:paraId="18FBE7E1" w14:textId="77777777" w:rsidR="00040A53" w:rsidRPr="00040A53" w:rsidRDefault="00040A53" w:rsidP="00040A53">
      <w:pPr>
        <w:spacing w:after="0" w:line="360" w:lineRule="auto"/>
        <w:ind w:firstLine="709"/>
        <w:jc w:val="both"/>
        <w:rPr>
          <w:rFonts w:ascii="Times New Roman" w:hAnsi="Times New Roman" w:cs="Times New Roman"/>
          <w:sz w:val="24"/>
          <w:szCs w:val="24"/>
        </w:rPr>
      </w:pPr>
      <w:r w:rsidRPr="00040A53">
        <w:rPr>
          <w:rFonts w:ascii="Times New Roman" w:hAnsi="Times New Roman" w:cs="Times New Roman"/>
          <w:sz w:val="24"/>
          <w:szCs w:val="24"/>
        </w:rPr>
        <w:lastRenderedPageBreak/>
        <w:t xml:space="preserve">На основе индекса </w:t>
      </w:r>
      <w:proofErr w:type="spellStart"/>
      <w:r w:rsidRPr="00040A53">
        <w:rPr>
          <w:rFonts w:ascii="Times New Roman" w:hAnsi="Times New Roman" w:cs="Times New Roman"/>
          <w:sz w:val="24"/>
          <w:szCs w:val="24"/>
        </w:rPr>
        <w:t>Герфиндаля-Гиршмана</w:t>
      </w:r>
      <w:proofErr w:type="spellEnd"/>
      <w:r w:rsidRPr="00040A53">
        <w:rPr>
          <w:rFonts w:ascii="Times New Roman" w:hAnsi="Times New Roman" w:cs="Times New Roman"/>
          <w:sz w:val="24"/>
          <w:szCs w:val="24"/>
        </w:rPr>
        <w:t xml:space="preserve"> можно отметить, что качество конкурентной среды строительного рынка Курской области на протяжении исследуемого периода балансирует на грани активной и пассивной конкуренции. Максимальное значение индекса </w:t>
      </w:r>
      <w:proofErr w:type="spellStart"/>
      <w:r w:rsidRPr="00040A53">
        <w:rPr>
          <w:rFonts w:ascii="Times New Roman" w:hAnsi="Times New Roman" w:cs="Times New Roman"/>
          <w:sz w:val="24"/>
          <w:szCs w:val="24"/>
        </w:rPr>
        <w:t>Герфиндаля-Гиршмана</w:t>
      </w:r>
      <w:proofErr w:type="spellEnd"/>
      <w:r w:rsidRPr="00040A53">
        <w:rPr>
          <w:rFonts w:ascii="Times New Roman" w:hAnsi="Times New Roman" w:cs="Times New Roman"/>
          <w:sz w:val="24"/>
          <w:szCs w:val="24"/>
        </w:rPr>
        <w:t xml:space="preserve"> строительного рынка Курской области было отмечено в 2012 году в размере 1112 единиц, а минимальное значение данного показателя приходится на 2018год в размере 875 единиц. Наибольший прирост индекса </w:t>
      </w:r>
      <w:proofErr w:type="spellStart"/>
      <w:r w:rsidRPr="00040A53">
        <w:rPr>
          <w:rFonts w:ascii="Times New Roman" w:hAnsi="Times New Roman" w:cs="Times New Roman"/>
          <w:sz w:val="24"/>
          <w:szCs w:val="24"/>
        </w:rPr>
        <w:t>Герфиндаля-Гиршмана</w:t>
      </w:r>
      <w:proofErr w:type="spellEnd"/>
      <w:r w:rsidRPr="00040A53">
        <w:rPr>
          <w:rFonts w:ascii="Times New Roman" w:hAnsi="Times New Roman" w:cs="Times New Roman"/>
          <w:sz w:val="24"/>
          <w:szCs w:val="24"/>
        </w:rPr>
        <w:t xml:space="preserve"> произошел в 2017 году по сравнению с 2016 годом на 16 единиц, а наибольшее снижение данного показателя было в 2016 году по сравнению с 2015 годом на 91 единицу. </w:t>
      </w:r>
    </w:p>
    <w:p w14:paraId="12FB5219" w14:textId="77777777" w:rsidR="00040A53" w:rsidRPr="00040A53" w:rsidRDefault="00040A53" w:rsidP="00040A53">
      <w:pPr>
        <w:spacing w:after="0" w:line="360" w:lineRule="auto"/>
        <w:ind w:firstLine="709"/>
        <w:jc w:val="both"/>
        <w:rPr>
          <w:rFonts w:ascii="Times New Roman" w:hAnsi="Times New Roman" w:cs="Times New Roman"/>
          <w:sz w:val="24"/>
          <w:szCs w:val="24"/>
        </w:rPr>
      </w:pPr>
      <w:r w:rsidRPr="00040A53">
        <w:rPr>
          <w:rFonts w:ascii="Times New Roman" w:hAnsi="Times New Roman" w:cs="Times New Roman"/>
          <w:sz w:val="24"/>
          <w:szCs w:val="24"/>
        </w:rPr>
        <w:t xml:space="preserve">Величина индекса </w:t>
      </w:r>
      <w:proofErr w:type="spellStart"/>
      <w:r w:rsidRPr="00040A53">
        <w:rPr>
          <w:rFonts w:ascii="Times New Roman" w:hAnsi="Times New Roman" w:cs="Times New Roman"/>
          <w:sz w:val="24"/>
          <w:szCs w:val="24"/>
        </w:rPr>
        <w:t>Розенблюта</w:t>
      </w:r>
      <w:proofErr w:type="spellEnd"/>
      <w:r w:rsidRPr="00040A53">
        <w:rPr>
          <w:rFonts w:ascii="Times New Roman" w:hAnsi="Times New Roman" w:cs="Times New Roman"/>
          <w:sz w:val="24"/>
          <w:szCs w:val="24"/>
        </w:rPr>
        <w:t xml:space="preserve"> регионального строительного рынка Курской области находится в пределах от 0,5 до 0,7 на протяжении 2012–2018 годов. Данный факт позволяет охарактеризовать конкурентную среду строительного рынка Курской области как пассивную, а состояние рынка концентрированным. На рис. 3 представим динамику индекса </w:t>
      </w:r>
      <w:proofErr w:type="spellStart"/>
      <w:r w:rsidRPr="00040A53">
        <w:rPr>
          <w:rFonts w:ascii="Times New Roman" w:hAnsi="Times New Roman" w:cs="Times New Roman"/>
          <w:sz w:val="24"/>
          <w:szCs w:val="24"/>
        </w:rPr>
        <w:t>Розенблюта</w:t>
      </w:r>
      <w:proofErr w:type="spellEnd"/>
      <w:r w:rsidRPr="00040A53">
        <w:rPr>
          <w:rFonts w:ascii="Times New Roman" w:hAnsi="Times New Roman" w:cs="Times New Roman"/>
          <w:sz w:val="24"/>
          <w:szCs w:val="24"/>
        </w:rPr>
        <w:t xml:space="preserve"> строительного рынка Курской области.</w:t>
      </w:r>
    </w:p>
    <w:p w14:paraId="4E8934C4" w14:textId="77777777" w:rsidR="00040A53" w:rsidRPr="00040A53" w:rsidRDefault="00040A53" w:rsidP="00040A53">
      <w:pPr>
        <w:spacing w:after="0" w:line="360" w:lineRule="auto"/>
        <w:jc w:val="center"/>
        <w:rPr>
          <w:rFonts w:ascii="Times New Roman" w:hAnsi="Times New Roman" w:cs="Times New Roman"/>
          <w:sz w:val="24"/>
          <w:szCs w:val="24"/>
        </w:rPr>
      </w:pPr>
      <w:r w:rsidRPr="00040A53">
        <w:rPr>
          <w:rFonts w:ascii="Times New Roman" w:hAnsi="Times New Roman" w:cs="Times New Roman"/>
          <w:noProof/>
          <w:sz w:val="24"/>
          <w:szCs w:val="24"/>
          <w:lang w:eastAsia="ru-RU"/>
        </w:rPr>
        <w:drawing>
          <wp:inline distT="0" distB="0" distL="0" distR="0" wp14:anchorId="4908BB27" wp14:editId="314A9AFE">
            <wp:extent cx="4274820" cy="2514600"/>
            <wp:effectExtent l="0" t="0" r="1143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0BA1913" w14:textId="77777777" w:rsidR="00040A53" w:rsidRPr="00040A53" w:rsidRDefault="00040A53" w:rsidP="00040A53">
      <w:pPr>
        <w:spacing w:after="0" w:line="360" w:lineRule="auto"/>
        <w:jc w:val="center"/>
        <w:rPr>
          <w:rFonts w:ascii="Times New Roman" w:hAnsi="Times New Roman" w:cs="Times New Roman"/>
          <w:sz w:val="24"/>
          <w:szCs w:val="24"/>
        </w:rPr>
      </w:pPr>
      <w:r w:rsidRPr="00040A53">
        <w:rPr>
          <w:rFonts w:ascii="Times New Roman" w:hAnsi="Times New Roman" w:cs="Times New Roman"/>
          <w:i/>
          <w:iCs/>
          <w:sz w:val="24"/>
          <w:szCs w:val="24"/>
        </w:rPr>
        <w:t>Рис. 3.</w:t>
      </w:r>
      <w:r w:rsidRPr="00040A53">
        <w:rPr>
          <w:rFonts w:ascii="Times New Roman" w:hAnsi="Times New Roman" w:cs="Times New Roman"/>
          <w:sz w:val="24"/>
          <w:szCs w:val="24"/>
        </w:rPr>
        <w:t xml:space="preserve"> Динамика индекса </w:t>
      </w:r>
      <w:proofErr w:type="spellStart"/>
      <w:r w:rsidRPr="00040A53">
        <w:rPr>
          <w:rFonts w:ascii="Times New Roman" w:hAnsi="Times New Roman" w:cs="Times New Roman"/>
          <w:sz w:val="24"/>
          <w:szCs w:val="24"/>
        </w:rPr>
        <w:t>Розенблюта</w:t>
      </w:r>
      <w:proofErr w:type="spellEnd"/>
      <w:r w:rsidRPr="00040A53">
        <w:rPr>
          <w:rFonts w:ascii="Times New Roman" w:hAnsi="Times New Roman" w:cs="Times New Roman"/>
          <w:sz w:val="24"/>
          <w:szCs w:val="24"/>
        </w:rPr>
        <w:t xml:space="preserve"> строительного рынка Курской области</w:t>
      </w:r>
    </w:p>
    <w:p w14:paraId="7E60A785" w14:textId="77777777" w:rsidR="00040A53" w:rsidRPr="00040A53" w:rsidRDefault="00040A53" w:rsidP="00040A53">
      <w:pPr>
        <w:spacing w:after="0" w:line="360" w:lineRule="auto"/>
        <w:ind w:firstLine="709"/>
        <w:jc w:val="both"/>
        <w:rPr>
          <w:rFonts w:ascii="Times New Roman" w:hAnsi="Times New Roman" w:cs="Times New Roman"/>
          <w:sz w:val="24"/>
          <w:szCs w:val="24"/>
        </w:rPr>
      </w:pPr>
    </w:p>
    <w:p w14:paraId="5D078D4E" w14:textId="77777777" w:rsidR="00040A53" w:rsidRPr="00040A53" w:rsidRDefault="00040A53" w:rsidP="00040A53">
      <w:pPr>
        <w:spacing w:after="0" w:line="360" w:lineRule="auto"/>
        <w:ind w:firstLine="709"/>
        <w:jc w:val="both"/>
        <w:rPr>
          <w:rFonts w:ascii="Times New Roman" w:hAnsi="Times New Roman" w:cs="Times New Roman"/>
          <w:sz w:val="24"/>
          <w:szCs w:val="24"/>
        </w:rPr>
      </w:pPr>
      <w:r w:rsidRPr="00040A53">
        <w:rPr>
          <w:rFonts w:ascii="Times New Roman" w:hAnsi="Times New Roman" w:cs="Times New Roman"/>
          <w:sz w:val="24"/>
          <w:szCs w:val="24"/>
        </w:rPr>
        <w:t xml:space="preserve">В динамике на протяжении всего исследуемого периода происходит снижение индекса </w:t>
      </w:r>
      <w:proofErr w:type="spellStart"/>
      <w:r w:rsidRPr="00040A53">
        <w:rPr>
          <w:rFonts w:ascii="Times New Roman" w:hAnsi="Times New Roman" w:cs="Times New Roman"/>
          <w:sz w:val="24"/>
          <w:szCs w:val="24"/>
        </w:rPr>
        <w:t>Розенблюта</w:t>
      </w:r>
      <w:proofErr w:type="spellEnd"/>
      <w:r w:rsidRPr="00040A53">
        <w:rPr>
          <w:rFonts w:ascii="Times New Roman" w:hAnsi="Times New Roman" w:cs="Times New Roman"/>
          <w:sz w:val="24"/>
          <w:szCs w:val="24"/>
        </w:rPr>
        <w:t xml:space="preserve"> строительного рынка Курской области, что говорит об относительном уменьшении рыночной концентрации и росте активности конкурентной среды. Максимальное значение индекса </w:t>
      </w:r>
      <w:proofErr w:type="spellStart"/>
      <w:r w:rsidRPr="00040A53">
        <w:rPr>
          <w:rFonts w:ascii="Times New Roman" w:hAnsi="Times New Roman" w:cs="Times New Roman"/>
          <w:sz w:val="24"/>
          <w:szCs w:val="24"/>
        </w:rPr>
        <w:t>Розенблюта</w:t>
      </w:r>
      <w:proofErr w:type="spellEnd"/>
      <w:r w:rsidRPr="00040A53">
        <w:rPr>
          <w:rFonts w:ascii="Times New Roman" w:hAnsi="Times New Roman" w:cs="Times New Roman"/>
          <w:sz w:val="24"/>
          <w:szCs w:val="24"/>
        </w:rPr>
        <w:t xml:space="preserve"> строительного рынка Курской области было в 2012 году в размере 0,587, наименьшее значение данного показателя было в 2016 году в размере 0,498. Наибольший прирост индекса </w:t>
      </w:r>
      <w:proofErr w:type="spellStart"/>
      <w:r w:rsidRPr="00040A53">
        <w:rPr>
          <w:rFonts w:ascii="Times New Roman" w:hAnsi="Times New Roman" w:cs="Times New Roman"/>
          <w:sz w:val="24"/>
          <w:szCs w:val="24"/>
        </w:rPr>
        <w:t>Розенблюта</w:t>
      </w:r>
      <w:proofErr w:type="spellEnd"/>
      <w:r w:rsidRPr="00040A53">
        <w:rPr>
          <w:rFonts w:ascii="Times New Roman" w:hAnsi="Times New Roman" w:cs="Times New Roman"/>
          <w:sz w:val="24"/>
          <w:szCs w:val="24"/>
        </w:rPr>
        <w:t xml:space="preserve"> был отмечен в 2017 году по сравнению с 2016 годом на 0,033 единицы, а наибольшее снижение данного показателя было в 2014 году по сравнению с 2013 годом на 0,05 единиц.</w:t>
      </w:r>
    </w:p>
    <w:p w14:paraId="05C4D59C" w14:textId="77777777" w:rsidR="00040A53" w:rsidRPr="00040A53" w:rsidRDefault="00040A53" w:rsidP="00040A53">
      <w:pPr>
        <w:spacing w:after="0" w:line="360" w:lineRule="auto"/>
        <w:ind w:firstLine="709"/>
        <w:jc w:val="both"/>
        <w:rPr>
          <w:rFonts w:ascii="Times New Roman" w:hAnsi="Times New Roman" w:cs="Times New Roman"/>
          <w:sz w:val="24"/>
          <w:szCs w:val="24"/>
        </w:rPr>
      </w:pPr>
      <w:r w:rsidRPr="00040A53">
        <w:rPr>
          <w:rFonts w:ascii="Times New Roman" w:hAnsi="Times New Roman" w:cs="Times New Roman"/>
          <w:sz w:val="24"/>
          <w:szCs w:val="24"/>
        </w:rPr>
        <w:t xml:space="preserve">Таким образом, нами был проведен количественный анализ качества конкурентной среды строительного рынка Курской области на основе расчета в динамике трёх основных </w:t>
      </w:r>
      <w:r w:rsidRPr="00040A53">
        <w:rPr>
          <w:rFonts w:ascii="Times New Roman" w:hAnsi="Times New Roman" w:cs="Times New Roman"/>
          <w:sz w:val="24"/>
          <w:szCs w:val="24"/>
        </w:rPr>
        <w:lastRenderedPageBreak/>
        <w:t xml:space="preserve">индикаторов. По итогам расчетов можно отметить, что конкурентная среда строительного рынка Курской области балансирует на границе пассивной и активной характеристики. </w:t>
      </w:r>
    </w:p>
    <w:p w14:paraId="6B438734" w14:textId="77777777" w:rsidR="00040A53" w:rsidRPr="00040A53" w:rsidRDefault="00040A53" w:rsidP="00040A53">
      <w:pPr>
        <w:spacing w:after="0" w:line="360" w:lineRule="auto"/>
        <w:ind w:firstLine="851"/>
        <w:jc w:val="both"/>
        <w:rPr>
          <w:rFonts w:ascii="Times New Roman" w:hAnsi="Times New Roman" w:cs="Times New Roman"/>
          <w:sz w:val="24"/>
          <w:szCs w:val="24"/>
        </w:rPr>
      </w:pPr>
      <w:r w:rsidRPr="00040A53">
        <w:rPr>
          <w:rFonts w:ascii="Times New Roman" w:hAnsi="Times New Roman" w:cs="Times New Roman"/>
          <w:sz w:val="24"/>
          <w:szCs w:val="24"/>
        </w:rPr>
        <w:t xml:space="preserve">При исследовании качества конкурентной среды строительного рынка Курской области важно также рассмотреть те или иные факторы, которые оказывают влияние на её формирование, а также по возможности оценить степень и направление их воздействия. Анализ факторов, оказывающие воздействие на развитие конкурентной среды Курской области будет проведем при помощи регрессионного анализа, используя методику многофакторной регрессии. В качестве результативного показателя будет использован показатель, отражающий качество конкурентной среды строительного рынка Курской области. С учетом специфики исследования наиболее подходящим для роли результативного показателя является </w:t>
      </w:r>
      <w:proofErr w:type="spellStart"/>
      <w:r w:rsidRPr="00040A53">
        <w:rPr>
          <w:rFonts w:ascii="Times New Roman" w:hAnsi="Times New Roman" w:cs="Times New Roman"/>
          <w:sz w:val="24"/>
          <w:szCs w:val="24"/>
        </w:rPr>
        <w:t>четырехранговый</w:t>
      </w:r>
      <w:proofErr w:type="spellEnd"/>
      <w:r w:rsidRPr="00040A53">
        <w:rPr>
          <w:rFonts w:ascii="Times New Roman" w:hAnsi="Times New Roman" w:cs="Times New Roman"/>
          <w:sz w:val="24"/>
          <w:szCs w:val="24"/>
        </w:rPr>
        <w:t xml:space="preserve"> коэффициент рыночной концентрации. Далее необходимо определится с факторными показателя, которые в той или иной степени оказывают влияние на качество конкурентной среды строительного рынка Курской области. На основе обобщения ряда литературных источников в качестве </w:t>
      </w:r>
      <w:proofErr w:type="gramStart"/>
      <w:r w:rsidRPr="00040A53">
        <w:rPr>
          <w:rFonts w:ascii="Times New Roman" w:hAnsi="Times New Roman" w:cs="Times New Roman"/>
          <w:sz w:val="24"/>
          <w:szCs w:val="24"/>
        </w:rPr>
        <w:t>факторных показателей, оказывающих влияние на качество конкурентной среды строительного рынка Курской области будут</w:t>
      </w:r>
      <w:proofErr w:type="gramEnd"/>
      <w:r w:rsidRPr="00040A53">
        <w:rPr>
          <w:rFonts w:ascii="Times New Roman" w:hAnsi="Times New Roman" w:cs="Times New Roman"/>
          <w:sz w:val="24"/>
          <w:szCs w:val="24"/>
        </w:rPr>
        <w:t xml:space="preserve"> использованы следующие показатели:</w:t>
      </w:r>
    </w:p>
    <w:p w14:paraId="18A6C550" w14:textId="77777777" w:rsidR="00040A53" w:rsidRPr="00040A53" w:rsidRDefault="00040A53" w:rsidP="00040A53">
      <w:pPr>
        <w:pStyle w:val="ab"/>
        <w:numPr>
          <w:ilvl w:val="0"/>
          <w:numId w:val="13"/>
        </w:numPr>
        <w:pBdr>
          <w:top w:val="none" w:sz="0" w:space="0" w:color="auto"/>
          <w:left w:val="none" w:sz="0" w:space="0" w:color="auto"/>
          <w:bottom w:val="none" w:sz="0" w:space="0" w:color="auto"/>
          <w:right w:val="none" w:sz="0" w:space="0" w:color="auto"/>
          <w:between w:val="none" w:sz="0" w:space="0" w:color="auto"/>
        </w:pBdr>
        <w:spacing w:after="0" w:line="360" w:lineRule="auto"/>
        <w:ind w:left="1276" w:hanging="567"/>
        <w:jc w:val="both"/>
        <w:rPr>
          <w:rFonts w:ascii="Times New Roman" w:hAnsi="Times New Roman" w:cs="Times New Roman"/>
          <w:sz w:val="24"/>
          <w:szCs w:val="24"/>
        </w:rPr>
      </w:pPr>
      <w:r w:rsidRPr="00040A53">
        <w:rPr>
          <w:rFonts w:ascii="Times New Roman" w:hAnsi="Times New Roman" w:cs="Times New Roman"/>
          <w:sz w:val="24"/>
          <w:szCs w:val="24"/>
        </w:rPr>
        <w:t>общая численность строительных организаций;</w:t>
      </w:r>
    </w:p>
    <w:p w14:paraId="50EC456F" w14:textId="77777777" w:rsidR="00040A53" w:rsidRPr="00040A53" w:rsidRDefault="00040A53" w:rsidP="00040A53">
      <w:pPr>
        <w:pStyle w:val="ab"/>
        <w:numPr>
          <w:ilvl w:val="0"/>
          <w:numId w:val="13"/>
        </w:numPr>
        <w:pBdr>
          <w:top w:val="none" w:sz="0" w:space="0" w:color="auto"/>
          <w:left w:val="none" w:sz="0" w:space="0" w:color="auto"/>
          <w:bottom w:val="none" w:sz="0" w:space="0" w:color="auto"/>
          <w:right w:val="none" w:sz="0" w:space="0" w:color="auto"/>
          <w:between w:val="none" w:sz="0" w:space="0" w:color="auto"/>
        </w:pBdr>
        <w:spacing w:after="0" w:line="360" w:lineRule="auto"/>
        <w:ind w:left="1276" w:hanging="567"/>
        <w:jc w:val="both"/>
        <w:rPr>
          <w:rFonts w:ascii="Times New Roman" w:hAnsi="Times New Roman" w:cs="Times New Roman"/>
          <w:sz w:val="24"/>
          <w:szCs w:val="24"/>
        </w:rPr>
      </w:pPr>
      <w:r w:rsidRPr="00040A53">
        <w:rPr>
          <w:rFonts w:ascii="Times New Roman" w:hAnsi="Times New Roman" w:cs="Times New Roman"/>
          <w:sz w:val="24"/>
          <w:szCs w:val="24"/>
        </w:rPr>
        <w:t>доля крупных строительных организаций в общей численности;</w:t>
      </w:r>
    </w:p>
    <w:p w14:paraId="13309615" w14:textId="77777777" w:rsidR="00040A53" w:rsidRPr="00040A53" w:rsidRDefault="00040A53" w:rsidP="00040A53">
      <w:pPr>
        <w:pStyle w:val="ab"/>
        <w:numPr>
          <w:ilvl w:val="0"/>
          <w:numId w:val="13"/>
        </w:numPr>
        <w:pBdr>
          <w:top w:val="none" w:sz="0" w:space="0" w:color="auto"/>
          <w:left w:val="none" w:sz="0" w:space="0" w:color="auto"/>
          <w:bottom w:val="none" w:sz="0" w:space="0" w:color="auto"/>
          <w:right w:val="none" w:sz="0" w:space="0" w:color="auto"/>
          <w:between w:val="none" w:sz="0" w:space="0" w:color="auto"/>
        </w:pBdr>
        <w:spacing w:after="0" w:line="360" w:lineRule="auto"/>
        <w:ind w:left="1276" w:hanging="567"/>
        <w:jc w:val="both"/>
        <w:rPr>
          <w:rFonts w:ascii="Times New Roman" w:hAnsi="Times New Roman" w:cs="Times New Roman"/>
          <w:sz w:val="24"/>
          <w:szCs w:val="24"/>
        </w:rPr>
      </w:pPr>
      <w:r w:rsidRPr="00040A53">
        <w:rPr>
          <w:rFonts w:ascii="Times New Roman" w:hAnsi="Times New Roman" w:cs="Times New Roman"/>
          <w:sz w:val="24"/>
          <w:szCs w:val="24"/>
        </w:rPr>
        <w:t>объем работ, выполненных по виду экономической деятельности «строительство»;</w:t>
      </w:r>
    </w:p>
    <w:p w14:paraId="49FA668A" w14:textId="77777777" w:rsidR="00040A53" w:rsidRPr="00040A53" w:rsidRDefault="00040A53" w:rsidP="00040A53">
      <w:pPr>
        <w:pStyle w:val="ab"/>
        <w:numPr>
          <w:ilvl w:val="0"/>
          <w:numId w:val="13"/>
        </w:numPr>
        <w:pBdr>
          <w:top w:val="none" w:sz="0" w:space="0" w:color="auto"/>
          <w:left w:val="none" w:sz="0" w:space="0" w:color="auto"/>
          <w:bottom w:val="none" w:sz="0" w:space="0" w:color="auto"/>
          <w:right w:val="none" w:sz="0" w:space="0" w:color="auto"/>
          <w:between w:val="none" w:sz="0" w:space="0" w:color="auto"/>
        </w:pBdr>
        <w:spacing w:after="0" w:line="360" w:lineRule="auto"/>
        <w:ind w:left="1276" w:hanging="567"/>
        <w:jc w:val="both"/>
        <w:rPr>
          <w:rFonts w:ascii="Times New Roman" w:hAnsi="Times New Roman" w:cs="Times New Roman"/>
          <w:sz w:val="24"/>
          <w:szCs w:val="24"/>
        </w:rPr>
      </w:pPr>
      <w:r w:rsidRPr="00040A53">
        <w:rPr>
          <w:rFonts w:ascii="Times New Roman" w:hAnsi="Times New Roman" w:cs="Times New Roman"/>
          <w:sz w:val="24"/>
          <w:szCs w:val="24"/>
        </w:rPr>
        <w:t>прибыль от продаж;</w:t>
      </w:r>
    </w:p>
    <w:p w14:paraId="263C9DD7" w14:textId="77777777" w:rsidR="00040A53" w:rsidRPr="00040A53" w:rsidRDefault="00040A53" w:rsidP="00040A53">
      <w:pPr>
        <w:pStyle w:val="ab"/>
        <w:numPr>
          <w:ilvl w:val="0"/>
          <w:numId w:val="13"/>
        </w:numPr>
        <w:pBdr>
          <w:top w:val="none" w:sz="0" w:space="0" w:color="auto"/>
          <w:left w:val="none" w:sz="0" w:space="0" w:color="auto"/>
          <w:bottom w:val="none" w:sz="0" w:space="0" w:color="auto"/>
          <w:right w:val="none" w:sz="0" w:space="0" w:color="auto"/>
          <w:between w:val="none" w:sz="0" w:space="0" w:color="auto"/>
        </w:pBdr>
        <w:spacing w:after="0" w:line="360" w:lineRule="auto"/>
        <w:ind w:left="1276" w:hanging="567"/>
        <w:jc w:val="both"/>
        <w:rPr>
          <w:rFonts w:ascii="Times New Roman" w:hAnsi="Times New Roman" w:cs="Times New Roman"/>
          <w:sz w:val="24"/>
          <w:szCs w:val="24"/>
        </w:rPr>
      </w:pPr>
      <w:r w:rsidRPr="00040A53">
        <w:rPr>
          <w:rFonts w:ascii="Times New Roman" w:hAnsi="Times New Roman" w:cs="Times New Roman"/>
          <w:sz w:val="24"/>
          <w:szCs w:val="24"/>
        </w:rPr>
        <w:t>инвестиции в основной капитал.</w:t>
      </w:r>
    </w:p>
    <w:p w14:paraId="7E80158C" w14:textId="77777777" w:rsidR="00040A53" w:rsidRPr="00040A53" w:rsidRDefault="00040A53" w:rsidP="00040A53">
      <w:pPr>
        <w:spacing w:after="0" w:line="360" w:lineRule="auto"/>
        <w:ind w:firstLine="851"/>
        <w:jc w:val="both"/>
        <w:rPr>
          <w:rFonts w:ascii="Times New Roman" w:hAnsi="Times New Roman" w:cs="Times New Roman"/>
          <w:sz w:val="24"/>
          <w:szCs w:val="24"/>
        </w:rPr>
      </w:pPr>
      <w:r w:rsidRPr="00040A53">
        <w:rPr>
          <w:rFonts w:ascii="Times New Roman" w:hAnsi="Times New Roman" w:cs="Times New Roman"/>
          <w:sz w:val="24"/>
          <w:szCs w:val="24"/>
        </w:rPr>
        <w:t xml:space="preserve">Результатом проведения регрессионного анализа качества конкурентной среды строительного рынка Курской области станет формирование многофакторной детерминированной модели его развития. В табл. 1 представим аналитические данные для проведения регрессионного анализа качества конкурентной среды строительного рынка Курской области. </w:t>
      </w:r>
    </w:p>
    <w:p w14:paraId="0D0E96E8" w14:textId="77E760B2" w:rsidR="00040A53" w:rsidRPr="00040A53" w:rsidRDefault="00040A53" w:rsidP="00040A53">
      <w:pPr>
        <w:rPr>
          <w:rFonts w:ascii="Times New Roman" w:hAnsi="Times New Roman" w:cs="Times New Roman"/>
          <w:b/>
          <w:bCs/>
          <w:i/>
          <w:iCs/>
          <w:sz w:val="24"/>
          <w:szCs w:val="24"/>
        </w:rPr>
      </w:pPr>
      <w:r w:rsidRPr="00040A53">
        <w:rPr>
          <w:rFonts w:ascii="Times New Roman" w:hAnsi="Times New Roman" w:cs="Times New Roman"/>
          <w:b/>
          <w:bCs/>
          <w:i/>
          <w:iCs/>
          <w:sz w:val="24"/>
          <w:szCs w:val="24"/>
        </w:rPr>
        <w:t>Таблица 1</w:t>
      </w:r>
    </w:p>
    <w:p w14:paraId="03C00379" w14:textId="77777777" w:rsidR="00040A53" w:rsidRPr="00040A53" w:rsidRDefault="00040A53" w:rsidP="00040A53">
      <w:pPr>
        <w:spacing w:after="0" w:line="360" w:lineRule="auto"/>
        <w:jc w:val="center"/>
        <w:rPr>
          <w:rFonts w:ascii="Times New Roman" w:hAnsi="Times New Roman" w:cs="Times New Roman"/>
          <w:b/>
          <w:bCs/>
          <w:sz w:val="24"/>
          <w:szCs w:val="24"/>
        </w:rPr>
      </w:pPr>
      <w:r w:rsidRPr="00040A53">
        <w:rPr>
          <w:rFonts w:ascii="Times New Roman" w:hAnsi="Times New Roman" w:cs="Times New Roman"/>
          <w:b/>
          <w:bCs/>
          <w:sz w:val="24"/>
          <w:szCs w:val="24"/>
        </w:rPr>
        <w:t>Аналитические данные для проведения регрессионного анализа качества конкурентной среды строительного рынка Курской области</w:t>
      </w:r>
    </w:p>
    <w:tbl>
      <w:tblPr>
        <w:tblStyle w:val="ac"/>
        <w:tblW w:w="0" w:type="auto"/>
        <w:tblLook w:val="04A0" w:firstRow="1" w:lastRow="0" w:firstColumn="1" w:lastColumn="0" w:noHBand="0" w:noVBand="1"/>
      </w:tblPr>
      <w:tblGrid>
        <w:gridCol w:w="506"/>
        <w:gridCol w:w="2897"/>
        <w:gridCol w:w="756"/>
        <w:gridCol w:w="756"/>
        <w:gridCol w:w="756"/>
        <w:gridCol w:w="756"/>
        <w:gridCol w:w="756"/>
        <w:gridCol w:w="756"/>
        <w:gridCol w:w="756"/>
        <w:gridCol w:w="876"/>
      </w:tblGrid>
      <w:tr w:rsidR="00040A53" w:rsidRPr="00040A53" w14:paraId="43E14C6C" w14:textId="77777777" w:rsidTr="0085375B">
        <w:tc>
          <w:tcPr>
            <w:tcW w:w="3964" w:type="dxa"/>
            <w:gridSpan w:val="2"/>
          </w:tcPr>
          <w:p w14:paraId="7851ED7B" w14:textId="77777777" w:rsidR="00040A53" w:rsidRPr="00040A53" w:rsidRDefault="00040A53" w:rsidP="0085375B">
            <w:pPr>
              <w:jc w:val="center"/>
              <w:rPr>
                <w:rFonts w:ascii="Times New Roman" w:hAnsi="Times New Roman" w:cs="Times New Roman"/>
                <w:b/>
                <w:bCs/>
                <w:sz w:val="24"/>
                <w:szCs w:val="24"/>
              </w:rPr>
            </w:pPr>
            <w:r w:rsidRPr="00040A53">
              <w:rPr>
                <w:rFonts w:ascii="Times New Roman" w:hAnsi="Times New Roman" w:cs="Times New Roman"/>
                <w:b/>
                <w:bCs/>
                <w:sz w:val="24"/>
                <w:szCs w:val="24"/>
              </w:rPr>
              <w:t>Показатель</w:t>
            </w:r>
          </w:p>
        </w:tc>
        <w:tc>
          <w:tcPr>
            <w:tcW w:w="252" w:type="dxa"/>
          </w:tcPr>
          <w:p w14:paraId="7A106E2F" w14:textId="77777777" w:rsidR="00040A53" w:rsidRPr="00040A53" w:rsidRDefault="00040A53" w:rsidP="0085375B">
            <w:pPr>
              <w:jc w:val="center"/>
              <w:rPr>
                <w:rFonts w:ascii="Times New Roman" w:hAnsi="Times New Roman" w:cs="Times New Roman"/>
                <w:b/>
                <w:bCs/>
                <w:sz w:val="24"/>
                <w:szCs w:val="24"/>
              </w:rPr>
            </w:pPr>
            <w:r w:rsidRPr="00040A53">
              <w:rPr>
                <w:rFonts w:ascii="Times New Roman" w:hAnsi="Times New Roman" w:cs="Times New Roman"/>
                <w:b/>
                <w:bCs/>
                <w:sz w:val="24"/>
                <w:szCs w:val="24"/>
              </w:rPr>
              <w:t>2012</w:t>
            </w:r>
          </w:p>
        </w:tc>
        <w:tc>
          <w:tcPr>
            <w:tcW w:w="756" w:type="dxa"/>
          </w:tcPr>
          <w:p w14:paraId="635FED7E" w14:textId="77777777" w:rsidR="00040A53" w:rsidRPr="00040A53" w:rsidRDefault="00040A53" w:rsidP="0085375B">
            <w:pPr>
              <w:jc w:val="center"/>
              <w:rPr>
                <w:rFonts w:ascii="Times New Roman" w:hAnsi="Times New Roman" w:cs="Times New Roman"/>
                <w:b/>
                <w:bCs/>
                <w:sz w:val="24"/>
                <w:szCs w:val="24"/>
              </w:rPr>
            </w:pPr>
            <w:r w:rsidRPr="00040A53">
              <w:rPr>
                <w:rFonts w:ascii="Times New Roman" w:hAnsi="Times New Roman" w:cs="Times New Roman"/>
                <w:b/>
                <w:bCs/>
                <w:sz w:val="24"/>
                <w:szCs w:val="24"/>
              </w:rPr>
              <w:t>2013</w:t>
            </w:r>
          </w:p>
        </w:tc>
        <w:tc>
          <w:tcPr>
            <w:tcW w:w="756" w:type="dxa"/>
          </w:tcPr>
          <w:p w14:paraId="7226F4AE" w14:textId="77777777" w:rsidR="00040A53" w:rsidRPr="00040A53" w:rsidRDefault="00040A53" w:rsidP="0085375B">
            <w:pPr>
              <w:jc w:val="center"/>
              <w:rPr>
                <w:rFonts w:ascii="Times New Roman" w:hAnsi="Times New Roman" w:cs="Times New Roman"/>
                <w:b/>
                <w:bCs/>
                <w:sz w:val="24"/>
                <w:szCs w:val="24"/>
              </w:rPr>
            </w:pPr>
            <w:r w:rsidRPr="00040A53">
              <w:rPr>
                <w:rFonts w:ascii="Times New Roman" w:hAnsi="Times New Roman" w:cs="Times New Roman"/>
                <w:b/>
                <w:bCs/>
                <w:sz w:val="24"/>
                <w:szCs w:val="24"/>
              </w:rPr>
              <w:t>2014</w:t>
            </w:r>
          </w:p>
        </w:tc>
        <w:tc>
          <w:tcPr>
            <w:tcW w:w="756" w:type="dxa"/>
          </w:tcPr>
          <w:p w14:paraId="5B85A55B" w14:textId="77777777" w:rsidR="00040A53" w:rsidRPr="00040A53" w:rsidRDefault="00040A53" w:rsidP="0085375B">
            <w:pPr>
              <w:jc w:val="center"/>
              <w:rPr>
                <w:rFonts w:ascii="Times New Roman" w:hAnsi="Times New Roman" w:cs="Times New Roman"/>
                <w:b/>
                <w:bCs/>
                <w:sz w:val="24"/>
                <w:szCs w:val="24"/>
              </w:rPr>
            </w:pPr>
            <w:r w:rsidRPr="00040A53">
              <w:rPr>
                <w:rFonts w:ascii="Times New Roman" w:hAnsi="Times New Roman" w:cs="Times New Roman"/>
                <w:b/>
                <w:bCs/>
                <w:sz w:val="24"/>
                <w:szCs w:val="24"/>
              </w:rPr>
              <w:t>2015</w:t>
            </w:r>
          </w:p>
        </w:tc>
        <w:tc>
          <w:tcPr>
            <w:tcW w:w="756" w:type="dxa"/>
          </w:tcPr>
          <w:p w14:paraId="31256E80" w14:textId="77777777" w:rsidR="00040A53" w:rsidRPr="00040A53" w:rsidRDefault="00040A53" w:rsidP="0085375B">
            <w:pPr>
              <w:jc w:val="center"/>
              <w:rPr>
                <w:rFonts w:ascii="Times New Roman" w:hAnsi="Times New Roman" w:cs="Times New Roman"/>
                <w:b/>
                <w:bCs/>
                <w:sz w:val="24"/>
                <w:szCs w:val="24"/>
              </w:rPr>
            </w:pPr>
            <w:r w:rsidRPr="00040A53">
              <w:rPr>
                <w:rFonts w:ascii="Times New Roman" w:hAnsi="Times New Roman" w:cs="Times New Roman"/>
                <w:b/>
                <w:bCs/>
                <w:sz w:val="24"/>
                <w:szCs w:val="24"/>
              </w:rPr>
              <w:t>2016</w:t>
            </w:r>
          </w:p>
        </w:tc>
        <w:tc>
          <w:tcPr>
            <w:tcW w:w="756" w:type="dxa"/>
          </w:tcPr>
          <w:p w14:paraId="040CE132" w14:textId="77777777" w:rsidR="00040A53" w:rsidRPr="00040A53" w:rsidRDefault="00040A53" w:rsidP="0085375B">
            <w:pPr>
              <w:jc w:val="center"/>
              <w:rPr>
                <w:rFonts w:ascii="Times New Roman" w:hAnsi="Times New Roman" w:cs="Times New Roman"/>
                <w:b/>
                <w:bCs/>
                <w:sz w:val="24"/>
                <w:szCs w:val="24"/>
              </w:rPr>
            </w:pPr>
            <w:r w:rsidRPr="00040A53">
              <w:rPr>
                <w:rFonts w:ascii="Times New Roman" w:hAnsi="Times New Roman" w:cs="Times New Roman"/>
                <w:b/>
                <w:bCs/>
                <w:sz w:val="24"/>
                <w:szCs w:val="24"/>
              </w:rPr>
              <w:t>2017</w:t>
            </w:r>
          </w:p>
        </w:tc>
        <w:tc>
          <w:tcPr>
            <w:tcW w:w="756" w:type="dxa"/>
          </w:tcPr>
          <w:p w14:paraId="7D27F395" w14:textId="77777777" w:rsidR="00040A53" w:rsidRPr="00040A53" w:rsidRDefault="00040A53" w:rsidP="0085375B">
            <w:pPr>
              <w:jc w:val="center"/>
              <w:rPr>
                <w:rFonts w:ascii="Times New Roman" w:hAnsi="Times New Roman" w:cs="Times New Roman"/>
                <w:b/>
                <w:bCs/>
                <w:sz w:val="24"/>
                <w:szCs w:val="24"/>
              </w:rPr>
            </w:pPr>
            <w:r w:rsidRPr="00040A53">
              <w:rPr>
                <w:rFonts w:ascii="Times New Roman" w:hAnsi="Times New Roman" w:cs="Times New Roman"/>
                <w:b/>
                <w:bCs/>
                <w:sz w:val="24"/>
                <w:szCs w:val="24"/>
              </w:rPr>
              <w:t>2018</w:t>
            </w:r>
          </w:p>
        </w:tc>
        <w:tc>
          <w:tcPr>
            <w:tcW w:w="876" w:type="dxa"/>
          </w:tcPr>
          <w:p w14:paraId="00B892B8" w14:textId="77777777" w:rsidR="00040A53" w:rsidRPr="00040A53" w:rsidRDefault="00040A53" w:rsidP="0085375B">
            <w:pPr>
              <w:jc w:val="center"/>
              <w:rPr>
                <w:rFonts w:ascii="Times New Roman" w:hAnsi="Times New Roman" w:cs="Times New Roman"/>
                <w:b/>
                <w:bCs/>
                <w:sz w:val="24"/>
                <w:szCs w:val="24"/>
              </w:rPr>
            </w:pPr>
            <w:r w:rsidRPr="00040A53">
              <w:rPr>
                <w:rFonts w:ascii="Times New Roman" w:hAnsi="Times New Roman" w:cs="Times New Roman"/>
                <w:b/>
                <w:bCs/>
                <w:sz w:val="24"/>
                <w:szCs w:val="24"/>
              </w:rPr>
              <w:t>Итого</w:t>
            </w:r>
          </w:p>
        </w:tc>
      </w:tr>
      <w:tr w:rsidR="00040A53" w:rsidRPr="00040A53" w14:paraId="7B125537" w14:textId="77777777" w:rsidTr="0085375B">
        <w:tc>
          <w:tcPr>
            <w:tcW w:w="3964" w:type="dxa"/>
            <w:gridSpan w:val="2"/>
          </w:tcPr>
          <w:p w14:paraId="353DB230" w14:textId="77777777" w:rsidR="00040A53" w:rsidRPr="00040A53" w:rsidRDefault="00040A53" w:rsidP="0085375B">
            <w:pPr>
              <w:rPr>
                <w:rFonts w:ascii="Times New Roman" w:hAnsi="Times New Roman" w:cs="Times New Roman"/>
                <w:sz w:val="24"/>
                <w:szCs w:val="24"/>
              </w:rPr>
            </w:pPr>
            <w:r w:rsidRPr="00040A53">
              <w:rPr>
                <w:rFonts w:ascii="Times New Roman" w:hAnsi="Times New Roman" w:cs="Times New Roman"/>
                <w:sz w:val="24"/>
                <w:szCs w:val="24"/>
              </w:rPr>
              <w:t>Результативный показатель (Y) (коэффициент рыночной концентрации) (4-х ранговый)</w:t>
            </w:r>
          </w:p>
        </w:tc>
        <w:tc>
          <w:tcPr>
            <w:tcW w:w="252" w:type="dxa"/>
            <w:vAlign w:val="center"/>
          </w:tcPr>
          <w:p w14:paraId="1AE9B069"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55,95</w:t>
            </w:r>
          </w:p>
        </w:tc>
        <w:tc>
          <w:tcPr>
            <w:tcW w:w="756" w:type="dxa"/>
            <w:vAlign w:val="center"/>
          </w:tcPr>
          <w:p w14:paraId="12215EE0"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54,58</w:t>
            </w:r>
          </w:p>
        </w:tc>
        <w:tc>
          <w:tcPr>
            <w:tcW w:w="756" w:type="dxa"/>
            <w:vAlign w:val="center"/>
          </w:tcPr>
          <w:p w14:paraId="254169BB"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50,36</w:t>
            </w:r>
          </w:p>
        </w:tc>
        <w:tc>
          <w:tcPr>
            <w:tcW w:w="756" w:type="dxa"/>
            <w:vAlign w:val="center"/>
          </w:tcPr>
          <w:p w14:paraId="5981E0CE"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49,36</w:t>
            </w:r>
          </w:p>
        </w:tc>
        <w:tc>
          <w:tcPr>
            <w:tcW w:w="756" w:type="dxa"/>
            <w:vAlign w:val="center"/>
          </w:tcPr>
          <w:p w14:paraId="669A2FAD"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47,83</w:t>
            </w:r>
          </w:p>
        </w:tc>
        <w:tc>
          <w:tcPr>
            <w:tcW w:w="756" w:type="dxa"/>
            <w:vAlign w:val="center"/>
          </w:tcPr>
          <w:p w14:paraId="4423EED1"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52,02</w:t>
            </w:r>
          </w:p>
        </w:tc>
        <w:tc>
          <w:tcPr>
            <w:tcW w:w="756" w:type="dxa"/>
            <w:vAlign w:val="center"/>
          </w:tcPr>
          <w:p w14:paraId="318DA224"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48,49</w:t>
            </w:r>
          </w:p>
        </w:tc>
        <w:tc>
          <w:tcPr>
            <w:tcW w:w="876" w:type="dxa"/>
            <w:vAlign w:val="center"/>
          </w:tcPr>
          <w:p w14:paraId="21920D3B"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358,59</w:t>
            </w:r>
          </w:p>
        </w:tc>
      </w:tr>
      <w:tr w:rsidR="00040A53" w:rsidRPr="00040A53" w14:paraId="7DB64BDD" w14:textId="77777777" w:rsidTr="0085375B">
        <w:tc>
          <w:tcPr>
            <w:tcW w:w="506" w:type="dxa"/>
            <w:vMerge w:val="restart"/>
            <w:textDirection w:val="btLr"/>
            <w:vAlign w:val="center"/>
          </w:tcPr>
          <w:p w14:paraId="095C1572"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Факторные признаки</w:t>
            </w:r>
          </w:p>
        </w:tc>
        <w:tc>
          <w:tcPr>
            <w:tcW w:w="3458" w:type="dxa"/>
          </w:tcPr>
          <w:p w14:paraId="2CAF70A3" w14:textId="77777777" w:rsidR="00040A53" w:rsidRPr="00040A53" w:rsidRDefault="00040A53" w:rsidP="0085375B">
            <w:pPr>
              <w:rPr>
                <w:rFonts w:ascii="Times New Roman" w:hAnsi="Times New Roman" w:cs="Times New Roman"/>
                <w:sz w:val="24"/>
                <w:szCs w:val="24"/>
              </w:rPr>
            </w:pPr>
            <w:r w:rsidRPr="00040A53">
              <w:rPr>
                <w:rFonts w:ascii="Times New Roman" w:hAnsi="Times New Roman" w:cs="Times New Roman"/>
                <w:sz w:val="24"/>
                <w:szCs w:val="24"/>
              </w:rPr>
              <w:t>Х</w:t>
            </w:r>
            <w:r w:rsidRPr="00040A53">
              <w:rPr>
                <w:rFonts w:ascii="Times New Roman" w:hAnsi="Times New Roman" w:cs="Times New Roman"/>
                <w:sz w:val="24"/>
                <w:szCs w:val="24"/>
                <w:vertAlign w:val="subscript"/>
              </w:rPr>
              <w:t>1</w:t>
            </w:r>
            <w:r w:rsidRPr="00040A53">
              <w:rPr>
                <w:rFonts w:ascii="Times New Roman" w:hAnsi="Times New Roman" w:cs="Times New Roman"/>
                <w:sz w:val="24"/>
                <w:szCs w:val="24"/>
              </w:rPr>
              <w:t xml:space="preserve"> Общая численность строительных организаций, единиц</w:t>
            </w:r>
          </w:p>
        </w:tc>
        <w:tc>
          <w:tcPr>
            <w:tcW w:w="252" w:type="dxa"/>
            <w:vAlign w:val="center"/>
          </w:tcPr>
          <w:p w14:paraId="6180D5DC"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1122</w:t>
            </w:r>
          </w:p>
        </w:tc>
        <w:tc>
          <w:tcPr>
            <w:tcW w:w="756" w:type="dxa"/>
            <w:vAlign w:val="center"/>
          </w:tcPr>
          <w:p w14:paraId="26993F0D"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1304</w:t>
            </w:r>
          </w:p>
        </w:tc>
        <w:tc>
          <w:tcPr>
            <w:tcW w:w="756" w:type="dxa"/>
            <w:vAlign w:val="center"/>
          </w:tcPr>
          <w:p w14:paraId="60149F4D"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1385</w:t>
            </w:r>
          </w:p>
        </w:tc>
        <w:tc>
          <w:tcPr>
            <w:tcW w:w="756" w:type="dxa"/>
            <w:vAlign w:val="center"/>
          </w:tcPr>
          <w:p w14:paraId="1230350D"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1366</w:t>
            </w:r>
          </w:p>
        </w:tc>
        <w:tc>
          <w:tcPr>
            <w:tcW w:w="756" w:type="dxa"/>
            <w:vAlign w:val="center"/>
          </w:tcPr>
          <w:p w14:paraId="5E6FF2A9"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1379</w:t>
            </w:r>
          </w:p>
        </w:tc>
        <w:tc>
          <w:tcPr>
            <w:tcW w:w="756" w:type="dxa"/>
            <w:vAlign w:val="center"/>
          </w:tcPr>
          <w:p w14:paraId="07BD2D6B"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1586</w:t>
            </w:r>
          </w:p>
        </w:tc>
        <w:tc>
          <w:tcPr>
            <w:tcW w:w="756" w:type="dxa"/>
            <w:vAlign w:val="center"/>
          </w:tcPr>
          <w:p w14:paraId="7F84042F"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1557</w:t>
            </w:r>
          </w:p>
        </w:tc>
        <w:tc>
          <w:tcPr>
            <w:tcW w:w="876" w:type="dxa"/>
            <w:vAlign w:val="center"/>
          </w:tcPr>
          <w:p w14:paraId="06A186A0"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9699</w:t>
            </w:r>
          </w:p>
        </w:tc>
      </w:tr>
      <w:tr w:rsidR="00040A53" w:rsidRPr="00040A53" w14:paraId="33D44A64" w14:textId="77777777" w:rsidTr="0085375B">
        <w:tc>
          <w:tcPr>
            <w:tcW w:w="506" w:type="dxa"/>
            <w:vMerge/>
          </w:tcPr>
          <w:p w14:paraId="55894FC6" w14:textId="77777777" w:rsidR="00040A53" w:rsidRPr="00040A53" w:rsidRDefault="00040A53" w:rsidP="0085375B">
            <w:pPr>
              <w:jc w:val="both"/>
              <w:rPr>
                <w:rFonts w:ascii="Times New Roman" w:hAnsi="Times New Roman" w:cs="Times New Roman"/>
                <w:sz w:val="24"/>
                <w:szCs w:val="24"/>
              </w:rPr>
            </w:pPr>
          </w:p>
        </w:tc>
        <w:tc>
          <w:tcPr>
            <w:tcW w:w="3458" w:type="dxa"/>
          </w:tcPr>
          <w:p w14:paraId="0FC64DC0" w14:textId="77777777" w:rsidR="00040A53" w:rsidRPr="00040A53" w:rsidRDefault="00040A53" w:rsidP="0085375B">
            <w:pPr>
              <w:rPr>
                <w:rFonts w:ascii="Times New Roman" w:hAnsi="Times New Roman" w:cs="Times New Roman"/>
                <w:sz w:val="24"/>
                <w:szCs w:val="24"/>
              </w:rPr>
            </w:pPr>
            <w:r w:rsidRPr="00040A53">
              <w:rPr>
                <w:rFonts w:ascii="Times New Roman" w:hAnsi="Times New Roman" w:cs="Times New Roman"/>
                <w:sz w:val="24"/>
                <w:szCs w:val="24"/>
              </w:rPr>
              <w:t>Х</w:t>
            </w:r>
            <w:r w:rsidRPr="00040A53">
              <w:rPr>
                <w:rFonts w:ascii="Times New Roman" w:hAnsi="Times New Roman" w:cs="Times New Roman"/>
                <w:sz w:val="24"/>
                <w:szCs w:val="24"/>
                <w:vertAlign w:val="subscript"/>
              </w:rPr>
              <w:t>2</w:t>
            </w:r>
            <w:r w:rsidRPr="00040A53">
              <w:rPr>
                <w:rFonts w:ascii="Times New Roman" w:hAnsi="Times New Roman" w:cs="Times New Roman"/>
                <w:sz w:val="24"/>
                <w:szCs w:val="24"/>
              </w:rPr>
              <w:t xml:space="preserve"> Доля крупных строительных организаций в общей численности, %</w:t>
            </w:r>
          </w:p>
        </w:tc>
        <w:tc>
          <w:tcPr>
            <w:tcW w:w="252" w:type="dxa"/>
            <w:vAlign w:val="center"/>
          </w:tcPr>
          <w:p w14:paraId="45A18B07"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3,21</w:t>
            </w:r>
          </w:p>
        </w:tc>
        <w:tc>
          <w:tcPr>
            <w:tcW w:w="756" w:type="dxa"/>
            <w:vAlign w:val="center"/>
          </w:tcPr>
          <w:p w14:paraId="615F61EF"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1,84</w:t>
            </w:r>
          </w:p>
        </w:tc>
        <w:tc>
          <w:tcPr>
            <w:tcW w:w="756" w:type="dxa"/>
            <w:vAlign w:val="center"/>
          </w:tcPr>
          <w:p w14:paraId="233CF839"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1,66</w:t>
            </w:r>
          </w:p>
        </w:tc>
        <w:tc>
          <w:tcPr>
            <w:tcW w:w="756" w:type="dxa"/>
            <w:vAlign w:val="center"/>
          </w:tcPr>
          <w:p w14:paraId="750B79D9"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3,07</w:t>
            </w:r>
          </w:p>
        </w:tc>
        <w:tc>
          <w:tcPr>
            <w:tcW w:w="756" w:type="dxa"/>
            <w:vAlign w:val="center"/>
          </w:tcPr>
          <w:p w14:paraId="544E5D30"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3,77</w:t>
            </w:r>
          </w:p>
        </w:tc>
        <w:tc>
          <w:tcPr>
            <w:tcW w:w="756" w:type="dxa"/>
            <w:vAlign w:val="center"/>
          </w:tcPr>
          <w:p w14:paraId="5D59CEE1"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2,02</w:t>
            </w:r>
          </w:p>
        </w:tc>
        <w:tc>
          <w:tcPr>
            <w:tcW w:w="756" w:type="dxa"/>
            <w:vAlign w:val="center"/>
          </w:tcPr>
          <w:p w14:paraId="596282C6"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1,99</w:t>
            </w:r>
          </w:p>
        </w:tc>
        <w:tc>
          <w:tcPr>
            <w:tcW w:w="876" w:type="dxa"/>
            <w:vAlign w:val="center"/>
          </w:tcPr>
          <w:p w14:paraId="333FDB7E"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17,56</w:t>
            </w:r>
          </w:p>
        </w:tc>
      </w:tr>
      <w:tr w:rsidR="00040A53" w:rsidRPr="00040A53" w14:paraId="03548AB1" w14:textId="77777777" w:rsidTr="0085375B">
        <w:tc>
          <w:tcPr>
            <w:tcW w:w="506" w:type="dxa"/>
            <w:vMerge/>
          </w:tcPr>
          <w:p w14:paraId="72369B18" w14:textId="77777777" w:rsidR="00040A53" w:rsidRPr="00040A53" w:rsidRDefault="00040A53" w:rsidP="0085375B">
            <w:pPr>
              <w:jc w:val="both"/>
              <w:rPr>
                <w:rFonts w:ascii="Times New Roman" w:hAnsi="Times New Roman" w:cs="Times New Roman"/>
                <w:sz w:val="24"/>
                <w:szCs w:val="24"/>
              </w:rPr>
            </w:pPr>
          </w:p>
        </w:tc>
        <w:tc>
          <w:tcPr>
            <w:tcW w:w="3458" w:type="dxa"/>
          </w:tcPr>
          <w:p w14:paraId="33E8CD79" w14:textId="77777777" w:rsidR="00040A53" w:rsidRPr="00040A53" w:rsidRDefault="00040A53" w:rsidP="0085375B">
            <w:pPr>
              <w:rPr>
                <w:rFonts w:ascii="Times New Roman" w:hAnsi="Times New Roman" w:cs="Times New Roman"/>
                <w:sz w:val="24"/>
                <w:szCs w:val="24"/>
              </w:rPr>
            </w:pPr>
            <w:r w:rsidRPr="00040A53">
              <w:rPr>
                <w:rFonts w:ascii="Times New Roman" w:hAnsi="Times New Roman" w:cs="Times New Roman"/>
                <w:sz w:val="24"/>
                <w:szCs w:val="24"/>
              </w:rPr>
              <w:t>Х</w:t>
            </w:r>
            <w:r w:rsidRPr="00040A53">
              <w:rPr>
                <w:rFonts w:ascii="Times New Roman" w:hAnsi="Times New Roman" w:cs="Times New Roman"/>
                <w:sz w:val="24"/>
                <w:szCs w:val="24"/>
                <w:vertAlign w:val="subscript"/>
              </w:rPr>
              <w:t>3</w:t>
            </w:r>
            <w:r w:rsidRPr="00040A53">
              <w:rPr>
                <w:rFonts w:ascii="Times New Roman" w:hAnsi="Times New Roman" w:cs="Times New Roman"/>
                <w:sz w:val="24"/>
                <w:szCs w:val="24"/>
              </w:rPr>
              <w:t xml:space="preserve"> Объем работ, выполненных по виду экономической деятельности «строительство», млрд. руб.</w:t>
            </w:r>
          </w:p>
        </w:tc>
        <w:tc>
          <w:tcPr>
            <w:tcW w:w="252" w:type="dxa"/>
            <w:vAlign w:val="center"/>
          </w:tcPr>
          <w:p w14:paraId="051F6836"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29,58</w:t>
            </w:r>
          </w:p>
        </w:tc>
        <w:tc>
          <w:tcPr>
            <w:tcW w:w="756" w:type="dxa"/>
            <w:vAlign w:val="center"/>
          </w:tcPr>
          <w:p w14:paraId="20ED9D83"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33,65</w:t>
            </w:r>
          </w:p>
        </w:tc>
        <w:tc>
          <w:tcPr>
            <w:tcW w:w="756" w:type="dxa"/>
            <w:vAlign w:val="center"/>
          </w:tcPr>
          <w:p w14:paraId="56C05F6A"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36,92</w:t>
            </w:r>
          </w:p>
        </w:tc>
        <w:tc>
          <w:tcPr>
            <w:tcW w:w="756" w:type="dxa"/>
            <w:vAlign w:val="center"/>
          </w:tcPr>
          <w:p w14:paraId="2D194185"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42,06</w:t>
            </w:r>
          </w:p>
        </w:tc>
        <w:tc>
          <w:tcPr>
            <w:tcW w:w="756" w:type="dxa"/>
            <w:vAlign w:val="center"/>
          </w:tcPr>
          <w:p w14:paraId="3CF36741"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44,57</w:t>
            </w:r>
          </w:p>
        </w:tc>
        <w:tc>
          <w:tcPr>
            <w:tcW w:w="756" w:type="dxa"/>
            <w:vAlign w:val="center"/>
          </w:tcPr>
          <w:p w14:paraId="60CCFD95"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44,62</w:t>
            </w:r>
          </w:p>
        </w:tc>
        <w:tc>
          <w:tcPr>
            <w:tcW w:w="756" w:type="dxa"/>
            <w:vAlign w:val="center"/>
          </w:tcPr>
          <w:p w14:paraId="33291638"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48,79</w:t>
            </w:r>
          </w:p>
        </w:tc>
        <w:tc>
          <w:tcPr>
            <w:tcW w:w="876" w:type="dxa"/>
            <w:vAlign w:val="center"/>
          </w:tcPr>
          <w:p w14:paraId="4A463B0F"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280,19</w:t>
            </w:r>
          </w:p>
        </w:tc>
      </w:tr>
      <w:tr w:rsidR="00040A53" w:rsidRPr="00040A53" w14:paraId="0AD92223" w14:textId="77777777" w:rsidTr="0085375B">
        <w:tc>
          <w:tcPr>
            <w:tcW w:w="506" w:type="dxa"/>
            <w:vMerge/>
          </w:tcPr>
          <w:p w14:paraId="5D594C6A" w14:textId="77777777" w:rsidR="00040A53" w:rsidRPr="00040A53" w:rsidRDefault="00040A53" w:rsidP="0085375B">
            <w:pPr>
              <w:jc w:val="both"/>
              <w:rPr>
                <w:rFonts w:ascii="Times New Roman" w:hAnsi="Times New Roman" w:cs="Times New Roman"/>
                <w:sz w:val="24"/>
                <w:szCs w:val="24"/>
              </w:rPr>
            </w:pPr>
          </w:p>
        </w:tc>
        <w:tc>
          <w:tcPr>
            <w:tcW w:w="3458" w:type="dxa"/>
          </w:tcPr>
          <w:p w14:paraId="45D56D7B" w14:textId="77777777" w:rsidR="00040A53" w:rsidRPr="00040A53" w:rsidRDefault="00040A53" w:rsidP="0085375B">
            <w:pPr>
              <w:rPr>
                <w:rFonts w:ascii="Times New Roman" w:hAnsi="Times New Roman" w:cs="Times New Roman"/>
                <w:sz w:val="24"/>
                <w:szCs w:val="24"/>
              </w:rPr>
            </w:pPr>
            <w:r w:rsidRPr="00040A53">
              <w:rPr>
                <w:rFonts w:ascii="Times New Roman" w:hAnsi="Times New Roman" w:cs="Times New Roman"/>
                <w:sz w:val="24"/>
                <w:szCs w:val="24"/>
              </w:rPr>
              <w:t>Х</w:t>
            </w:r>
            <w:r w:rsidRPr="00040A53">
              <w:rPr>
                <w:rFonts w:ascii="Times New Roman" w:hAnsi="Times New Roman" w:cs="Times New Roman"/>
                <w:sz w:val="24"/>
                <w:szCs w:val="24"/>
                <w:vertAlign w:val="subscript"/>
              </w:rPr>
              <w:t>4</w:t>
            </w:r>
            <w:r w:rsidRPr="00040A53">
              <w:rPr>
                <w:rFonts w:ascii="Times New Roman" w:hAnsi="Times New Roman" w:cs="Times New Roman"/>
                <w:sz w:val="24"/>
                <w:szCs w:val="24"/>
              </w:rPr>
              <w:t xml:space="preserve"> Прибыль от продаж, млрд. руб.</w:t>
            </w:r>
          </w:p>
        </w:tc>
        <w:tc>
          <w:tcPr>
            <w:tcW w:w="252" w:type="dxa"/>
            <w:vAlign w:val="center"/>
          </w:tcPr>
          <w:p w14:paraId="27D5D28A"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2,98</w:t>
            </w:r>
          </w:p>
        </w:tc>
        <w:tc>
          <w:tcPr>
            <w:tcW w:w="756" w:type="dxa"/>
            <w:vAlign w:val="center"/>
          </w:tcPr>
          <w:p w14:paraId="50FABD37"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3,78</w:t>
            </w:r>
          </w:p>
        </w:tc>
        <w:tc>
          <w:tcPr>
            <w:tcW w:w="756" w:type="dxa"/>
            <w:vAlign w:val="center"/>
          </w:tcPr>
          <w:p w14:paraId="3E39D2F4"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4,13</w:t>
            </w:r>
          </w:p>
        </w:tc>
        <w:tc>
          <w:tcPr>
            <w:tcW w:w="756" w:type="dxa"/>
            <w:vAlign w:val="center"/>
          </w:tcPr>
          <w:p w14:paraId="4B5EAAAA"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7,85</w:t>
            </w:r>
          </w:p>
        </w:tc>
        <w:tc>
          <w:tcPr>
            <w:tcW w:w="756" w:type="dxa"/>
            <w:vAlign w:val="center"/>
          </w:tcPr>
          <w:p w14:paraId="09C6154D"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3,67</w:t>
            </w:r>
          </w:p>
        </w:tc>
        <w:tc>
          <w:tcPr>
            <w:tcW w:w="756" w:type="dxa"/>
            <w:vAlign w:val="center"/>
          </w:tcPr>
          <w:p w14:paraId="0F2BE0C6"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4,07</w:t>
            </w:r>
          </w:p>
        </w:tc>
        <w:tc>
          <w:tcPr>
            <w:tcW w:w="756" w:type="dxa"/>
            <w:vAlign w:val="center"/>
          </w:tcPr>
          <w:p w14:paraId="215ACF71"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5,33</w:t>
            </w:r>
          </w:p>
        </w:tc>
        <w:tc>
          <w:tcPr>
            <w:tcW w:w="876" w:type="dxa"/>
            <w:vAlign w:val="center"/>
          </w:tcPr>
          <w:p w14:paraId="33D4EEC7"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31,81</w:t>
            </w:r>
          </w:p>
        </w:tc>
      </w:tr>
      <w:tr w:rsidR="00040A53" w:rsidRPr="00040A53" w14:paraId="63ECE801" w14:textId="77777777" w:rsidTr="0085375B">
        <w:tc>
          <w:tcPr>
            <w:tcW w:w="506" w:type="dxa"/>
            <w:vMerge/>
          </w:tcPr>
          <w:p w14:paraId="46FF4406" w14:textId="77777777" w:rsidR="00040A53" w:rsidRPr="00040A53" w:rsidRDefault="00040A53" w:rsidP="0085375B">
            <w:pPr>
              <w:jc w:val="both"/>
              <w:rPr>
                <w:rFonts w:ascii="Times New Roman" w:hAnsi="Times New Roman" w:cs="Times New Roman"/>
                <w:sz w:val="24"/>
                <w:szCs w:val="24"/>
              </w:rPr>
            </w:pPr>
          </w:p>
        </w:tc>
        <w:tc>
          <w:tcPr>
            <w:tcW w:w="3458" w:type="dxa"/>
          </w:tcPr>
          <w:p w14:paraId="49E17392" w14:textId="77777777" w:rsidR="00040A53" w:rsidRPr="00040A53" w:rsidRDefault="00040A53" w:rsidP="0085375B">
            <w:pPr>
              <w:rPr>
                <w:rFonts w:ascii="Times New Roman" w:hAnsi="Times New Roman" w:cs="Times New Roman"/>
                <w:sz w:val="24"/>
                <w:szCs w:val="24"/>
              </w:rPr>
            </w:pPr>
            <w:r w:rsidRPr="00040A53">
              <w:rPr>
                <w:rFonts w:ascii="Times New Roman" w:hAnsi="Times New Roman" w:cs="Times New Roman"/>
                <w:sz w:val="24"/>
                <w:szCs w:val="24"/>
              </w:rPr>
              <w:t>Х</w:t>
            </w:r>
            <w:r w:rsidRPr="00040A53">
              <w:rPr>
                <w:rFonts w:ascii="Times New Roman" w:hAnsi="Times New Roman" w:cs="Times New Roman"/>
                <w:sz w:val="24"/>
                <w:szCs w:val="24"/>
                <w:vertAlign w:val="subscript"/>
              </w:rPr>
              <w:t>5</w:t>
            </w:r>
            <w:r w:rsidRPr="00040A53">
              <w:rPr>
                <w:rFonts w:ascii="Times New Roman" w:hAnsi="Times New Roman" w:cs="Times New Roman"/>
                <w:sz w:val="24"/>
                <w:szCs w:val="24"/>
              </w:rPr>
              <w:t xml:space="preserve"> Инвестиции в основной капитал, млрд. руб.</w:t>
            </w:r>
          </w:p>
        </w:tc>
        <w:tc>
          <w:tcPr>
            <w:tcW w:w="252" w:type="dxa"/>
            <w:vAlign w:val="center"/>
          </w:tcPr>
          <w:p w14:paraId="691B7643"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49,96</w:t>
            </w:r>
          </w:p>
        </w:tc>
        <w:tc>
          <w:tcPr>
            <w:tcW w:w="756" w:type="dxa"/>
            <w:vAlign w:val="center"/>
          </w:tcPr>
          <w:p w14:paraId="5D94DA74"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53,36</w:t>
            </w:r>
          </w:p>
        </w:tc>
        <w:tc>
          <w:tcPr>
            <w:tcW w:w="756" w:type="dxa"/>
            <w:vAlign w:val="center"/>
          </w:tcPr>
          <w:p w14:paraId="328D867B"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54,88</w:t>
            </w:r>
          </w:p>
        </w:tc>
        <w:tc>
          <w:tcPr>
            <w:tcW w:w="756" w:type="dxa"/>
            <w:vAlign w:val="center"/>
          </w:tcPr>
          <w:p w14:paraId="7A6CFD90"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55,38</w:t>
            </w:r>
          </w:p>
        </w:tc>
        <w:tc>
          <w:tcPr>
            <w:tcW w:w="756" w:type="dxa"/>
            <w:vAlign w:val="center"/>
          </w:tcPr>
          <w:p w14:paraId="42487832"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55,42</w:t>
            </w:r>
          </w:p>
        </w:tc>
        <w:tc>
          <w:tcPr>
            <w:tcW w:w="756" w:type="dxa"/>
            <w:vAlign w:val="center"/>
          </w:tcPr>
          <w:p w14:paraId="7137EBCE"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74,80</w:t>
            </w:r>
          </w:p>
        </w:tc>
        <w:tc>
          <w:tcPr>
            <w:tcW w:w="756" w:type="dxa"/>
            <w:vAlign w:val="center"/>
          </w:tcPr>
          <w:p w14:paraId="095E2F48"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89,66</w:t>
            </w:r>
          </w:p>
        </w:tc>
        <w:tc>
          <w:tcPr>
            <w:tcW w:w="876" w:type="dxa"/>
            <w:vAlign w:val="center"/>
          </w:tcPr>
          <w:p w14:paraId="7D4890EE" w14:textId="77777777" w:rsidR="00040A53" w:rsidRPr="00040A53" w:rsidRDefault="00040A53" w:rsidP="0085375B">
            <w:pPr>
              <w:jc w:val="center"/>
              <w:rPr>
                <w:rFonts w:ascii="Times New Roman" w:hAnsi="Times New Roman" w:cs="Times New Roman"/>
                <w:sz w:val="24"/>
                <w:szCs w:val="24"/>
              </w:rPr>
            </w:pPr>
            <w:r w:rsidRPr="00040A53">
              <w:rPr>
                <w:rFonts w:ascii="Times New Roman" w:hAnsi="Times New Roman" w:cs="Times New Roman"/>
                <w:sz w:val="24"/>
                <w:szCs w:val="24"/>
              </w:rPr>
              <w:t>433,46</w:t>
            </w:r>
          </w:p>
        </w:tc>
      </w:tr>
    </w:tbl>
    <w:p w14:paraId="128D5DC9" w14:textId="77777777" w:rsidR="00040A53" w:rsidRPr="00040A53" w:rsidRDefault="00040A53" w:rsidP="00040A53">
      <w:pPr>
        <w:spacing w:after="0" w:line="360" w:lineRule="auto"/>
        <w:ind w:firstLine="709"/>
        <w:jc w:val="both"/>
        <w:rPr>
          <w:rFonts w:ascii="Times New Roman" w:hAnsi="Times New Roman" w:cs="Times New Roman"/>
          <w:sz w:val="24"/>
          <w:szCs w:val="24"/>
        </w:rPr>
      </w:pPr>
    </w:p>
    <w:p w14:paraId="54539F51" w14:textId="77777777" w:rsidR="00040A53" w:rsidRPr="00040A53" w:rsidRDefault="00040A53" w:rsidP="00040A53">
      <w:pPr>
        <w:spacing w:after="0" w:line="360" w:lineRule="auto"/>
        <w:ind w:firstLine="709"/>
        <w:jc w:val="both"/>
        <w:rPr>
          <w:rFonts w:ascii="Times New Roman" w:eastAsia="Times New Roman" w:hAnsi="Times New Roman" w:cs="Times New Roman"/>
          <w:sz w:val="24"/>
          <w:szCs w:val="24"/>
          <w:lang w:eastAsia="ru-RU"/>
        </w:rPr>
      </w:pPr>
      <w:r w:rsidRPr="00040A53">
        <w:rPr>
          <w:rFonts w:ascii="Times New Roman" w:hAnsi="Times New Roman" w:cs="Times New Roman"/>
          <w:sz w:val="24"/>
          <w:szCs w:val="24"/>
        </w:rPr>
        <w:t xml:space="preserve">Обработку представленных в табл. 1 аналитических данных для проведения регрессионного анализа качества конкурентной среды строительного рынка Курской области проведем при помощи ППП </w:t>
      </w:r>
      <w:r w:rsidRPr="00040A53">
        <w:rPr>
          <w:rFonts w:ascii="Times New Roman" w:hAnsi="Times New Roman" w:cs="Times New Roman"/>
          <w:sz w:val="24"/>
          <w:szCs w:val="24"/>
          <w:lang w:val="en-US"/>
        </w:rPr>
        <w:t>Excel</w:t>
      </w:r>
      <w:r w:rsidRPr="00040A53">
        <w:rPr>
          <w:rFonts w:ascii="Times New Roman" w:hAnsi="Times New Roman" w:cs="Times New Roman"/>
          <w:sz w:val="24"/>
          <w:szCs w:val="24"/>
        </w:rPr>
        <w:t>.</w:t>
      </w:r>
    </w:p>
    <w:p w14:paraId="2713C237" w14:textId="77777777" w:rsidR="00040A53" w:rsidRPr="00040A53" w:rsidRDefault="00040A53" w:rsidP="00040A53">
      <w:pPr>
        <w:spacing w:after="0" w:line="360" w:lineRule="auto"/>
        <w:ind w:firstLine="851"/>
        <w:jc w:val="both"/>
        <w:rPr>
          <w:rFonts w:ascii="Times New Roman" w:hAnsi="Times New Roman" w:cs="Times New Roman"/>
          <w:sz w:val="24"/>
          <w:szCs w:val="24"/>
        </w:rPr>
      </w:pPr>
      <w:r w:rsidRPr="00040A53">
        <w:rPr>
          <w:rFonts w:ascii="Times New Roman" w:hAnsi="Times New Roman" w:cs="Times New Roman"/>
          <w:sz w:val="24"/>
          <w:szCs w:val="24"/>
        </w:rPr>
        <w:t>В рамках построенной модели изначально заложен линейный характер связи между исследуемыми показателями. Таким образом, на основе статистических расчетов можно построить линейную модель уравнения регрессии оценки качества конкурентной среды строительного рынка Курской области, которая будет иметь следующий вид:</w:t>
      </w:r>
    </w:p>
    <w:p w14:paraId="3C0E7F03" w14:textId="77777777" w:rsidR="00040A53" w:rsidRPr="00040A53" w:rsidRDefault="00040A53" w:rsidP="00040A53">
      <w:pPr>
        <w:spacing w:after="0" w:line="360" w:lineRule="auto"/>
        <w:jc w:val="center"/>
        <w:rPr>
          <w:rFonts w:ascii="Times New Roman" w:hAnsi="Times New Roman" w:cs="Times New Roman"/>
          <w:sz w:val="24"/>
          <w:szCs w:val="24"/>
        </w:rPr>
      </w:pPr>
      <w:r w:rsidRPr="00040A53">
        <w:rPr>
          <w:rFonts w:ascii="Times New Roman" w:hAnsi="Times New Roman" w:cs="Times New Roman"/>
          <w:sz w:val="24"/>
          <w:szCs w:val="24"/>
          <w:lang w:val="en-US"/>
        </w:rPr>
        <w:t>Y</w:t>
      </w:r>
      <w:r w:rsidRPr="00040A53">
        <w:rPr>
          <w:rFonts w:ascii="Times New Roman" w:hAnsi="Times New Roman" w:cs="Times New Roman"/>
          <w:sz w:val="24"/>
          <w:szCs w:val="24"/>
        </w:rPr>
        <w:t xml:space="preserve"> = 42,1412 + 0,0297Х</w:t>
      </w:r>
      <w:r w:rsidRPr="00040A53">
        <w:rPr>
          <w:rFonts w:ascii="Times New Roman" w:hAnsi="Times New Roman" w:cs="Times New Roman"/>
          <w:sz w:val="24"/>
          <w:szCs w:val="24"/>
          <w:vertAlign w:val="subscript"/>
        </w:rPr>
        <w:t>1</w:t>
      </w:r>
      <w:r w:rsidRPr="00040A53">
        <w:rPr>
          <w:rFonts w:ascii="Times New Roman" w:hAnsi="Times New Roman" w:cs="Times New Roman"/>
          <w:sz w:val="24"/>
          <w:szCs w:val="24"/>
        </w:rPr>
        <w:t xml:space="preserve"> + 2,9064Х</w:t>
      </w:r>
      <w:r w:rsidRPr="00040A53">
        <w:rPr>
          <w:rFonts w:ascii="Times New Roman" w:hAnsi="Times New Roman" w:cs="Times New Roman"/>
          <w:sz w:val="24"/>
          <w:szCs w:val="24"/>
          <w:vertAlign w:val="subscript"/>
        </w:rPr>
        <w:t>2</w:t>
      </w:r>
      <w:r w:rsidRPr="00040A53">
        <w:rPr>
          <w:rFonts w:ascii="Times New Roman" w:hAnsi="Times New Roman" w:cs="Times New Roman"/>
          <w:sz w:val="24"/>
          <w:szCs w:val="24"/>
        </w:rPr>
        <w:t xml:space="preserve"> – 1,2652Х</w:t>
      </w:r>
      <w:r w:rsidRPr="00040A53">
        <w:rPr>
          <w:rFonts w:ascii="Times New Roman" w:hAnsi="Times New Roman" w:cs="Times New Roman"/>
          <w:sz w:val="24"/>
          <w:szCs w:val="24"/>
          <w:vertAlign w:val="subscript"/>
        </w:rPr>
        <w:t xml:space="preserve">3 </w:t>
      </w:r>
      <w:r w:rsidRPr="00040A53">
        <w:rPr>
          <w:rFonts w:ascii="Times New Roman" w:hAnsi="Times New Roman" w:cs="Times New Roman"/>
          <w:sz w:val="24"/>
          <w:szCs w:val="24"/>
        </w:rPr>
        <w:t>+ 0,2169Х</w:t>
      </w:r>
      <w:r w:rsidRPr="00040A53">
        <w:rPr>
          <w:rFonts w:ascii="Times New Roman" w:hAnsi="Times New Roman" w:cs="Times New Roman"/>
          <w:sz w:val="24"/>
          <w:szCs w:val="24"/>
          <w:vertAlign w:val="subscript"/>
        </w:rPr>
        <w:t xml:space="preserve">4 </w:t>
      </w:r>
      <w:r w:rsidRPr="00040A53">
        <w:rPr>
          <w:rFonts w:ascii="Times New Roman" w:hAnsi="Times New Roman" w:cs="Times New Roman"/>
          <w:sz w:val="24"/>
          <w:szCs w:val="24"/>
        </w:rPr>
        <w:t>+ 0,1664.</w:t>
      </w:r>
    </w:p>
    <w:p w14:paraId="132B776D" w14:textId="77777777" w:rsidR="00040A53" w:rsidRPr="00040A53" w:rsidRDefault="00040A53" w:rsidP="00040A53">
      <w:pPr>
        <w:spacing w:after="0" w:line="360" w:lineRule="auto"/>
        <w:ind w:firstLine="851"/>
        <w:jc w:val="both"/>
        <w:rPr>
          <w:rFonts w:ascii="Times New Roman" w:hAnsi="Times New Roman" w:cs="Times New Roman"/>
          <w:sz w:val="24"/>
          <w:szCs w:val="24"/>
        </w:rPr>
      </w:pPr>
      <w:r w:rsidRPr="00040A53">
        <w:rPr>
          <w:rFonts w:ascii="Times New Roman" w:hAnsi="Times New Roman" w:cs="Times New Roman"/>
          <w:sz w:val="24"/>
          <w:szCs w:val="24"/>
        </w:rPr>
        <w:t>Представленная модель регрессионного анализа может быть использована как для оценки степени влияния того или иного фактора на качество конкурентной среды регионального строительного рынка, так и для прогнозирования развития показателей конкурентной ситуации на данном рынке.</w:t>
      </w:r>
    </w:p>
    <w:p w14:paraId="05914234" w14:textId="77777777" w:rsidR="00040A53" w:rsidRPr="00040A53" w:rsidRDefault="00040A53" w:rsidP="00040A53">
      <w:pPr>
        <w:spacing w:after="0" w:line="360" w:lineRule="auto"/>
        <w:ind w:firstLine="851"/>
        <w:jc w:val="both"/>
        <w:rPr>
          <w:rFonts w:ascii="Times New Roman" w:hAnsi="Times New Roman" w:cs="Times New Roman"/>
          <w:sz w:val="24"/>
          <w:szCs w:val="24"/>
        </w:rPr>
      </w:pPr>
      <w:r w:rsidRPr="00040A53">
        <w:rPr>
          <w:rFonts w:ascii="Times New Roman" w:eastAsia="Times New Roman" w:hAnsi="Times New Roman" w:cs="Times New Roman"/>
          <w:b/>
          <w:sz w:val="24"/>
          <w:szCs w:val="24"/>
          <w:lang w:eastAsia="ru-RU"/>
        </w:rPr>
        <w:t xml:space="preserve">Вывод. </w:t>
      </w:r>
      <w:r w:rsidRPr="00040A53">
        <w:rPr>
          <w:rFonts w:ascii="Times New Roman" w:hAnsi="Times New Roman" w:cs="Times New Roman"/>
          <w:sz w:val="24"/>
          <w:szCs w:val="24"/>
        </w:rPr>
        <w:t xml:space="preserve">По результатам проведенного исследования можно сделать комплексный вывод о состоянии конкурентной среды строительного рынка Курской области. Всего в расчетах приняли участие три индикатора. За период исследования 2012–2018 годов значения индикаторов находятся в определенных </w:t>
      </w:r>
      <w:proofErr w:type="spellStart"/>
      <w:r w:rsidRPr="00040A53">
        <w:rPr>
          <w:rFonts w:ascii="Times New Roman" w:hAnsi="Times New Roman" w:cs="Times New Roman"/>
          <w:sz w:val="24"/>
          <w:szCs w:val="24"/>
        </w:rPr>
        <w:t>критериальных</w:t>
      </w:r>
      <w:proofErr w:type="spellEnd"/>
      <w:r w:rsidRPr="00040A53">
        <w:rPr>
          <w:rFonts w:ascii="Times New Roman" w:hAnsi="Times New Roman" w:cs="Times New Roman"/>
          <w:sz w:val="24"/>
          <w:szCs w:val="24"/>
        </w:rPr>
        <w:t xml:space="preserve"> пределах, которые свидетельствуют о наличии активно-пассивной конкурентной среды на строительном рынке Курской области. Наиболее оптимальным сценарием развития строительного рынка Курской области является переход к активной конкурентной среде и формированию средне концентрированного рынка. В этой связи руководству региональной экономической системы для формирования эволюционного пути её развития необходимо создать условия для образования активной конкурентной среды на строительном рынке Курской области. На основе представленной модели уравнения регрессии оценки качества конкурентной среды строительного рынка Курской области </w:t>
      </w:r>
      <w:r w:rsidRPr="00040A53">
        <w:rPr>
          <w:rFonts w:ascii="Times New Roman" w:hAnsi="Times New Roman" w:cs="Times New Roman"/>
          <w:sz w:val="24"/>
          <w:szCs w:val="24"/>
        </w:rPr>
        <w:lastRenderedPageBreak/>
        <w:t xml:space="preserve">можно сделать вывод о том, что только один из исследуемых факторов оказывает отрицательное воздействие на величину коэффициента рыночной концентрации. Таковы фактором является объем работ, выполненных по виду экономической деятельности строительство. Все прочие факторы оказывают положительное воздействие на величину коэффициента рыночной концентрации конкурентной среды строительного рынка Курской области. Наибольшее влияние среди на данный показатель оказывают такие факторы как прибыль от продаж и доля крупных строительных предприятий в общей их численности.  </w:t>
      </w:r>
    </w:p>
    <w:p w14:paraId="30A581CF" w14:textId="77777777" w:rsidR="00040A53" w:rsidRPr="00040A53" w:rsidRDefault="00040A53" w:rsidP="00040A53">
      <w:pPr>
        <w:spacing w:after="0" w:line="348" w:lineRule="auto"/>
        <w:jc w:val="center"/>
        <w:rPr>
          <w:rFonts w:ascii="Times New Roman" w:hAnsi="Times New Roman" w:cs="Times New Roman"/>
          <w:b/>
          <w:sz w:val="24"/>
          <w:szCs w:val="24"/>
        </w:rPr>
      </w:pPr>
      <w:r w:rsidRPr="00040A53">
        <w:rPr>
          <w:rFonts w:ascii="Times New Roman" w:hAnsi="Times New Roman" w:cs="Times New Roman"/>
          <w:b/>
          <w:sz w:val="24"/>
          <w:szCs w:val="24"/>
        </w:rPr>
        <w:t>Список литературы</w:t>
      </w:r>
    </w:p>
    <w:p w14:paraId="5871AF86" w14:textId="77777777" w:rsidR="00040A53" w:rsidRPr="00040A53" w:rsidRDefault="00040A53" w:rsidP="00040A53">
      <w:pPr>
        <w:pStyle w:val="ab"/>
        <w:numPr>
          <w:ilvl w:val="0"/>
          <w:numId w:val="8"/>
        </w:numPr>
        <w:pBdr>
          <w:top w:val="none" w:sz="0" w:space="0" w:color="auto"/>
          <w:left w:val="none" w:sz="0" w:space="0" w:color="auto"/>
          <w:bottom w:val="none" w:sz="0" w:space="0" w:color="auto"/>
          <w:right w:val="none" w:sz="0" w:space="0" w:color="auto"/>
          <w:between w:val="none" w:sz="0" w:space="0" w:color="auto"/>
        </w:pBdr>
        <w:spacing w:after="0" w:line="360" w:lineRule="auto"/>
        <w:ind w:left="0" w:firstLine="709"/>
        <w:jc w:val="both"/>
        <w:rPr>
          <w:rFonts w:ascii="Times New Roman" w:eastAsia="Times New Roman" w:hAnsi="Times New Roman" w:cs="Times New Roman"/>
          <w:color w:val="000000" w:themeColor="text1"/>
          <w:sz w:val="24"/>
          <w:szCs w:val="24"/>
          <w:lang w:eastAsia="ru-RU"/>
        </w:rPr>
      </w:pPr>
      <w:proofErr w:type="spellStart"/>
      <w:r w:rsidRPr="00040A53">
        <w:rPr>
          <w:rFonts w:ascii="Times New Roman" w:eastAsia="Times New Roman" w:hAnsi="Times New Roman" w:cs="Times New Roman"/>
          <w:iCs/>
          <w:color w:val="000000" w:themeColor="text1"/>
          <w:sz w:val="24"/>
          <w:szCs w:val="24"/>
          <w:lang w:eastAsia="ru-RU"/>
        </w:rPr>
        <w:t>Арестова</w:t>
      </w:r>
      <w:proofErr w:type="spellEnd"/>
      <w:r w:rsidRPr="00040A53">
        <w:rPr>
          <w:rFonts w:ascii="Times New Roman" w:eastAsia="Times New Roman" w:hAnsi="Times New Roman" w:cs="Times New Roman"/>
          <w:iCs/>
          <w:color w:val="000000" w:themeColor="text1"/>
          <w:sz w:val="24"/>
          <w:szCs w:val="24"/>
          <w:lang w:eastAsia="ru-RU"/>
        </w:rPr>
        <w:t xml:space="preserve"> К.А. </w:t>
      </w:r>
      <w:proofErr w:type="spellStart"/>
      <w:r w:rsidRPr="00040A53">
        <w:rPr>
          <w:rFonts w:ascii="Times New Roman" w:eastAsia="Times New Roman" w:hAnsi="Times New Roman" w:cs="Times New Roman"/>
          <w:iCs/>
          <w:color w:val="000000" w:themeColor="text1"/>
          <w:sz w:val="24"/>
          <w:szCs w:val="24"/>
          <w:lang w:eastAsia="ru-RU"/>
        </w:rPr>
        <w:t>Импортозамещение</w:t>
      </w:r>
      <w:proofErr w:type="spellEnd"/>
      <w:r w:rsidRPr="00040A53">
        <w:rPr>
          <w:rFonts w:ascii="Times New Roman" w:eastAsia="Times New Roman" w:hAnsi="Times New Roman" w:cs="Times New Roman"/>
          <w:iCs/>
          <w:color w:val="000000" w:themeColor="text1"/>
          <w:sz w:val="24"/>
          <w:szCs w:val="24"/>
          <w:lang w:eastAsia="ru-RU"/>
        </w:rPr>
        <w:t xml:space="preserve"> строительной продукции и конкурентоспособность продукции строительной отрасли на внутреннем и внешнем рынках / К.А. </w:t>
      </w:r>
      <w:proofErr w:type="spellStart"/>
      <w:r w:rsidRPr="00040A53">
        <w:rPr>
          <w:rFonts w:ascii="Times New Roman" w:eastAsia="Times New Roman" w:hAnsi="Times New Roman" w:cs="Times New Roman"/>
          <w:iCs/>
          <w:color w:val="000000" w:themeColor="text1"/>
          <w:sz w:val="24"/>
          <w:szCs w:val="24"/>
          <w:lang w:eastAsia="ru-RU"/>
        </w:rPr>
        <w:t>Арестова</w:t>
      </w:r>
      <w:proofErr w:type="spellEnd"/>
      <w:r w:rsidRPr="00040A53">
        <w:rPr>
          <w:rFonts w:ascii="Times New Roman" w:eastAsia="Times New Roman" w:hAnsi="Times New Roman" w:cs="Times New Roman"/>
          <w:iCs/>
          <w:color w:val="000000" w:themeColor="text1"/>
          <w:sz w:val="24"/>
          <w:szCs w:val="24"/>
          <w:lang w:eastAsia="ru-RU"/>
        </w:rPr>
        <w:t xml:space="preserve">, М.Н. Львова // </w:t>
      </w:r>
      <w:hyperlink r:id="rId16" w:history="1">
        <w:r w:rsidRPr="00040A53">
          <w:rPr>
            <w:rFonts w:ascii="Times New Roman" w:eastAsia="Times New Roman" w:hAnsi="Times New Roman" w:cs="Times New Roman"/>
            <w:color w:val="000000" w:themeColor="text1"/>
            <w:sz w:val="24"/>
            <w:szCs w:val="24"/>
            <w:lang w:eastAsia="ru-RU"/>
          </w:rPr>
          <w:t>Дни студенческой науки</w:t>
        </w:r>
      </w:hyperlink>
      <w:r w:rsidRPr="00040A53">
        <w:rPr>
          <w:rFonts w:ascii="Times New Roman" w:eastAsia="Times New Roman" w:hAnsi="Times New Roman" w:cs="Times New Roman"/>
          <w:color w:val="000000" w:themeColor="text1"/>
          <w:sz w:val="24"/>
          <w:szCs w:val="24"/>
          <w:lang w:eastAsia="ru-RU"/>
        </w:rPr>
        <w:t>: Сборник докладов научно-технической конференции по итогам научно-исследовательских работ студентов института экономики, управления и информационных систем в строительстве и недвижимости. — 2017. — С. 397–401.</w:t>
      </w:r>
    </w:p>
    <w:p w14:paraId="1C6792E8" w14:textId="77777777" w:rsidR="00040A53" w:rsidRPr="00040A53" w:rsidRDefault="00040A53" w:rsidP="00040A53">
      <w:pPr>
        <w:pStyle w:val="ab"/>
        <w:numPr>
          <w:ilvl w:val="0"/>
          <w:numId w:val="8"/>
        </w:numPr>
        <w:pBdr>
          <w:top w:val="none" w:sz="0" w:space="0" w:color="auto"/>
          <w:left w:val="none" w:sz="0" w:space="0" w:color="auto"/>
          <w:bottom w:val="none" w:sz="0" w:space="0" w:color="auto"/>
          <w:right w:val="none" w:sz="0" w:space="0" w:color="auto"/>
          <w:between w:val="none" w:sz="0" w:space="0" w:color="auto"/>
        </w:pBdr>
        <w:spacing w:after="0" w:line="360" w:lineRule="auto"/>
        <w:ind w:left="0" w:firstLine="709"/>
        <w:jc w:val="both"/>
        <w:rPr>
          <w:rFonts w:ascii="Times New Roman" w:eastAsia="Times New Roman" w:hAnsi="Times New Roman" w:cs="Times New Roman"/>
          <w:color w:val="000000" w:themeColor="text1"/>
          <w:sz w:val="24"/>
          <w:szCs w:val="24"/>
          <w:lang w:eastAsia="ru-RU"/>
        </w:rPr>
      </w:pPr>
      <w:proofErr w:type="spellStart"/>
      <w:r w:rsidRPr="00040A53">
        <w:rPr>
          <w:rFonts w:ascii="Times New Roman" w:eastAsia="Times New Roman" w:hAnsi="Times New Roman" w:cs="Times New Roman"/>
          <w:iCs/>
          <w:color w:val="000000" w:themeColor="text1"/>
          <w:sz w:val="24"/>
          <w:szCs w:val="24"/>
          <w:lang w:eastAsia="ru-RU"/>
        </w:rPr>
        <w:t>Асаул</w:t>
      </w:r>
      <w:proofErr w:type="spellEnd"/>
      <w:r w:rsidRPr="00040A53">
        <w:rPr>
          <w:rFonts w:ascii="Times New Roman" w:eastAsia="Times New Roman" w:hAnsi="Times New Roman" w:cs="Times New Roman"/>
          <w:iCs/>
          <w:color w:val="000000" w:themeColor="text1"/>
          <w:sz w:val="24"/>
          <w:szCs w:val="24"/>
          <w:lang w:eastAsia="ru-RU"/>
        </w:rPr>
        <w:t xml:space="preserve"> В.В. Анализ конкурентного рынка строительных работ и услуг в Санкт-Петербурге / В.В. </w:t>
      </w:r>
      <w:proofErr w:type="spellStart"/>
      <w:r w:rsidRPr="00040A53">
        <w:rPr>
          <w:rFonts w:ascii="Times New Roman" w:eastAsia="Times New Roman" w:hAnsi="Times New Roman" w:cs="Times New Roman"/>
          <w:iCs/>
          <w:color w:val="000000" w:themeColor="text1"/>
          <w:sz w:val="24"/>
          <w:szCs w:val="24"/>
          <w:lang w:eastAsia="ru-RU"/>
        </w:rPr>
        <w:t>Асаул</w:t>
      </w:r>
      <w:proofErr w:type="spellEnd"/>
      <w:r w:rsidRPr="00040A53">
        <w:rPr>
          <w:rFonts w:ascii="Times New Roman" w:eastAsia="Times New Roman" w:hAnsi="Times New Roman" w:cs="Times New Roman"/>
          <w:iCs/>
          <w:color w:val="000000" w:themeColor="text1"/>
          <w:sz w:val="24"/>
          <w:szCs w:val="24"/>
          <w:lang w:eastAsia="ru-RU"/>
        </w:rPr>
        <w:t xml:space="preserve"> // </w:t>
      </w:r>
      <w:hyperlink r:id="rId17" w:history="1">
        <w:r w:rsidRPr="00040A53">
          <w:rPr>
            <w:rFonts w:ascii="Times New Roman" w:eastAsia="Times New Roman" w:hAnsi="Times New Roman" w:cs="Times New Roman"/>
            <w:color w:val="000000" w:themeColor="text1"/>
            <w:sz w:val="24"/>
            <w:szCs w:val="24"/>
            <w:lang w:eastAsia="ru-RU"/>
          </w:rPr>
          <w:t>Научные труды Вольного экономического общества России</w:t>
        </w:r>
      </w:hyperlink>
      <w:r w:rsidRPr="00040A53">
        <w:rPr>
          <w:rFonts w:ascii="Times New Roman" w:eastAsia="Times New Roman" w:hAnsi="Times New Roman" w:cs="Times New Roman"/>
          <w:color w:val="000000" w:themeColor="text1"/>
          <w:sz w:val="24"/>
          <w:szCs w:val="24"/>
          <w:lang w:eastAsia="ru-RU"/>
        </w:rPr>
        <w:t>. — 2005. — Т.55. — С. 82–92.</w:t>
      </w:r>
    </w:p>
    <w:p w14:paraId="4C7B7EFC" w14:textId="77777777" w:rsidR="00040A53" w:rsidRPr="00040A53" w:rsidRDefault="00040A53" w:rsidP="00040A53">
      <w:pPr>
        <w:pStyle w:val="ab"/>
        <w:numPr>
          <w:ilvl w:val="0"/>
          <w:numId w:val="8"/>
        </w:numPr>
        <w:pBdr>
          <w:top w:val="none" w:sz="0" w:space="0" w:color="auto"/>
          <w:left w:val="none" w:sz="0" w:space="0" w:color="auto"/>
          <w:bottom w:val="none" w:sz="0" w:space="0" w:color="auto"/>
          <w:right w:val="none" w:sz="0" w:space="0" w:color="auto"/>
          <w:between w:val="none" w:sz="0" w:space="0" w:color="auto"/>
        </w:pBdr>
        <w:spacing w:after="0" w:line="360" w:lineRule="auto"/>
        <w:ind w:left="0" w:firstLine="709"/>
        <w:jc w:val="both"/>
        <w:rPr>
          <w:rFonts w:ascii="Times New Roman" w:eastAsia="Times New Roman" w:hAnsi="Times New Roman" w:cs="Times New Roman"/>
          <w:color w:val="000000" w:themeColor="text1"/>
          <w:sz w:val="24"/>
          <w:szCs w:val="24"/>
          <w:lang w:eastAsia="ru-RU"/>
        </w:rPr>
      </w:pPr>
      <w:proofErr w:type="spellStart"/>
      <w:r w:rsidRPr="00040A53">
        <w:rPr>
          <w:rFonts w:ascii="Times New Roman" w:eastAsia="Times New Roman" w:hAnsi="Times New Roman" w:cs="Times New Roman"/>
          <w:iCs/>
          <w:color w:val="000000" w:themeColor="text1"/>
          <w:sz w:val="24"/>
          <w:szCs w:val="24"/>
          <w:lang w:eastAsia="ru-RU"/>
        </w:rPr>
        <w:t>Брикач</w:t>
      </w:r>
      <w:proofErr w:type="spellEnd"/>
      <w:r w:rsidRPr="00040A53">
        <w:rPr>
          <w:rFonts w:ascii="Times New Roman" w:eastAsia="Times New Roman" w:hAnsi="Times New Roman" w:cs="Times New Roman"/>
          <w:iCs/>
          <w:color w:val="000000" w:themeColor="text1"/>
          <w:sz w:val="24"/>
          <w:szCs w:val="24"/>
          <w:lang w:eastAsia="ru-RU"/>
        </w:rPr>
        <w:t xml:space="preserve"> Г.Е. Оценка монопольной власти на рынке строительных услуг / Г.Е. </w:t>
      </w:r>
      <w:proofErr w:type="spellStart"/>
      <w:r w:rsidRPr="00040A53">
        <w:rPr>
          <w:rFonts w:ascii="Times New Roman" w:eastAsia="Times New Roman" w:hAnsi="Times New Roman" w:cs="Times New Roman"/>
          <w:iCs/>
          <w:color w:val="000000" w:themeColor="text1"/>
          <w:sz w:val="24"/>
          <w:szCs w:val="24"/>
          <w:lang w:eastAsia="ru-RU"/>
        </w:rPr>
        <w:t>Брикач</w:t>
      </w:r>
      <w:proofErr w:type="spellEnd"/>
      <w:r w:rsidRPr="00040A53">
        <w:rPr>
          <w:rFonts w:ascii="Times New Roman" w:eastAsia="Times New Roman" w:hAnsi="Times New Roman" w:cs="Times New Roman"/>
          <w:iCs/>
          <w:color w:val="000000" w:themeColor="text1"/>
          <w:sz w:val="24"/>
          <w:szCs w:val="24"/>
          <w:lang w:eastAsia="ru-RU"/>
        </w:rPr>
        <w:t xml:space="preserve">, Р.А. </w:t>
      </w:r>
      <w:proofErr w:type="spellStart"/>
      <w:r w:rsidRPr="00040A53">
        <w:rPr>
          <w:rFonts w:ascii="Times New Roman" w:eastAsia="Times New Roman" w:hAnsi="Times New Roman" w:cs="Times New Roman"/>
          <w:iCs/>
          <w:color w:val="000000" w:themeColor="text1"/>
          <w:sz w:val="24"/>
          <w:szCs w:val="24"/>
          <w:lang w:eastAsia="ru-RU"/>
        </w:rPr>
        <w:t>Рохматуллин</w:t>
      </w:r>
      <w:proofErr w:type="spellEnd"/>
      <w:r w:rsidRPr="00040A53">
        <w:rPr>
          <w:rFonts w:ascii="Times New Roman" w:eastAsia="Times New Roman" w:hAnsi="Times New Roman" w:cs="Times New Roman"/>
          <w:iCs/>
          <w:color w:val="000000" w:themeColor="text1"/>
          <w:sz w:val="24"/>
          <w:szCs w:val="24"/>
          <w:lang w:eastAsia="ru-RU"/>
        </w:rPr>
        <w:t xml:space="preserve"> // </w:t>
      </w:r>
      <w:hyperlink r:id="rId18" w:history="1">
        <w:r w:rsidRPr="00040A53">
          <w:rPr>
            <w:rFonts w:ascii="Times New Roman" w:eastAsia="Times New Roman" w:hAnsi="Times New Roman" w:cs="Times New Roman"/>
            <w:color w:val="000000" w:themeColor="text1"/>
            <w:sz w:val="24"/>
            <w:szCs w:val="24"/>
            <w:lang w:eastAsia="ru-RU"/>
          </w:rPr>
          <w:t>Учетно-аналитические инструменты развития инновационной экономики</w:t>
        </w:r>
      </w:hyperlink>
      <w:r w:rsidRPr="00040A53">
        <w:rPr>
          <w:rFonts w:ascii="Times New Roman" w:eastAsia="Times New Roman" w:hAnsi="Times New Roman" w:cs="Times New Roman"/>
          <w:color w:val="000000" w:themeColor="text1"/>
          <w:sz w:val="24"/>
          <w:szCs w:val="24"/>
          <w:lang w:eastAsia="ru-RU"/>
        </w:rPr>
        <w:t xml:space="preserve">: Материалы II Международной научно-практической конференции студентов и молодых ученых / Науч. ред.: А.Е. </w:t>
      </w:r>
      <w:proofErr w:type="spellStart"/>
      <w:r w:rsidRPr="00040A53">
        <w:rPr>
          <w:rFonts w:ascii="Times New Roman" w:eastAsia="Times New Roman" w:hAnsi="Times New Roman" w:cs="Times New Roman"/>
          <w:color w:val="000000" w:themeColor="text1"/>
          <w:sz w:val="24"/>
          <w:szCs w:val="24"/>
          <w:lang w:eastAsia="ru-RU"/>
        </w:rPr>
        <w:t>Шамин</w:t>
      </w:r>
      <w:proofErr w:type="spellEnd"/>
      <w:r w:rsidRPr="00040A53">
        <w:rPr>
          <w:rFonts w:ascii="Times New Roman" w:eastAsia="Times New Roman" w:hAnsi="Times New Roman" w:cs="Times New Roman"/>
          <w:color w:val="000000" w:themeColor="text1"/>
          <w:sz w:val="24"/>
          <w:szCs w:val="24"/>
          <w:lang w:eastAsia="ru-RU"/>
        </w:rPr>
        <w:t xml:space="preserve">, Н.В. </w:t>
      </w:r>
      <w:proofErr w:type="spellStart"/>
      <w:r w:rsidRPr="00040A53">
        <w:rPr>
          <w:rFonts w:ascii="Times New Roman" w:eastAsia="Times New Roman" w:hAnsi="Times New Roman" w:cs="Times New Roman"/>
          <w:color w:val="000000" w:themeColor="text1"/>
          <w:sz w:val="24"/>
          <w:szCs w:val="24"/>
          <w:lang w:eastAsia="ru-RU"/>
        </w:rPr>
        <w:t>Проваленова</w:t>
      </w:r>
      <w:proofErr w:type="spellEnd"/>
      <w:r w:rsidRPr="00040A53">
        <w:rPr>
          <w:rFonts w:ascii="Times New Roman" w:eastAsia="Times New Roman" w:hAnsi="Times New Roman" w:cs="Times New Roman"/>
          <w:color w:val="000000" w:themeColor="text1"/>
          <w:sz w:val="24"/>
          <w:szCs w:val="24"/>
          <w:lang w:eastAsia="ru-RU"/>
        </w:rPr>
        <w:t>, О.А. Фролова, Д.В. Ганин; Министерство образования Нижегородской области, Нижегородский государственный инженерно-экономический институт. — 2011. — С. 76–78.</w:t>
      </w:r>
    </w:p>
    <w:p w14:paraId="38C365EF" w14:textId="77777777" w:rsidR="00040A53" w:rsidRPr="00040A53" w:rsidRDefault="00040A53" w:rsidP="00040A53">
      <w:pPr>
        <w:pStyle w:val="ab"/>
        <w:numPr>
          <w:ilvl w:val="0"/>
          <w:numId w:val="8"/>
        </w:numPr>
        <w:pBdr>
          <w:top w:val="none" w:sz="0" w:space="0" w:color="auto"/>
          <w:left w:val="none" w:sz="0" w:space="0" w:color="auto"/>
          <w:bottom w:val="none" w:sz="0" w:space="0" w:color="auto"/>
          <w:right w:val="none" w:sz="0" w:space="0" w:color="auto"/>
          <w:between w:val="none" w:sz="0" w:space="0" w:color="auto"/>
        </w:pBdr>
        <w:spacing w:after="0" w:line="360" w:lineRule="auto"/>
        <w:ind w:left="0" w:firstLine="709"/>
        <w:jc w:val="both"/>
        <w:rPr>
          <w:rFonts w:ascii="Times New Roman" w:eastAsia="Times New Roman" w:hAnsi="Times New Roman" w:cs="Times New Roman"/>
          <w:color w:val="000000" w:themeColor="text1"/>
          <w:sz w:val="24"/>
          <w:szCs w:val="24"/>
          <w:lang w:eastAsia="ru-RU"/>
        </w:rPr>
      </w:pPr>
      <w:proofErr w:type="spellStart"/>
      <w:r w:rsidRPr="00040A53">
        <w:rPr>
          <w:rFonts w:ascii="Times New Roman" w:eastAsia="Times New Roman" w:hAnsi="Times New Roman" w:cs="Times New Roman"/>
          <w:color w:val="000000" w:themeColor="text1"/>
          <w:sz w:val="24"/>
          <w:szCs w:val="24"/>
          <w:lang w:eastAsia="ru-RU"/>
        </w:rPr>
        <w:t>Груничев</w:t>
      </w:r>
      <w:proofErr w:type="spellEnd"/>
      <w:r w:rsidRPr="00040A53">
        <w:rPr>
          <w:rFonts w:ascii="Times New Roman" w:eastAsia="Times New Roman" w:hAnsi="Times New Roman" w:cs="Times New Roman"/>
          <w:color w:val="000000" w:themeColor="text1"/>
          <w:sz w:val="24"/>
          <w:szCs w:val="24"/>
          <w:lang w:eastAsia="ru-RU"/>
        </w:rPr>
        <w:t>, А.С. Инструменты анализа и оценки состояния конкурентной среды</w:t>
      </w:r>
      <w:r w:rsidRPr="00040A53">
        <w:rPr>
          <w:rFonts w:ascii="Times New Roman" w:eastAsia="Times New Roman" w:hAnsi="Times New Roman" w:cs="Times New Roman"/>
          <w:iCs/>
          <w:color w:val="000000" w:themeColor="text1"/>
          <w:sz w:val="24"/>
          <w:szCs w:val="24"/>
          <w:lang w:eastAsia="ru-RU"/>
        </w:rPr>
        <w:t xml:space="preserve"> / А.С. </w:t>
      </w:r>
      <w:proofErr w:type="spellStart"/>
      <w:r w:rsidRPr="00040A53">
        <w:rPr>
          <w:rFonts w:ascii="Times New Roman" w:eastAsia="Times New Roman" w:hAnsi="Times New Roman" w:cs="Times New Roman"/>
          <w:iCs/>
          <w:color w:val="000000" w:themeColor="text1"/>
          <w:sz w:val="24"/>
          <w:szCs w:val="24"/>
          <w:lang w:eastAsia="ru-RU"/>
        </w:rPr>
        <w:t>Груничев</w:t>
      </w:r>
      <w:proofErr w:type="spellEnd"/>
      <w:r w:rsidRPr="00040A53">
        <w:rPr>
          <w:rFonts w:ascii="Times New Roman" w:eastAsia="Times New Roman" w:hAnsi="Times New Roman" w:cs="Times New Roman"/>
          <w:iCs/>
          <w:color w:val="000000" w:themeColor="text1"/>
          <w:sz w:val="24"/>
          <w:szCs w:val="24"/>
          <w:lang w:eastAsia="ru-RU"/>
        </w:rPr>
        <w:t xml:space="preserve">, Д.М. Исламова // </w:t>
      </w:r>
      <w:hyperlink r:id="rId19" w:history="1">
        <w:r w:rsidRPr="00040A53">
          <w:rPr>
            <w:rStyle w:val="a7"/>
            <w:rFonts w:ascii="Times New Roman" w:hAnsi="Times New Roman" w:cs="Times New Roman"/>
            <w:color w:val="000000" w:themeColor="text1"/>
            <w:sz w:val="24"/>
            <w:szCs w:val="24"/>
          </w:rPr>
          <w:t>Известия Санкт-Петербургского государственного экономического университета</w:t>
        </w:r>
      </w:hyperlink>
      <w:r w:rsidRPr="00040A53">
        <w:rPr>
          <w:rFonts w:ascii="Times New Roman" w:hAnsi="Times New Roman" w:cs="Times New Roman"/>
          <w:color w:val="000000" w:themeColor="text1"/>
          <w:sz w:val="24"/>
          <w:szCs w:val="24"/>
        </w:rPr>
        <w:t xml:space="preserve">. — 2017. </w:t>
      </w:r>
      <w:r w:rsidRPr="00040A53">
        <w:rPr>
          <w:rFonts w:ascii="Times New Roman" w:eastAsia="Times New Roman" w:hAnsi="Times New Roman" w:cs="Times New Roman"/>
          <w:color w:val="000000" w:themeColor="text1"/>
          <w:sz w:val="24"/>
          <w:szCs w:val="24"/>
          <w:lang w:eastAsia="ru-RU"/>
        </w:rPr>
        <w:t>—</w:t>
      </w:r>
      <w:r w:rsidRPr="00040A53">
        <w:rPr>
          <w:rFonts w:ascii="Times New Roman" w:hAnsi="Times New Roman" w:cs="Times New Roman"/>
          <w:color w:val="000000" w:themeColor="text1"/>
          <w:sz w:val="24"/>
          <w:szCs w:val="24"/>
        </w:rPr>
        <w:t xml:space="preserve"> №8. — С. 7</w:t>
      </w:r>
      <w:r w:rsidRPr="00040A53">
        <w:rPr>
          <w:rFonts w:ascii="Times New Roman" w:eastAsia="Times New Roman" w:hAnsi="Times New Roman" w:cs="Times New Roman"/>
          <w:color w:val="000000" w:themeColor="text1"/>
          <w:sz w:val="24"/>
          <w:szCs w:val="24"/>
          <w:lang w:eastAsia="ru-RU"/>
        </w:rPr>
        <w:t>–</w:t>
      </w:r>
      <w:r w:rsidRPr="00040A53">
        <w:rPr>
          <w:rFonts w:ascii="Times New Roman" w:hAnsi="Times New Roman" w:cs="Times New Roman"/>
          <w:color w:val="000000" w:themeColor="text1"/>
          <w:sz w:val="24"/>
          <w:szCs w:val="24"/>
        </w:rPr>
        <w:t>12.</w:t>
      </w:r>
    </w:p>
    <w:p w14:paraId="3B2A5A3D" w14:textId="77777777" w:rsidR="00040A53" w:rsidRPr="00040A53" w:rsidRDefault="00040A53" w:rsidP="00040A53">
      <w:pPr>
        <w:pStyle w:val="ab"/>
        <w:numPr>
          <w:ilvl w:val="0"/>
          <w:numId w:val="8"/>
        </w:numPr>
        <w:pBdr>
          <w:top w:val="none" w:sz="0" w:space="0" w:color="auto"/>
          <w:left w:val="none" w:sz="0" w:space="0" w:color="auto"/>
          <w:bottom w:val="none" w:sz="0" w:space="0" w:color="auto"/>
          <w:right w:val="none" w:sz="0" w:space="0" w:color="auto"/>
          <w:between w:val="none" w:sz="0" w:space="0" w:color="auto"/>
        </w:pBdr>
        <w:spacing w:after="0" w:line="360" w:lineRule="auto"/>
        <w:ind w:left="0" w:firstLine="709"/>
        <w:jc w:val="both"/>
        <w:rPr>
          <w:rFonts w:ascii="Times New Roman" w:eastAsia="Times New Roman" w:hAnsi="Times New Roman" w:cs="Times New Roman"/>
          <w:color w:val="000000" w:themeColor="text1"/>
          <w:sz w:val="24"/>
          <w:szCs w:val="24"/>
          <w:lang w:eastAsia="ru-RU"/>
        </w:rPr>
      </w:pPr>
      <w:r w:rsidRPr="00040A53">
        <w:rPr>
          <w:rFonts w:ascii="Times New Roman" w:eastAsia="Times New Roman" w:hAnsi="Times New Roman" w:cs="Times New Roman"/>
          <w:iCs/>
          <w:color w:val="000000" w:themeColor="text1"/>
          <w:sz w:val="24"/>
          <w:szCs w:val="24"/>
          <w:lang w:eastAsia="ru-RU"/>
        </w:rPr>
        <w:t xml:space="preserve">Желтова Е.В. Концепция конкурентоспособности строительных организаций на рынке подрядных работ / Е.В. Желтова // </w:t>
      </w:r>
      <w:hyperlink r:id="rId20" w:history="1">
        <w:r w:rsidRPr="00040A53">
          <w:rPr>
            <w:rFonts w:ascii="Times New Roman" w:eastAsia="Times New Roman" w:hAnsi="Times New Roman" w:cs="Times New Roman"/>
            <w:color w:val="000000" w:themeColor="text1"/>
            <w:sz w:val="24"/>
            <w:szCs w:val="24"/>
            <w:lang w:eastAsia="ru-RU"/>
          </w:rPr>
          <w:t>Совершенствование методов строительства сооружений агропромышленного комплекса</w:t>
        </w:r>
      </w:hyperlink>
      <w:r w:rsidRPr="00040A53">
        <w:rPr>
          <w:rFonts w:ascii="Times New Roman" w:eastAsia="Times New Roman" w:hAnsi="Times New Roman" w:cs="Times New Roman"/>
          <w:color w:val="000000" w:themeColor="text1"/>
          <w:sz w:val="24"/>
          <w:szCs w:val="24"/>
          <w:lang w:eastAsia="ru-RU"/>
        </w:rPr>
        <w:t xml:space="preserve"> сборник научных трудов / Санкт-Петербургский государственный аграрный университет; редколлегия А. В. </w:t>
      </w:r>
      <w:proofErr w:type="spellStart"/>
      <w:r w:rsidRPr="00040A53">
        <w:rPr>
          <w:rFonts w:ascii="Times New Roman" w:eastAsia="Times New Roman" w:hAnsi="Times New Roman" w:cs="Times New Roman"/>
          <w:color w:val="000000" w:themeColor="text1"/>
          <w:sz w:val="24"/>
          <w:szCs w:val="24"/>
          <w:lang w:eastAsia="ru-RU"/>
        </w:rPr>
        <w:t>Соминич</w:t>
      </w:r>
      <w:proofErr w:type="spellEnd"/>
      <w:r w:rsidRPr="00040A53">
        <w:rPr>
          <w:rFonts w:ascii="Times New Roman" w:eastAsia="Times New Roman" w:hAnsi="Times New Roman" w:cs="Times New Roman"/>
          <w:color w:val="000000" w:themeColor="text1"/>
          <w:sz w:val="24"/>
          <w:szCs w:val="24"/>
          <w:lang w:eastAsia="ru-RU"/>
        </w:rPr>
        <w:t xml:space="preserve">. </w:t>
      </w:r>
      <w:r w:rsidRPr="00040A53">
        <w:rPr>
          <w:rFonts w:ascii="Times New Roman" w:hAnsi="Times New Roman" w:cs="Times New Roman"/>
          <w:color w:val="000000" w:themeColor="text1"/>
          <w:sz w:val="24"/>
          <w:szCs w:val="24"/>
        </w:rPr>
        <w:t xml:space="preserve">— </w:t>
      </w:r>
      <w:r w:rsidRPr="00040A53">
        <w:rPr>
          <w:rFonts w:ascii="Times New Roman" w:eastAsia="Times New Roman" w:hAnsi="Times New Roman" w:cs="Times New Roman"/>
          <w:color w:val="000000" w:themeColor="text1"/>
          <w:sz w:val="24"/>
          <w:szCs w:val="24"/>
          <w:lang w:eastAsia="ru-RU"/>
        </w:rPr>
        <w:t xml:space="preserve">Санкт-Петербург; Пушкин, 2017. </w:t>
      </w:r>
      <w:r w:rsidRPr="00040A53">
        <w:rPr>
          <w:rFonts w:ascii="Times New Roman" w:hAnsi="Times New Roman" w:cs="Times New Roman"/>
          <w:color w:val="000000" w:themeColor="text1"/>
          <w:sz w:val="24"/>
          <w:szCs w:val="24"/>
        </w:rPr>
        <w:t>—</w:t>
      </w:r>
      <w:r w:rsidRPr="00040A53">
        <w:rPr>
          <w:rFonts w:ascii="Times New Roman" w:eastAsia="Times New Roman" w:hAnsi="Times New Roman" w:cs="Times New Roman"/>
          <w:color w:val="000000" w:themeColor="text1"/>
          <w:sz w:val="24"/>
          <w:szCs w:val="24"/>
          <w:lang w:eastAsia="ru-RU"/>
        </w:rPr>
        <w:t xml:space="preserve"> С. 7–11.</w:t>
      </w:r>
    </w:p>
    <w:p w14:paraId="62D4BCE3" w14:textId="77777777" w:rsidR="00040A53" w:rsidRPr="00040A53" w:rsidRDefault="00040A53" w:rsidP="00040A53">
      <w:pPr>
        <w:pStyle w:val="ab"/>
        <w:numPr>
          <w:ilvl w:val="0"/>
          <w:numId w:val="8"/>
        </w:numPr>
        <w:pBdr>
          <w:top w:val="none" w:sz="0" w:space="0" w:color="auto"/>
          <w:left w:val="none" w:sz="0" w:space="0" w:color="auto"/>
          <w:bottom w:val="none" w:sz="0" w:space="0" w:color="auto"/>
          <w:right w:val="none" w:sz="0" w:space="0" w:color="auto"/>
          <w:between w:val="none" w:sz="0" w:space="0" w:color="auto"/>
        </w:pBdr>
        <w:spacing w:after="0" w:line="360" w:lineRule="auto"/>
        <w:ind w:left="0" w:firstLine="709"/>
        <w:jc w:val="both"/>
        <w:rPr>
          <w:rFonts w:ascii="Times New Roman" w:eastAsia="Times New Roman" w:hAnsi="Times New Roman" w:cs="Times New Roman"/>
          <w:color w:val="000000" w:themeColor="text1"/>
          <w:sz w:val="24"/>
          <w:szCs w:val="24"/>
          <w:lang w:eastAsia="ru-RU"/>
        </w:rPr>
      </w:pPr>
      <w:r w:rsidRPr="00040A53">
        <w:rPr>
          <w:rFonts w:ascii="Times New Roman" w:eastAsia="Times New Roman" w:hAnsi="Times New Roman" w:cs="Times New Roman"/>
          <w:iCs/>
          <w:color w:val="000000" w:themeColor="text1"/>
          <w:sz w:val="24"/>
          <w:szCs w:val="24"/>
          <w:lang w:eastAsia="ru-RU"/>
        </w:rPr>
        <w:t xml:space="preserve">Клименко А.А. Развитие строительного рынка на основе межфирменной интеграции: </w:t>
      </w:r>
      <w:proofErr w:type="spellStart"/>
      <w:r w:rsidRPr="00040A53">
        <w:rPr>
          <w:rFonts w:ascii="Times New Roman" w:eastAsia="Times New Roman" w:hAnsi="Times New Roman" w:cs="Times New Roman"/>
          <w:iCs/>
          <w:color w:val="000000" w:themeColor="text1"/>
          <w:sz w:val="24"/>
          <w:szCs w:val="24"/>
          <w:lang w:eastAsia="ru-RU"/>
        </w:rPr>
        <w:t>Автореф</w:t>
      </w:r>
      <w:proofErr w:type="spellEnd"/>
      <w:r w:rsidRPr="00040A53">
        <w:rPr>
          <w:rFonts w:ascii="Times New Roman" w:eastAsia="Times New Roman" w:hAnsi="Times New Roman" w:cs="Times New Roman"/>
          <w:iCs/>
          <w:color w:val="000000" w:themeColor="text1"/>
          <w:sz w:val="24"/>
          <w:szCs w:val="24"/>
          <w:lang w:eastAsia="ru-RU"/>
        </w:rPr>
        <w:t xml:space="preserve">. </w:t>
      </w:r>
      <w:proofErr w:type="spellStart"/>
      <w:r w:rsidRPr="00040A53">
        <w:rPr>
          <w:rFonts w:ascii="Times New Roman" w:eastAsia="Times New Roman" w:hAnsi="Times New Roman" w:cs="Times New Roman"/>
          <w:iCs/>
          <w:color w:val="000000" w:themeColor="text1"/>
          <w:sz w:val="24"/>
          <w:szCs w:val="24"/>
          <w:lang w:eastAsia="ru-RU"/>
        </w:rPr>
        <w:t>дис</w:t>
      </w:r>
      <w:proofErr w:type="spellEnd"/>
      <w:r w:rsidRPr="00040A53">
        <w:rPr>
          <w:rFonts w:ascii="Times New Roman" w:eastAsia="Times New Roman" w:hAnsi="Times New Roman" w:cs="Times New Roman"/>
          <w:iCs/>
          <w:color w:val="000000" w:themeColor="text1"/>
          <w:sz w:val="24"/>
          <w:szCs w:val="24"/>
          <w:lang w:eastAsia="ru-RU"/>
        </w:rPr>
        <w:t xml:space="preserve">. … канд. </w:t>
      </w:r>
      <w:proofErr w:type="spellStart"/>
      <w:r w:rsidRPr="00040A53">
        <w:rPr>
          <w:rFonts w:ascii="Times New Roman" w:eastAsia="Times New Roman" w:hAnsi="Times New Roman" w:cs="Times New Roman"/>
          <w:iCs/>
          <w:color w:val="000000" w:themeColor="text1"/>
          <w:sz w:val="24"/>
          <w:szCs w:val="24"/>
          <w:lang w:eastAsia="ru-RU"/>
        </w:rPr>
        <w:t>экон</w:t>
      </w:r>
      <w:proofErr w:type="spellEnd"/>
      <w:r w:rsidRPr="00040A53">
        <w:rPr>
          <w:rFonts w:ascii="Times New Roman" w:eastAsia="Times New Roman" w:hAnsi="Times New Roman" w:cs="Times New Roman"/>
          <w:iCs/>
          <w:color w:val="000000" w:themeColor="text1"/>
          <w:sz w:val="24"/>
          <w:szCs w:val="24"/>
          <w:lang w:eastAsia="ru-RU"/>
        </w:rPr>
        <w:t xml:space="preserve">. наук / А.А. Клименко; </w:t>
      </w:r>
      <w:r w:rsidRPr="00040A53">
        <w:rPr>
          <w:rFonts w:ascii="Times New Roman" w:eastAsia="Times New Roman" w:hAnsi="Times New Roman" w:cs="Times New Roman"/>
          <w:color w:val="000000" w:themeColor="text1"/>
          <w:sz w:val="24"/>
          <w:szCs w:val="24"/>
          <w:lang w:eastAsia="ru-RU"/>
        </w:rPr>
        <w:t xml:space="preserve">Санкт-Петербургский государственный университет экономики и финансов. </w:t>
      </w:r>
      <w:r w:rsidRPr="00040A53">
        <w:rPr>
          <w:rFonts w:ascii="Times New Roman" w:hAnsi="Times New Roman" w:cs="Times New Roman"/>
          <w:color w:val="000000" w:themeColor="text1"/>
          <w:sz w:val="24"/>
          <w:szCs w:val="24"/>
        </w:rPr>
        <w:t>—</w:t>
      </w:r>
      <w:r w:rsidRPr="00040A53">
        <w:rPr>
          <w:rFonts w:ascii="Times New Roman" w:eastAsia="Times New Roman" w:hAnsi="Times New Roman" w:cs="Times New Roman"/>
          <w:color w:val="000000" w:themeColor="text1"/>
          <w:sz w:val="24"/>
          <w:szCs w:val="24"/>
          <w:lang w:eastAsia="ru-RU"/>
        </w:rPr>
        <w:t xml:space="preserve"> СПб., 2010. </w:t>
      </w:r>
      <w:r w:rsidRPr="00040A53">
        <w:rPr>
          <w:rFonts w:ascii="Times New Roman" w:hAnsi="Times New Roman" w:cs="Times New Roman"/>
          <w:color w:val="000000" w:themeColor="text1"/>
          <w:sz w:val="24"/>
          <w:szCs w:val="24"/>
        </w:rPr>
        <w:t>—</w:t>
      </w:r>
      <w:r w:rsidRPr="00040A53">
        <w:rPr>
          <w:rFonts w:ascii="Times New Roman" w:eastAsia="Times New Roman" w:hAnsi="Times New Roman" w:cs="Times New Roman"/>
          <w:color w:val="000000" w:themeColor="text1"/>
          <w:sz w:val="24"/>
          <w:szCs w:val="24"/>
          <w:lang w:eastAsia="ru-RU"/>
        </w:rPr>
        <w:t xml:space="preserve"> 24 с.</w:t>
      </w:r>
    </w:p>
    <w:p w14:paraId="165F2B6E" w14:textId="77777777" w:rsidR="00040A53" w:rsidRPr="00040A53" w:rsidRDefault="00040A53" w:rsidP="00040A53">
      <w:pPr>
        <w:pStyle w:val="ab"/>
        <w:numPr>
          <w:ilvl w:val="0"/>
          <w:numId w:val="8"/>
        </w:numPr>
        <w:pBdr>
          <w:top w:val="none" w:sz="0" w:space="0" w:color="auto"/>
          <w:left w:val="none" w:sz="0" w:space="0" w:color="auto"/>
          <w:bottom w:val="none" w:sz="0" w:space="0" w:color="auto"/>
          <w:right w:val="none" w:sz="0" w:space="0" w:color="auto"/>
          <w:between w:val="none" w:sz="0" w:space="0" w:color="auto"/>
        </w:pBdr>
        <w:spacing w:after="0" w:line="360" w:lineRule="auto"/>
        <w:ind w:left="0" w:firstLine="709"/>
        <w:jc w:val="both"/>
        <w:rPr>
          <w:rFonts w:ascii="Times New Roman" w:eastAsia="Times New Roman" w:hAnsi="Times New Roman" w:cs="Times New Roman"/>
          <w:color w:val="000000" w:themeColor="text1"/>
          <w:sz w:val="24"/>
          <w:szCs w:val="24"/>
          <w:lang w:eastAsia="ru-RU"/>
        </w:rPr>
      </w:pPr>
      <w:proofErr w:type="spellStart"/>
      <w:r w:rsidRPr="00040A53">
        <w:rPr>
          <w:rFonts w:ascii="Times New Roman" w:eastAsia="Times New Roman" w:hAnsi="Times New Roman" w:cs="Times New Roman"/>
          <w:iCs/>
          <w:color w:val="000000" w:themeColor="text1"/>
          <w:sz w:val="24"/>
          <w:szCs w:val="24"/>
          <w:lang w:eastAsia="ru-RU"/>
        </w:rPr>
        <w:lastRenderedPageBreak/>
        <w:t>Куроедова</w:t>
      </w:r>
      <w:proofErr w:type="spellEnd"/>
      <w:r w:rsidRPr="00040A53">
        <w:rPr>
          <w:rFonts w:ascii="Times New Roman" w:eastAsia="Times New Roman" w:hAnsi="Times New Roman" w:cs="Times New Roman"/>
          <w:iCs/>
          <w:color w:val="000000" w:themeColor="text1"/>
          <w:sz w:val="24"/>
          <w:szCs w:val="24"/>
          <w:lang w:eastAsia="ru-RU"/>
        </w:rPr>
        <w:t xml:space="preserve"> Е.А. Совершенствование управления конкурентоспособностью строительных предприятий на региональном рынке подрядных работ: </w:t>
      </w:r>
      <w:proofErr w:type="spellStart"/>
      <w:r w:rsidRPr="00040A53">
        <w:rPr>
          <w:rFonts w:ascii="Times New Roman" w:eastAsia="Times New Roman" w:hAnsi="Times New Roman" w:cs="Times New Roman"/>
          <w:iCs/>
          <w:color w:val="000000" w:themeColor="text1"/>
          <w:sz w:val="24"/>
          <w:szCs w:val="24"/>
          <w:lang w:eastAsia="ru-RU"/>
        </w:rPr>
        <w:t>Автореф</w:t>
      </w:r>
      <w:proofErr w:type="spellEnd"/>
      <w:r w:rsidRPr="00040A53">
        <w:rPr>
          <w:rFonts w:ascii="Times New Roman" w:eastAsia="Times New Roman" w:hAnsi="Times New Roman" w:cs="Times New Roman"/>
          <w:iCs/>
          <w:color w:val="000000" w:themeColor="text1"/>
          <w:sz w:val="24"/>
          <w:szCs w:val="24"/>
          <w:lang w:eastAsia="ru-RU"/>
        </w:rPr>
        <w:t xml:space="preserve">. </w:t>
      </w:r>
      <w:proofErr w:type="spellStart"/>
      <w:r w:rsidRPr="00040A53">
        <w:rPr>
          <w:rFonts w:ascii="Times New Roman" w:eastAsia="Times New Roman" w:hAnsi="Times New Roman" w:cs="Times New Roman"/>
          <w:iCs/>
          <w:color w:val="000000" w:themeColor="text1"/>
          <w:sz w:val="24"/>
          <w:szCs w:val="24"/>
          <w:lang w:eastAsia="ru-RU"/>
        </w:rPr>
        <w:t>дис</w:t>
      </w:r>
      <w:proofErr w:type="spellEnd"/>
      <w:r w:rsidRPr="00040A53">
        <w:rPr>
          <w:rFonts w:ascii="Times New Roman" w:eastAsia="Times New Roman" w:hAnsi="Times New Roman" w:cs="Times New Roman"/>
          <w:iCs/>
          <w:color w:val="000000" w:themeColor="text1"/>
          <w:sz w:val="24"/>
          <w:szCs w:val="24"/>
          <w:lang w:eastAsia="ru-RU"/>
        </w:rPr>
        <w:t xml:space="preserve">. … канд. </w:t>
      </w:r>
      <w:proofErr w:type="spellStart"/>
      <w:r w:rsidRPr="00040A53">
        <w:rPr>
          <w:rFonts w:ascii="Times New Roman" w:eastAsia="Times New Roman" w:hAnsi="Times New Roman" w:cs="Times New Roman"/>
          <w:iCs/>
          <w:color w:val="000000" w:themeColor="text1"/>
          <w:sz w:val="24"/>
          <w:szCs w:val="24"/>
          <w:lang w:eastAsia="ru-RU"/>
        </w:rPr>
        <w:t>экон</w:t>
      </w:r>
      <w:proofErr w:type="spellEnd"/>
      <w:r w:rsidRPr="00040A53">
        <w:rPr>
          <w:rFonts w:ascii="Times New Roman" w:eastAsia="Times New Roman" w:hAnsi="Times New Roman" w:cs="Times New Roman"/>
          <w:iCs/>
          <w:color w:val="000000" w:themeColor="text1"/>
          <w:sz w:val="24"/>
          <w:szCs w:val="24"/>
          <w:lang w:eastAsia="ru-RU"/>
        </w:rPr>
        <w:t xml:space="preserve">. наук / Е.А. </w:t>
      </w:r>
      <w:proofErr w:type="spellStart"/>
      <w:r w:rsidRPr="00040A53">
        <w:rPr>
          <w:rFonts w:ascii="Times New Roman" w:eastAsia="Times New Roman" w:hAnsi="Times New Roman" w:cs="Times New Roman"/>
          <w:iCs/>
          <w:color w:val="000000" w:themeColor="text1"/>
          <w:sz w:val="24"/>
          <w:szCs w:val="24"/>
          <w:lang w:eastAsia="ru-RU"/>
        </w:rPr>
        <w:t>Куроедова</w:t>
      </w:r>
      <w:proofErr w:type="spellEnd"/>
      <w:r w:rsidRPr="00040A53">
        <w:rPr>
          <w:rFonts w:ascii="Times New Roman" w:eastAsia="Times New Roman" w:hAnsi="Times New Roman" w:cs="Times New Roman"/>
          <w:iCs/>
          <w:color w:val="000000" w:themeColor="text1"/>
          <w:sz w:val="24"/>
          <w:szCs w:val="24"/>
          <w:lang w:eastAsia="ru-RU"/>
        </w:rPr>
        <w:t xml:space="preserve">; </w:t>
      </w:r>
      <w:r w:rsidRPr="00040A53">
        <w:rPr>
          <w:rFonts w:ascii="Times New Roman" w:eastAsia="Times New Roman" w:hAnsi="Times New Roman" w:cs="Times New Roman"/>
          <w:color w:val="000000" w:themeColor="text1"/>
          <w:sz w:val="24"/>
          <w:szCs w:val="24"/>
          <w:lang w:eastAsia="ru-RU"/>
        </w:rPr>
        <w:t xml:space="preserve">Санкт-Петербургский государственный инженерно-экономический университет. </w:t>
      </w:r>
      <w:r w:rsidRPr="00040A53">
        <w:rPr>
          <w:rFonts w:ascii="Times New Roman" w:hAnsi="Times New Roman" w:cs="Times New Roman"/>
          <w:color w:val="000000" w:themeColor="text1"/>
          <w:sz w:val="24"/>
          <w:szCs w:val="24"/>
        </w:rPr>
        <w:t>—</w:t>
      </w:r>
      <w:r w:rsidRPr="00040A53">
        <w:rPr>
          <w:rFonts w:ascii="Times New Roman" w:eastAsia="Times New Roman" w:hAnsi="Times New Roman" w:cs="Times New Roman"/>
          <w:color w:val="000000" w:themeColor="text1"/>
          <w:sz w:val="24"/>
          <w:szCs w:val="24"/>
          <w:lang w:eastAsia="ru-RU"/>
        </w:rPr>
        <w:t xml:space="preserve">СПб., 2007. </w:t>
      </w:r>
      <w:r w:rsidRPr="00040A53">
        <w:rPr>
          <w:rFonts w:ascii="Times New Roman" w:hAnsi="Times New Roman" w:cs="Times New Roman"/>
          <w:color w:val="000000" w:themeColor="text1"/>
          <w:sz w:val="24"/>
          <w:szCs w:val="24"/>
        </w:rPr>
        <w:t>—</w:t>
      </w:r>
      <w:r w:rsidRPr="00040A53">
        <w:rPr>
          <w:rFonts w:ascii="Times New Roman" w:eastAsia="Times New Roman" w:hAnsi="Times New Roman" w:cs="Times New Roman"/>
          <w:color w:val="000000" w:themeColor="text1"/>
          <w:sz w:val="24"/>
          <w:szCs w:val="24"/>
          <w:lang w:eastAsia="ru-RU"/>
        </w:rPr>
        <w:t xml:space="preserve"> 23 с.</w:t>
      </w:r>
    </w:p>
    <w:p w14:paraId="5C11E211" w14:textId="77777777" w:rsidR="00040A53" w:rsidRPr="00040A53" w:rsidRDefault="00040A53" w:rsidP="00040A53">
      <w:pPr>
        <w:pStyle w:val="ab"/>
        <w:numPr>
          <w:ilvl w:val="0"/>
          <w:numId w:val="8"/>
        </w:numPr>
        <w:pBdr>
          <w:top w:val="none" w:sz="0" w:space="0" w:color="auto"/>
          <w:left w:val="none" w:sz="0" w:space="0" w:color="auto"/>
          <w:bottom w:val="none" w:sz="0" w:space="0" w:color="auto"/>
          <w:right w:val="none" w:sz="0" w:space="0" w:color="auto"/>
          <w:between w:val="none" w:sz="0" w:space="0" w:color="auto"/>
        </w:pBdr>
        <w:spacing w:after="0" w:line="360" w:lineRule="auto"/>
        <w:ind w:left="0" w:firstLine="709"/>
        <w:jc w:val="both"/>
        <w:rPr>
          <w:rFonts w:ascii="Times New Roman" w:eastAsia="Times New Roman" w:hAnsi="Times New Roman" w:cs="Times New Roman"/>
          <w:color w:val="000000" w:themeColor="text1"/>
          <w:sz w:val="24"/>
          <w:szCs w:val="24"/>
          <w:lang w:eastAsia="ru-RU"/>
        </w:rPr>
      </w:pPr>
      <w:proofErr w:type="spellStart"/>
      <w:r w:rsidRPr="00040A53">
        <w:rPr>
          <w:rFonts w:ascii="Times New Roman" w:eastAsia="Times New Roman" w:hAnsi="Times New Roman" w:cs="Times New Roman"/>
          <w:color w:val="000000" w:themeColor="text1"/>
          <w:sz w:val="24"/>
          <w:szCs w:val="24"/>
          <w:lang w:eastAsia="ru-RU"/>
        </w:rPr>
        <w:t>Окшин</w:t>
      </w:r>
      <w:proofErr w:type="spellEnd"/>
      <w:r w:rsidRPr="00040A53">
        <w:rPr>
          <w:rFonts w:ascii="Times New Roman" w:eastAsia="Times New Roman" w:hAnsi="Times New Roman" w:cs="Times New Roman"/>
          <w:color w:val="000000" w:themeColor="text1"/>
          <w:sz w:val="24"/>
          <w:szCs w:val="24"/>
          <w:lang w:eastAsia="ru-RU"/>
        </w:rPr>
        <w:t xml:space="preserve"> В.В. Мониторинг состояния конкурентной среды на региональном рынке </w:t>
      </w:r>
      <w:r w:rsidRPr="00040A53">
        <w:rPr>
          <w:rFonts w:ascii="Times New Roman" w:eastAsia="Times New Roman" w:hAnsi="Times New Roman" w:cs="Times New Roman"/>
          <w:iCs/>
          <w:color w:val="000000" w:themeColor="text1"/>
          <w:sz w:val="24"/>
          <w:szCs w:val="24"/>
          <w:lang w:eastAsia="ru-RU"/>
        </w:rPr>
        <w:t xml:space="preserve">/ В.В. </w:t>
      </w:r>
      <w:proofErr w:type="spellStart"/>
      <w:r w:rsidRPr="00040A53">
        <w:rPr>
          <w:rFonts w:ascii="Times New Roman" w:eastAsia="Times New Roman" w:hAnsi="Times New Roman" w:cs="Times New Roman"/>
          <w:iCs/>
          <w:color w:val="000000" w:themeColor="text1"/>
          <w:sz w:val="24"/>
          <w:szCs w:val="24"/>
          <w:lang w:eastAsia="ru-RU"/>
        </w:rPr>
        <w:t>Окшин</w:t>
      </w:r>
      <w:proofErr w:type="spellEnd"/>
      <w:r w:rsidRPr="00040A53">
        <w:rPr>
          <w:rFonts w:ascii="Times New Roman" w:eastAsia="Times New Roman" w:hAnsi="Times New Roman" w:cs="Times New Roman"/>
          <w:iCs/>
          <w:color w:val="000000" w:themeColor="text1"/>
          <w:sz w:val="24"/>
          <w:szCs w:val="24"/>
          <w:lang w:eastAsia="ru-RU"/>
        </w:rPr>
        <w:t xml:space="preserve">, А.М. Савина // </w:t>
      </w:r>
      <w:hyperlink r:id="rId21" w:history="1">
        <w:r w:rsidRPr="00040A53">
          <w:rPr>
            <w:rStyle w:val="a7"/>
            <w:rFonts w:ascii="Times New Roman" w:hAnsi="Times New Roman" w:cs="Times New Roman"/>
            <w:color w:val="000000" w:themeColor="text1"/>
            <w:sz w:val="24"/>
            <w:szCs w:val="24"/>
          </w:rPr>
          <w:t>Известия высших учебных заведений. Поволжский регион. Общественные науки</w:t>
        </w:r>
      </w:hyperlink>
      <w:r w:rsidRPr="00040A53">
        <w:rPr>
          <w:rFonts w:ascii="Times New Roman" w:hAnsi="Times New Roman" w:cs="Times New Roman"/>
          <w:color w:val="000000" w:themeColor="text1"/>
          <w:sz w:val="24"/>
          <w:szCs w:val="24"/>
        </w:rPr>
        <w:t>. — 2017. — №4. — С. 105–114.</w:t>
      </w:r>
    </w:p>
    <w:p w14:paraId="351A8E7A" w14:textId="77777777" w:rsidR="00040A53" w:rsidRPr="00040A53" w:rsidRDefault="00040A53" w:rsidP="00040A53">
      <w:pPr>
        <w:pStyle w:val="ab"/>
        <w:numPr>
          <w:ilvl w:val="0"/>
          <w:numId w:val="8"/>
        </w:numPr>
        <w:pBdr>
          <w:top w:val="none" w:sz="0" w:space="0" w:color="auto"/>
          <w:left w:val="none" w:sz="0" w:space="0" w:color="auto"/>
          <w:bottom w:val="none" w:sz="0" w:space="0" w:color="auto"/>
          <w:right w:val="none" w:sz="0" w:space="0" w:color="auto"/>
          <w:between w:val="none" w:sz="0" w:space="0" w:color="auto"/>
        </w:pBdr>
        <w:spacing w:after="0" w:line="360" w:lineRule="auto"/>
        <w:ind w:left="0" w:firstLine="709"/>
        <w:jc w:val="both"/>
        <w:rPr>
          <w:rFonts w:ascii="Times New Roman" w:eastAsia="Times New Roman" w:hAnsi="Times New Roman" w:cs="Times New Roman"/>
          <w:color w:val="000000" w:themeColor="text1"/>
          <w:sz w:val="24"/>
          <w:szCs w:val="24"/>
          <w:lang w:eastAsia="ru-RU"/>
        </w:rPr>
      </w:pPr>
      <w:r w:rsidRPr="00040A53">
        <w:rPr>
          <w:rFonts w:ascii="Times New Roman" w:eastAsia="Times New Roman" w:hAnsi="Times New Roman" w:cs="Times New Roman"/>
          <w:color w:val="000000" w:themeColor="text1"/>
          <w:sz w:val="24"/>
          <w:szCs w:val="24"/>
          <w:lang w:eastAsia="ru-RU"/>
        </w:rPr>
        <w:t xml:space="preserve">Радченко Т.А. Оценка уровня конкуренции и состояния конкурентной среды: обзор методов и результатов опроса в 2014–2016 гг. </w:t>
      </w:r>
      <w:r w:rsidRPr="00040A53">
        <w:rPr>
          <w:rFonts w:ascii="Times New Roman" w:eastAsia="Times New Roman" w:hAnsi="Times New Roman" w:cs="Times New Roman"/>
          <w:iCs/>
          <w:color w:val="000000" w:themeColor="text1"/>
          <w:sz w:val="24"/>
          <w:szCs w:val="24"/>
          <w:lang w:eastAsia="ru-RU"/>
        </w:rPr>
        <w:t xml:space="preserve">/ Т.А. Радченко, К.А. Сухорукова // Современная конкуренция. </w:t>
      </w:r>
      <w:r w:rsidRPr="00040A53">
        <w:rPr>
          <w:rFonts w:ascii="Times New Roman" w:hAnsi="Times New Roman" w:cs="Times New Roman"/>
          <w:color w:val="000000" w:themeColor="text1"/>
          <w:sz w:val="24"/>
          <w:szCs w:val="24"/>
        </w:rPr>
        <w:t>—</w:t>
      </w:r>
      <w:r w:rsidRPr="00040A53">
        <w:rPr>
          <w:rFonts w:ascii="Times New Roman" w:eastAsia="Times New Roman" w:hAnsi="Times New Roman" w:cs="Times New Roman"/>
          <w:iCs/>
          <w:color w:val="000000" w:themeColor="text1"/>
          <w:sz w:val="24"/>
          <w:szCs w:val="24"/>
          <w:lang w:eastAsia="ru-RU"/>
        </w:rPr>
        <w:t xml:space="preserve"> 2016. </w:t>
      </w:r>
      <w:r w:rsidRPr="00040A53">
        <w:rPr>
          <w:rFonts w:ascii="Times New Roman" w:hAnsi="Times New Roman" w:cs="Times New Roman"/>
          <w:color w:val="000000" w:themeColor="text1"/>
          <w:sz w:val="24"/>
          <w:szCs w:val="24"/>
        </w:rPr>
        <w:t>—</w:t>
      </w:r>
      <w:r w:rsidRPr="00040A53">
        <w:rPr>
          <w:rFonts w:ascii="Times New Roman" w:eastAsia="Times New Roman" w:hAnsi="Times New Roman" w:cs="Times New Roman"/>
          <w:iCs/>
          <w:color w:val="000000" w:themeColor="text1"/>
          <w:sz w:val="24"/>
          <w:szCs w:val="24"/>
          <w:lang w:eastAsia="ru-RU"/>
        </w:rPr>
        <w:t xml:space="preserve"> №5. </w:t>
      </w:r>
      <w:r w:rsidRPr="00040A53">
        <w:rPr>
          <w:rFonts w:ascii="Times New Roman" w:hAnsi="Times New Roman" w:cs="Times New Roman"/>
          <w:color w:val="000000" w:themeColor="text1"/>
          <w:sz w:val="24"/>
          <w:szCs w:val="24"/>
        </w:rPr>
        <w:t>—</w:t>
      </w:r>
      <w:r w:rsidRPr="00040A53">
        <w:rPr>
          <w:rFonts w:ascii="Times New Roman" w:eastAsia="Times New Roman" w:hAnsi="Times New Roman" w:cs="Times New Roman"/>
          <w:iCs/>
          <w:color w:val="000000" w:themeColor="text1"/>
          <w:sz w:val="24"/>
          <w:szCs w:val="24"/>
          <w:lang w:eastAsia="ru-RU"/>
        </w:rPr>
        <w:t xml:space="preserve"> С. 28–46.</w:t>
      </w:r>
    </w:p>
    <w:p w14:paraId="56D8B22A" w14:textId="77777777" w:rsidR="00040A53" w:rsidRPr="00040A53" w:rsidRDefault="00040A53" w:rsidP="00040A53">
      <w:pPr>
        <w:pStyle w:val="ab"/>
        <w:numPr>
          <w:ilvl w:val="0"/>
          <w:numId w:val="8"/>
        </w:numPr>
        <w:pBdr>
          <w:top w:val="none" w:sz="0" w:space="0" w:color="auto"/>
          <w:left w:val="none" w:sz="0" w:space="0" w:color="auto"/>
          <w:bottom w:val="none" w:sz="0" w:space="0" w:color="auto"/>
          <w:right w:val="none" w:sz="0" w:space="0" w:color="auto"/>
          <w:between w:val="none" w:sz="0" w:space="0" w:color="auto"/>
        </w:pBdr>
        <w:spacing w:after="0" w:line="360" w:lineRule="auto"/>
        <w:ind w:left="0" w:firstLine="709"/>
        <w:jc w:val="both"/>
        <w:rPr>
          <w:rFonts w:ascii="Times New Roman" w:eastAsia="Times New Roman" w:hAnsi="Times New Roman" w:cs="Times New Roman"/>
          <w:sz w:val="24"/>
          <w:szCs w:val="24"/>
          <w:lang w:eastAsia="ru-RU"/>
        </w:rPr>
      </w:pPr>
      <w:proofErr w:type="spellStart"/>
      <w:r w:rsidRPr="00040A53">
        <w:rPr>
          <w:rFonts w:ascii="Times New Roman" w:eastAsia="Times New Roman" w:hAnsi="Times New Roman" w:cs="Times New Roman"/>
          <w:iCs/>
          <w:color w:val="000000" w:themeColor="text1"/>
          <w:sz w:val="24"/>
          <w:szCs w:val="24"/>
          <w:lang w:eastAsia="ru-RU"/>
        </w:rPr>
        <w:t>Черепухин</w:t>
      </w:r>
      <w:proofErr w:type="spellEnd"/>
      <w:r w:rsidRPr="00040A53">
        <w:rPr>
          <w:rFonts w:ascii="Times New Roman" w:eastAsia="Times New Roman" w:hAnsi="Times New Roman" w:cs="Times New Roman"/>
          <w:iCs/>
          <w:color w:val="000000" w:themeColor="text1"/>
          <w:sz w:val="24"/>
          <w:szCs w:val="24"/>
          <w:lang w:eastAsia="ru-RU"/>
        </w:rPr>
        <w:t xml:space="preserve"> Т.Ю. Строительный рынок </w:t>
      </w:r>
      <w:r w:rsidRPr="00040A53">
        <w:rPr>
          <w:rFonts w:ascii="Times New Roman" w:eastAsia="Times New Roman" w:hAnsi="Times New Roman" w:cs="Times New Roman"/>
          <w:color w:val="000000" w:themeColor="text1"/>
          <w:sz w:val="24"/>
          <w:szCs w:val="24"/>
          <w:lang w:eastAsia="ru-RU"/>
        </w:rPr>
        <w:t>–</w:t>
      </w:r>
      <w:r w:rsidRPr="00040A53">
        <w:rPr>
          <w:rFonts w:ascii="Times New Roman" w:eastAsia="Times New Roman" w:hAnsi="Times New Roman" w:cs="Times New Roman"/>
          <w:iCs/>
          <w:color w:val="000000" w:themeColor="text1"/>
          <w:sz w:val="24"/>
          <w:szCs w:val="24"/>
          <w:lang w:eastAsia="ru-RU"/>
        </w:rPr>
        <w:t xml:space="preserve"> особенности и перспективы развития отрасли и рынка в России </w:t>
      </w:r>
      <w:r w:rsidRPr="00040A53">
        <w:rPr>
          <w:rFonts w:ascii="Times New Roman" w:eastAsia="Times New Roman" w:hAnsi="Times New Roman" w:cs="Times New Roman"/>
          <w:color w:val="000000" w:themeColor="text1"/>
          <w:sz w:val="24"/>
          <w:szCs w:val="24"/>
          <w:lang w:eastAsia="ru-RU"/>
        </w:rPr>
        <w:t xml:space="preserve">/ Т.Ю. </w:t>
      </w:r>
      <w:proofErr w:type="spellStart"/>
      <w:r w:rsidRPr="00040A53">
        <w:rPr>
          <w:rFonts w:ascii="Times New Roman" w:eastAsia="Times New Roman" w:hAnsi="Times New Roman" w:cs="Times New Roman"/>
          <w:iCs/>
          <w:color w:val="000000" w:themeColor="text1"/>
          <w:sz w:val="24"/>
          <w:szCs w:val="24"/>
          <w:lang w:eastAsia="ru-RU"/>
        </w:rPr>
        <w:t>Черепухин</w:t>
      </w:r>
      <w:proofErr w:type="spellEnd"/>
      <w:r w:rsidRPr="00040A53">
        <w:rPr>
          <w:rFonts w:ascii="Times New Roman" w:eastAsia="Times New Roman" w:hAnsi="Times New Roman" w:cs="Times New Roman"/>
          <w:iCs/>
          <w:color w:val="000000" w:themeColor="text1"/>
          <w:sz w:val="24"/>
          <w:szCs w:val="24"/>
          <w:lang w:eastAsia="ru-RU"/>
        </w:rPr>
        <w:t xml:space="preserve">, Н.В. </w:t>
      </w:r>
      <w:proofErr w:type="spellStart"/>
      <w:r w:rsidRPr="00040A53">
        <w:rPr>
          <w:rFonts w:ascii="Times New Roman" w:eastAsia="Times New Roman" w:hAnsi="Times New Roman" w:cs="Times New Roman"/>
          <w:iCs/>
          <w:color w:val="000000" w:themeColor="text1"/>
          <w:sz w:val="24"/>
          <w:szCs w:val="24"/>
          <w:lang w:eastAsia="ru-RU"/>
        </w:rPr>
        <w:t>Забабурина</w:t>
      </w:r>
      <w:proofErr w:type="spellEnd"/>
      <w:r w:rsidRPr="00040A53">
        <w:rPr>
          <w:rFonts w:ascii="Times New Roman" w:eastAsia="Times New Roman" w:hAnsi="Times New Roman" w:cs="Times New Roman"/>
          <w:iCs/>
          <w:color w:val="000000" w:themeColor="text1"/>
          <w:sz w:val="24"/>
          <w:szCs w:val="24"/>
          <w:lang w:eastAsia="ru-RU"/>
        </w:rPr>
        <w:t xml:space="preserve">, К.А. Бибиков </w:t>
      </w:r>
      <w:r w:rsidRPr="00040A53">
        <w:rPr>
          <w:rFonts w:ascii="Times New Roman" w:eastAsia="Times New Roman" w:hAnsi="Times New Roman" w:cs="Times New Roman"/>
          <w:color w:val="000000" w:themeColor="text1"/>
          <w:sz w:val="24"/>
          <w:szCs w:val="24"/>
          <w:lang w:eastAsia="ru-RU"/>
        </w:rPr>
        <w:t xml:space="preserve">// </w:t>
      </w:r>
      <w:hyperlink r:id="rId22" w:history="1">
        <w:r w:rsidRPr="00040A53">
          <w:rPr>
            <w:rFonts w:ascii="Times New Roman" w:eastAsia="Times New Roman" w:hAnsi="Times New Roman" w:cs="Times New Roman"/>
            <w:color w:val="000000" w:themeColor="text1"/>
            <w:sz w:val="24"/>
            <w:szCs w:val="24"/>
            <w:lang w:eastAsia="ru-RU"/>
          </w:rPr>
          <w:t>21 век: фундаментальная наука и технологии</w:t>
        </w:r>
      </w:hyperlink>
      <w:r w:rsidRPr="00040A53">
        <w:rPr>
          <w:rFonts w:ascii="Times New Roman" w:eastAsia="Times New Roman" w:hAnsi="Times New Roman" w:cs="Times New Roman"/>
          <w:color w:val="000000" w:themeColor="text1"/>
          <w:sz w:val="24"/>
          <w:szCs w:val="24"/>
          <w:lang w:eastAsia="ru-RU"/>
        </w:rPr>
        <w:t xml:space="preserve">: Материалы XV международной научно-практической конференции. </w:t>
      </w:r>
      <w:r w:rsidRPr="00040A53">
        <w:rPr>
          <w:rFonts w:ascii="Times New Roman" w:hAnsi="Times New Roman" w:cs="Times New Roman"/>
          <w:color w:val="000000" w:themeColor="text1"/>
          <w:sz w:val="24"/>
          <w:szCs w:val="24"/>
        </w:rPr>
        <w:t>—</w:t>
      </w:r>
      <w:r w:rsidRPr="00040A53">
        <w:rPr>
          <w:rFonts w:ascii="Times New Roman" w:eastAsia="Times New Roman" w:hAnsi="Times New Roman" w:cs="Times New Roman"/>
          <w:color w:val="000000" w:themeColor="text1"/>
          <w:sz w:val="24"/>
          <w:szCs w:val="24"/>
          <w:lang w:eastAsia="ru-RU"/>
        </w:rPr>
        <w:t xml:space="preserve"> 2018. </w:t>
      </w:r>
      <w:r w:rsidRPr="00040A53">
        <w:rPr>
          <w:rFonts w:ascii="Times New Roman" w:hAnsi="Times New Roman" w:cs="Times New Roman"/>
          <w:color w:val="000000" w:themeColor="text1"/>
          <w:sz w:val="24"/>
          <w:szCs w:val="24"/>
        </w:rPr>
        <w:t>—</w:t>
      </w:r>
      <w:r w:rsidRPr="00040A53">
        <w:rPr>
          <w:rFonts w:ascii="Times New Roman" w:eastAsia="Times New Roman" w:hAnsi="Times New Roman" w:cs="Times New Roman"/>
          <w:color w:val="000000" w:themeColor="text1"/>
          <w:sz w:val="24"/>
          <w:szCs w:val="24"/>
          <w:lang w:eastAsia="ru-RU"/>
        </w:rPr>
        <w:t xml:space="preserve"> С. 86–91.</w:t>
      </w:r>
    </w:p>
    <w:p w14:paraId="5237D8E9" w14:textId="77777777" w:rsidR="00040A53" w:rsidRPr="00040A53" w:rsidRDefault="00040A53" w:rsidP="00040A53">
      <w:pPr>
        <w:spacing w:after="0" w:line="348" w:lineRule="auto"/>
        <w:jc w:val="both"/>
        <w:rPr>
          <w:rFonts w:ascii="Times New Roman" w:eastAsia="Times New Roman" w:hAnsi="Times New Roman" w:cs="Times New Roman"/>
          <w:sz w:val="24"/>
          <w:szCs w:val="24"/>
          <w:lang w:eastAsia="ru-RU"/>
        </w:rPr>
      </w:pPr>
    </w:p>
    <w:p w14:paraId="438952D0" w14:textId="77777777" w:rsidR="00040A53" w:rsidRPr="00040A53" w:rsidRDefault="00040A53" w:rsidP="00040A53">
      <w:pPr>
        <w:spacing w:after="0" w:line="360" w:lineRule="auto"/>
        <w:jc w:val="center"/>
        <w:rPr>
          <w:rFonts w:ascii="Times New Roman" w:eastAsia="Times New Roman" w:hAnsi="Times New Roman" w:cs="Times New Roman"/>
          <w:b/>
          <w:sz w:val="24"/>
          <w:szCs w:val="24"/>
          <w:lang w:eastAsia="ru-RU"/>
        </w:rPr>
      </w:pPr>
      <w:r w:rsidRPr="00040A53">
        <w:rPr>
          <w:rFonts w:ascii="Times New Roman" w:eastAsia="Times New Roman" w:hAnsi="Times New Roman" w:cs="Times New Roman"/>
          <w:b/>
          <w:sz w:val="24"/>
          <w:szCs w:val="24"/>
          <w:lang w:val="en-US" w:eastAsia="ru-RU"/>
        </w:rPr>
        <w:t>References</w:t>
      </w:r>
    </w:p>
    <w:p w14:paraId="063ACC2F" w14:textId="77777777" w:rsidR="00040A53" w:rsidRPr="00040A53" w:rsidRDefault="00040A53" w:rsidP="00040A53">
      <w:pPr>
        <w:pStyle w:val="ab"/>
        <w:numPr>
          <w:ilvl w:val="0"/>
          <w:numId w:val="14"/>
        </w:numPr>
        <w:pBdr>
          <w:top w:val="none" w:sz="0" w:space="0" w:color="auto"/>
          <w:left w:val="none" w:sz="0" w:space="0" w:color="auto"/>
          <w:bottom w:val="none" w:sz="0" w:space="0" w:color="auto"/>
          <w:right w:val="none" w:sz="0" w:space="0" w:color="auto"/>
          <w:between w:val="none" w:sz="0" w:space="0" w:color="auto"/>
        </w:pBdr>
        <w:spacing w:after="200" w:line="360" w:lineRule="auto"/>
        <w:ind w:left="0" w:firstLine="709"/>
        <w:jc w:val="both"/>
        <w:rPr>
          <w:rFonts w:ascii="Times New Roman" w:hAnsi="Times New Roman" w:cs="Times New Roman"/>
          <w:sz w:val="24"/>
          <w:szCs w:val="24"/>
          <w:lang w:val="it-IT"/>
        </w:rPr>
      </w:pPr>
      <w:r w:rsidRPr="00040A53">
        <w:rPr>
          <w:rFonts w:ascii="Times New Roman" w:hAnsi="Times New Roman" w:cs="Times New Roman"/>
          <w:sz w:val="24"/>
          <w:szCs w:val="24"/>
          <w:lang w:val="it-IT"/>
        </w:rPr>
        <w:t xml:space="preserve">Arestova K.A., M.N. L`vova. Importozameshhenie stroitel`noj produkcii i konkurentosposobnost` produkcii stroitel`noj otrasli na vnutrennem i vneshnem ry`nkax. V sbornike: Dni studencheskoj nauki Sbornik dokladov nauchno-texnicheskoj konferencii po itogam nauchno-issledovatel`skix rabot studentov instituta e`konomiki, upravleniya i informacionny`x sistem v stroitel`stve i nedvizhimosti. </w:t>
      </w:r>
      <w:r w:rsidRPr="00040A53">
        <w:rPr>
          <w:rFonts w:ascii="Times New Roman" w:hAnsi="Times New Roman" w:cs="Times New Roman"/>
          <w:color w:val="000000" w:themeColor="text1"/>
          <w:sz w:val="24"/>
          <w:szCs w:val="24"/>
          <w:lang w:val="it-IT"/>
        </w:rPr>
        <w:t>—</w:t>
      </w:r>
      <w:r w:rsidRPr="00040A53">
        <w:rPr>
          <w:rFonts w:ascii="Times New Roman" w:hAnsi="Times New Roman" w:cs="Times New Roman"/>
          <w:sz w:val="24"/>
          <w:szCs w:val="24"/>
          <w:lang w:val="it-IT"/>
        </w:rPr>
        <w:t xml:space="preserve"> 2017. </w:t>
      </w:r>
      <w:r w:rsidRPr="00040A53">
        <w:rPr>
          <w:rFonts w:ascii="Times New Roman" w:hAnsi="Times New Roman" w:cs="Times New Roman"/>
          <w:color w:val="000000" w:themeColor="text1"/>
          <w:sz w:val="24"/>
          <w:szCs w:val="24"/>
          <w:lang w:val="it-IT"/>
        </w:rPr>
        <w:t>—</w:t>
      </w:r>
      <w:r w:rsidRPr="00040A53">
        <w:rPr>
          <w:rFonts w:ascii="Times New Roman" w:hAnsi="Times New Roman" w:cs="Times New Roman"/>
          <w:sz w:val="24"/>
          <w:szCs w:val="24"/>
          <w:lang w:val="it-IT"/>
        </w:rPr>
        <w:t xml:space="preserve"> pp. 397</w:t>
      </w:r>
      <w:r w:rsidRPr="00040A53">
        <w:rPr>
          <w:rFonts w:ascii="Times New Roman" w:eastAsia="Times New Roman" w:hAnsi="Times New Roman" w:cs="Times New Roman"/>
          <w:color w:val="000000" w:themeColor="text1"/>
          <w:sz w:val="24"/>
          <w:szCs w:val="24"/>
          <w:lang w:val="it-IT" w:eastAsia="ru-RU"/>
        </w:rPr>
        <w:t>–</w:t>
      </w:r>
      <w:r w:rsidRPr="00040A53">
        <w:rPr>
          <w:rFonts w:ascii="Times New Roman" w:hAnsi="Times New Roman" w:cs="Times New Roman"/>
          <w:sz w:val="24"/>
          <w:szCs w:val="24"/>
          <w:lang w:val="it-IT"/>
        </w:rPr>
        <w:t>401 (In Russ.).</w:t>
      </w:r>
    </w:p>
    <w:p w14:paraId="18B7D9A7" w14:textId="77777777" w:rsidR="00040A53" w:rsidRPr="00040A53" w:rsidRDefault="00040A53" w:rsidP="00040A53">
      <w:pPr>
        <w:pStyle w:val="ab"/>
        <w:numPr>
          <w:ilvl w:val="0"/>
          <w:numId w:val="14"/>
        </w:numPr>
        <w:pBdr>
          <w:top w:val="none" w:sz="0" w:space="0" w:color="auto"/>
          <w:left w:val="none" w:sz="0" w:space="0" w:color="auto"/>
          <w:bottom w:val="none" w:sz="0" w:space="0" w:color="auto"/>
          <w:right w:val="none" w:sz="0" w:space="0" w:color="auto"/>
          <w:between w:val="none" w:sz="0" w:space="0" w:color="auto"/>
        </w:pBdr>
        <w:spacing w:after="200" w:line="360" w:lineRule="auto"/>
        <w:ind w:left="0" w:firstLine="709"/>
        <w:jc w:val="both"/>
        <w:rPr>
          <w:rFonts w:ascii="Times New Roman" w:hAnsi="Times New Roman" w:cs="Times New Roman"/>
          <w:sz w:val="24"/>
          <w:szCs w:val="24"/>
          <w:lang w:val="it-IT"/>
        </w:rPr>
      </w:pPr>
      <w:r w:rsidRPr="00040A53">
        <w:rPr>
          <w:rFonts w:ascii="Times New Roman" w:hAnsi="Times New Roman" w:cs="Times New Roman"/>
          <w:sz w:val="24"/>
          <w:szCs w:val="24"/>
          <w:lang w:val="it-IT"/>
        </w:rPr>
        <w:t>Asaul V.V. Analiz konkurentnogo ry`nka stroitel`ny`x rabot i uslug v Sankt-Peterburge. Nauchny`e trudy` Vol`nogo e`konomicheskogo obshhestva Rossii. - 2005. - T.55. - p. 82-92 (In Russ.)</w:t>
      </w:r>
    </w:p>
    <w:p w14:paraId="6025A672" w14:textId="77777777" w:rsidR="00040A53" w:rsidRPr="00040A53" w:rsidRDefault="00040A53" w:rsidP="00040A53">
      <w:pPr>
        <w:pStyle w:val="ab"/>
        <w:numPr>
          <w:ilvl w:val="0"/>
          <w:numId w:val="14"/>
        </w:numPr>
        <w:pBdr>
          <w:top w:val="none" w:sz="0" w:space="0" w:color="auto"/>
          <w:left w:val="none" w:sz="0" w:space="0" w:color="auto"/>
          <w:bottom w:val="none" w:sz="0" w:space="0" w:color="auto"/>
          <w:right w:val="none" w:sz="0" w:space="0" w:color="auto"/>
          <w:between w:val="none" w:sz="0" w:space="0" w:color="auto"/>
        </w:pBdr>
        <w:spacing w:after="200" w:line="360" w:lineRule="auto"/>
        <w:ind w:left="0" w:firstLine="709"/>
        <w:jc w:val="both"/>
        <w:rPr>
          <w:rFonts w:ascii="Times New Roman" w:hAnsi="Times New Roman" w:cs="Times New Roman"/>
          <w:sz w:val="24"/>
          <w:szCs w:val="24"/>
          <w:lang w:val="en-US"/>
        </w:rPr>
      </w:pPr>
      <w:r w:rsidRPr="00040A53">
        <w:rPr>
          <w:rFonts w:ascii="Times New Roman" w:hAnsi="Times New Roman" w:cs="Times New Roman"/>
          <w:sz w:val="24"/>
          <w:szCs w:val="24"/>
          <w:lang w:val="en-US"/>
        </w:rPr>
        <w:t xml:space="preserve">G.E. </w:t>
      </w:r>
      <w:proofErr w:type="spellStart"/>
      <w:r w:rsidRPr="00040A53">
        <w:rPr>
          <w:rFonts w:ascii="Times New Roman" w:hAnsi="Times New Roman" w:cs="Times New Roman"/>
          <w:sz w:val="24"/>
          <w:szCs w:val="24"/>
          <w:lang w:val="en-US"/>
        </w:rPr>
        <w:t>Brikach</w:t>
      </w:r>
      <w:proofErr w:type="spellEnd"/>
      <w:r w:rsidRPr="00040A53">
        <w:rPr>
          <w:rFonts w:ascii="Times New Roman" w:hAnsi="Times New Roman" w:cs="Times New Roman"/>
          <w:sz w:val="24"/>
          <w:szCs w:val="24"/>
          <w:lang w:val="en-US"/>
        </w:rPr>
        <w:t xml:space="preserve">, R.A., </w:t>
      </w:r>
      <w:proofErr w:type="spellStart"/>
      <w:r w:rsidRPr="00040A53">
        <w:rPr>
          <w:rFonts w:ascii="Times New Roman" w:hAnsi="Times New Roman" w:cs="Times New Roman"/>
          <w:sz w:val="24"/>
          <w:szCs w:val="24"/>
          <w:lang w:val="en-US"/>
        </w:rPr>
        <w:t>Roxmatullin</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Ocenka</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monopol`noj</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vlasti</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na</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ry`nke</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stroitel`ny`x</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uslug</w:t>
      </w:r>
      <w:proofErr w:type="spellEnd"/>
      <w:r w:rsidRPr="00040A53">
        <w:rPr>
          <w:rFonts w:ascii="Times New Roman" w:hAnsi="Times New Roman" w:cs="Times New Roman"/>
          <w:sz w:val="24"/>
          <w:szCs w:val="24"/>
          <w:lang w:val="en-US"/>
        </w:rPr>
        <w:t xml:space="preserve">. V </w:t>
      </w:r>
      <w:proofErr w:type="spellStart"/>
      <w:r w:rsidRPr="00040A53">
        <w:rPr>
          <w:rFonts w:ascii="Times New Roman" w:hAnsi="Times New Roman" w:cs="Times New Roman"/>
          <w:sz w:val="24"/>
          <w:szCs w:val="24"/>
          <w:lang w:val="en-US"/>
        </w:rPr>
        <w:t>sbornike</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Uchetno-analiticheskie</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instrumenty</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razvitiya</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innovacionnoj</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e`konomiki</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materialy</w:t>
      </w:r>
      <w:proofErr w:type="spellEnd"/>
      <w:r w:rsidRPr="00040A53">
        <w:rPr>
          <w:rFonts w:ascii="Times New Roman" w:hAnsi="Times New Roman" w:cs="Times New Roman"/>
          <w:sz w:val="24"/>
          <w:szCs w:val="24"/>
          <w:lang w:val="en-US"/>
        </w:rPr>
        <w:t xml:space="preserve">` II </w:t>
      </w:r>
      <w:proofErr w:type="spellStart"/>
      <w:r w:rsidRPr="00040A53">
        <w:rPr>
          <w:rFonts w:ascii="Times New Roman" w:hAnsi="Times New Roman" w:cs="Times New Roman"/>
          <w:sz w:val="24"/>
          <w:szCs w:val="24"/>
          <w:lang w:val="en-US"/>
        </w:rPr>
        <w:t>Mezhdunarodnoj</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nauchno-prakticheskoj</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konferencii</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studentov</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i</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molody`x</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ucheny`x</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Nauchny`e</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redaktory</w:t>
      </w:r>
      <w:proofErr w:type="spellEnd"/>
      <w:r w:rsidRPr="00040A53">
        <w:rPr>
          <w:rFonts w:ascii="Times New Roman" w:hAnsi="Times New Roman" w:cs="Times New Roman"/>
          <w:sz w:val="24"/>
          <w:szCs w:val="24"/>
          <w:lang w:val="en-US"/>
        </w:rPr>
        <w:t xml:space="preserve">`: A.E. </w:t>
      </w:r>
      <w:proofErr w:type="spellStart"/>
      <w:r w:rsidRPr="00040A53">
        <w:rPr>
          <w:rFonts w:ascii="Times New Roman" w:hAnsi="Times New Roman" w:cs="Times New Roman"/>
          <w:sz w:val="24"/>
          <w:szCs w:val="24"/>
          <w:lang w:val="en-US"/>
        </w:rPr>
        <w:t>Shamin</w:t>
      </w:r>
      <w:proofErr w:type="spellEnd"/>
      <w:r w:rsidRPr="00040A53">
        <w:rPr>
          <w:rFonts w:ascii="Times New Roman" w:hAnsi="Times New Roman" w:cs="Times New Roman"/>
          <w:sz w:val="24"/>
          <w:szCs w:val="24"/>
          <w:lang w:val="en-US"/>
        </w:rPr>
        <w:t xml:space="preserve">, N.V. </w:t>
      </w:r>
      <w:proofErr w:type="spellStart"/>
      <w:r w:rsidRPr="00040A53">
        <w:rPr>
          <w:rFonts w:ascii="Times New Roman" w:hAnsi="Times New Roman" w:cs="Times New Roman"/>
          <w:sz w:val="24"/>
          <w:szCs w:val="24"/>
          <w:lang w:val="en-US"/>
        </w:rPr>
        <w:t>Provalenova</w:t>
      </w:r>
      <w:proofErr w:type="spellEnd"/>
      <w:r w:rsidRPr="00040A53">
        <w:rPr>
          <w:rFonts w:ascii="Times New Roman" w:hAnsi="Times New Roman" w:cs="Times New Roman"/>
          <w:sz w:val="24"/>
          <w:szCs w:val="24"/>
          <w:lang w:val="en-US"/>
        </w:rPr>
        <w:t xml:space="preserve">, O.A. </w:t>
      </w:r>
      <w:proofErr w:type="spellStart"/>
      <w:r w:rsidRPr="00040A53">
        <w:rPr>
          <w:rFonts w:ascii="Times New Roman" w:hAnsi="Times New Roman" w:cs="Times New Roman"/>
          <w:sz w:val="24"/>
          <w:szCs w:val="24"/>
          <w:lang w:val="en-US"/>
        </w:rPr>
        <w:t>Frolova</w:t>
      </w:r>
      <w:proofErr w:type="spellEnd"/>
      <w:r w:rsidRPr="00040A53">
        <w:rPr>
          <w:rFonts w:ascii="Times New Roman" w:hAnsi="Times New Roman" w:cs="Times New Roman"/>
          <w:sz w:val="24"/>
          <w:szCs w:val="24"/>
          <w:lang w:val="en-US"/>
        </w:rPr>
        <w:t xml:space="preserve">, D.V. </w:t>
      </w:r>
      <w:proofErr w:type="spellStart"/>
      <w:r w:rsidRPr="00040A53">
        <w:rPr>
          <w:rFonts w:ascii="Times New Roman" w:hAnsi="Times New Roman" w:cs="Times New Roman"/>
          <w:sz w:val="24"/>
          <w:szCs w:val="24"/>
          <w:lang w:val="en-US"/>
        </w:rPr>
        <w:t>Ganin</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Ministerstvo</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obrazovaniya</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Nizhegorodskoj</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oblasti</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Nizhegorodskij</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gosudarstvenny`j</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inzhenerno-e`konomicheskij</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institut</w:t>
      </w:r>
      <w:proofErr w:type="spellEnd"/>
      <w:r w:rsidRPr="00040A53">
        <w:rPr>
          <w:rFonts w:ascii="Times New Roman" w:hAnsi="Times New Roman" w:cs="Times New Roman"/>
          <w:sz w:val="24"/>
          <w:szCs w:val="24"/>
          <w:lang w:val="en-US"/>
        </w:rPr>
        <w:t>. - 2011. - p. 76-78 (In Russ.)</w:t>
      </w:r>
    </w:p>
    <w:p w14:paraId="1F6F47E5" w14:textId="77777777" w:rsidR="00040A53" w:rsidRPr="00040A53" w:rsidRDefault="00040A53" w:rsidP="00040A53">
      <w:pPr>
        <w:pStyle w:val="ab"/>
        <w:numPr>
          <w:ilvl w:val="0"/>
          <w:numId w:val="14"/>
        </w:numPr>
        <w:pBdr>
          <w:top w:val="none" w:sz="0" w:space="0" w:color="auto"/>
          <w:left w:val="none" w:sz="0" w:space="0" w:color="auto"/>
          <w:bottom w:val="none" w:sz="0" w:space="0" w:color="auto"/>
          <w:right w:val="none" w:sz="0" w:space="0" w:color="auto"/>
          <w:between w:val="none" w:sz="0" w:space="0" w:color="auto"/>
        </w:pBdr>
        <w:spacing w:after="200" w:line="360" w:lineRule="auto"/>
        <w:ind w:left="0" w:firstLine="709"/>
        <w:jc w:val="both"/>
        <w:rPr>
          <w:rFonts w:ascii="Times New Roman" w:hAnsi="Times New Roman" w:cs="Times New Roman"/>
          <w:sz w:val="24"/>
          <w:szCs w:val="24"/>
          <w:lang w:val="it-IT"/>
        </w:rPr>
      </w:pPr>
      <w:r w:rsidRPr="00040A53">
        <w:rPr>
          <w:rFonts w:ascii="Times New Roman" w:hAnsi="Times New Roman" w:cs="Times New Roman"/>
          <w:sz w:val="24"/>
          <w:szCs w:val="24"/>
          <w:lang w:val="en-US"/>
        </w:rPr>
        <w:t xml:space="preserve">A.S. </w:t>
      </w:r>
      <w:proofErr w:type="spellStart"/>
      <w:r w:rsidRPr="00040A53">
        <w:rPr>
          <w:rFonts w:ascii="Times New Roman" w:hAnsi="Times New Roman" w:cs="Times New Roman"/>
          <w:sz w:val="24"/>
          <w:szCs w:val="24"/>
          <w:lang w:val="en-US"/>
        </w:rPr>
        <w:t>Grunichev</w:t>
      </w:r>
      <w:proofErr w:type="spellEnd"/>
      <w:r w:rsidRPr="00040A53">
        <w:rPr>
          <w:rFonts w:ascii="Times New Roman" w:hAnsi="Times New Roman" w:cs="Times New Roman"/>
          <w:sz w:val="24"/>
          <w:szCs w:val="24"/>
          <w:lang w:val="en-US"/>
        </w:rPr>
        <w:t xml:space="preserve">, D.M. </w:t>
      </w:r>
      <w:proofErr w:type="spellStart"/>
      <w:r w:rsidRPr="00040A53">
        <w:rPr>
          <w:rFonts w:ascii="Times New Roman" w:hAnsi="Times New Roman" w:cs="Times New Roman"/>
          <w:sz w:val="24"/>
          <w:szCs w:val="24"/>
          <w:lang w:val="en-US"/>
        </w:rPr>
        <w:t>Islamova</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Instrumenty</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analiza</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i</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ocenki</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sostoyaniya</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konkurentnoj</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sredy</w:t>
      </w:r>
      <w:proofErr w:type="spellEnd"/>
      <w:r w:rsidRPr="00040A53">
        <w:rPr>
          <w:rFonts w:ascii="Times New Roman" w:hAnsi="Times New Roman" w:cs="Times New Roman"/>
          <w:sz w:val="24"/>
          <w:szCs w:val="24"/>
          <w:lang w:val="en-US"/>
        </w:rPr>
        <w:t xml:space="preserve">`. </w:t>
      </w:r>
      <w:r w:rsidRPr="00040A53">
        <w:rPr>
          <w:rFonts w:ascii="Times New Roman" w:hAnsi="Times New Roman" w:cs="Times New Roman"/>
          <w:sz w:val="24"/>
          <w:szCs w:val="24"/>
          <w:lang w:val="it-IT"/>
        </w:rPr>
        <w:t>Izvestiya Sankt-Peterburgskogo gosudarstvennogo e`konomicheskogo universiteta. – 2017. - №8. – p.7-12 (In Russ.)</w:t>
      </w:r>
    </w:p>
    <w:p w14:paraId="0B25E5ED" w14:textId="77777777" w:rsidR="00040A53" w:rsidRPr="00040A53" w:rsidRDefault="00040A53" w:rsidP="00040A53">
      <w:pPr>
        <w:pStyle w:val="ab"/>
        <w:numPr>
          <w:ilvl w:val="0"/>
          <w:numId w:val="14"/>
        </w:numPr>
        <w:pBdr>
          <w:top w:val="none" w:sz="0" w:space="0" w:color="auto"/>
          <w:left w:val="none" w:sz="0" w:space="0" w:color="auto"/>
          <w:bottom w:val="none" w:sz="0" w:space="0" w:color="auto"/>
          <w:right w:val="none" w:sz="0" w:space="0" w:color="auto"/>
          <w:between w:val="none" w:sz="0" w:space="0" w:color="auto"/>
        </w:pBdr>
        <w:spacing w:after="200" w:line="360" w:lineRule="auto"/>
        <w:ind w:left="0" w:firstLine="709"/>
        <w:jc w:val="both"/>
        <w:rPr>
          <w:rFonts w:ascii="Times New Roman" w:hAnsi="Times New Roman" w:cs="Times New Roman"/>
          <w:sz w:val="24"/>
          <w:szCs w:val="24"/>
        </w:rPr>
      </w:pPr>
      <w:r w:rsidRPr="00040A53">
        <w:rPr>
          <w:rFonts w:ascii="Times New Roman" w:hAnsi="Times New Roman" w:cs="Times New Roman"/>
          <w:sz w:val="24"/>
          <w:szCs w:val="24"/>
          <w:lang w:val="it-IT"/>
        </w:rPr>
        <w:t xml:space="preserve">E.V. Zheltova Koncepciya konkurentosposobnosti stroitel`ny`x organizacij na ry`nke podryadny`x rabot. V sbornike: Sovershenstvovanie metodov stroitel`stva sooruzhenij </w:t>
      </w:r>
      <w:r w:rsidRPr="00040A53">
        <w:rPr>
          <w:rFonts w:ascii="Times New Roman" w:hAnsi="Times New Roman" w:cs="Times New Roman"/>
          <w:sz w:val="24"/>
          <w:szCs w:val="24"/>
          <w:lang w:val="it-IT"/>
        </w:rPr>
        <w:lastRenderedPageBreak/>
        <w:t xml:space="preserve">agropromy`shlennogo kompleksa sbornik nauchny`x trudov. Sankt-Peterburgskij gosudarstvenny`j agrarny`j universitet; redkollegiya A. V. Sominich. </w:t>
      </w:r>
      <w:proofErr w:type="spellStart"/>
      <w:r w:rsidRPr="00040A53">
        <w:rPr>
          <w:rFonts w:ascii="Times New Roman" w:hAnsi="Times New Roman" w:cs="Times New Roman"/>
          <w:sz w:val="24"/>
          <w:szCs w:val="24"/>
        </w:rPr>
        <w:t>Sankt-Peterburg</w:t>
      </w:r>
      <w:proofErr w:type="spellEnd"/>
      <w:r w:rsidRPr="00040A53">
        <w:rPr>
          <w:rFonts w:ascii="Times New Roman" w:hAnsi="Times New Roman" w:cs="Times New Roman"/>
          <w:sz w:val="24"/>
          <w:szCs w:val="24"/>
        </w:rPr>
        <w:t xml:space="preserve"> , </w:t>
      </w:r>
      <w:proofErr w:type="spellStart"/>
      <w:r w:rsidRPr="00040A53">
        <w:rPr>
          <w:rFonts w:ascii="Times New Roman" w:hAnsi="Times New Roman" w:cs="Times New Roman"/>
          <w:sz w:val="24"/>
          <w:szCs w:val="24"/>
        </w:rPr>
        <w:t>Pushkin</w:t>
      </w:r>
      <w:proofErr w:type="spellEnd"/>
      <w:r w:rsidRPr="00040A53">
        <w:rPr>
          <w:rFonts w:ascii="Times New Roman" w:hAnsi="Times New Roman" w:cs="Times New Roman"/>
          <w:sz w:val="24"/>
          <w:szCs w:val="24"/>
        </w:rPr>
        <w:t>, 2017. - p. 7-11 (</w:t>
      </w:r>
      <w:proofErr w:type="spellStart"/>
      <w:r w:rsidRPr="00040A53">
        <w:rPr>
          <w:rFonts w:ascii="Times New Roman" w:hAnsi="Times New Roman" w:cs="Times New Roman"/>
          <w:sz w:val="24"/>
          <w:szCs w:val="24"/>
        </w:rPr>
        <w:t>In</w:t>
      </w:r>
      <w:proofErr w:type="spellEnd"/>
      <w:r w:rsidRPr="00040A53">
        <w:rPr>
          <w:rFonts w:ascii="Times New Roman" w:hAnsi="Times New Roman" w:cs="Times New Roman"/>
          <w:sz w:val="24"/>
          <w:szCs w:val="24"/>
        </w:rPr>
        <w:t xml:space="preserve"> </w:t>
      </w:r>
      <w:proofErr w:type="spellStart"/>
      <w:r w:rsidRPr="00040A53">
        <w:rPr>
          <w:rFonts w:ascii="Times New Roman" w:hAnsi="Times New Roman" w:cs="Times New Roman"/>
          <w:sz w:val="24"/>
          <w:szCs w:val="24"/>
        </w:rPr>
        <w:t>Russ</w:t>
      </w:r>
      <w:proofErr w:type="spellEnd"/>
      <w:r w:rsidRPr="00040A53">
        <w:rPr>
          <w:rFonts w:ascii="Times New Roman" w:hAnsi="Times New Roman" w:cs="Times New Roman"/>
          <w:sz w:val="24"/>
          <w:szCs w:val="24"/>
        </w:rPr>
        <w:t>.)</w:t>
      </w:r>
    </w:p>
    <w:p w14:paraId="47F25E62" w14:textId="77777777" w:rsidR="00040A53" w:rsidRPr="00040A53" w:rsidRDefault="00040A53" w:rsidP="00040A53">
      <w:pPr>
        <w:pStyle w:val="ab"/>
        <w:numPr>
          <w:ilvl w:val="0"/>
          <w:numId w:val="14"/>
        </w:numPr>
        <w:pBdr>
          <w:top w:val="none" w:sz="0" w:space="0" w:color="auto"/>
          <w:left w:val="none" w:sz="0" w:space="0" w:color="auto"/>
          <w:bottom w:val="none" w:sz="0" w:space="0" w:color="auto"/>
          <w:right w:val="none" w:sz="0" w:space="0" w:color="auto"/>
          <w:between w:val="none" w:sz="0" w:space="0" w:color="auto"/>
        </w:pBdr>
        <w:spacing w:after="200" w:line="360" w:lineRule="auto"/>
        <w:ind w:left="0" w:firstLine="709"/>
        <w:jc w:val="both"/>
        <w:rPr>
          <w:rFonts w:ascii="Times New Roman" w:hAnsi="Times New Roman" w:cs="Times New Roman"/>
          <w:sz w:val="24"/>
          <w:szCs w:val="24"/>
          <w:lang w:val="it-IT"/>
        </w:rPr>
      </w:pPr>
      <w:r w:rsidRPr="00040A53">
        <w:rPr>
          <w:rFonts w:ascii="Times New Roman" w:hAnsi="Times New Roman" w:cs="Times New Roman"/>
          <w:sz w:val="24"/>
          <w:szCs w:val="24"/>
          <w:lang w:val="en-US"/>
        </w:rPr>
        <w:t xml:space="preserve">A.A. </w:t>
      </w:r>
      <w:proofErr w:type="spellStart"/>
      <w:r w:rsidRPr="00040A53">
        <w:rPr>
          <w:rFonts w:ascii="Times New Roman" w:hAnsi="Times New Roman" w:cs="Times New Roman"/>
          <w:sz w:val="24"/>
          <w:szCs w:val="24"/>
          <w:lang w:val="en-US"/>
        </w:rPr>
        <w:t>Klimenko</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Razvitie</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stroitel`nogo</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ry`nka</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na</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osnove</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mezhfirmennoj</w:t>
      </w:r>
      <w:proofErr w:type="spellEnd"/>
      <w:r w:rsidRPr="00040A53">
        <w:rPr>
          <w:rFonts w:ascii="Times New Roman" w:hAnsi="Times New Roman" w:cs="Times New Roman"/>
          <w:sz w:val="24"/>
          <w:szCs w:val="24"/>
          <w:lang w:val="en-US"/>
        </w:rPr>
        <w:t xml:space="preserve"> </w:t>
      </w:r>
      <w:proofErr w:type="spellStart"/>
      <w:r w:rsidRPr="00040A53">
        <w:rPr>
          <w:rFonts w:ascii="Times New Roman" w:hAnsi="Times New Roman" w:cs="Times New Roman"/>
          <w:sz w:val="24"/>
          <w:szCs w:val="24"/>
          <w:lang w:val="en-US"/>
        </w:rPr>
        <w:t>integracii</w:t>
      </w:r>
      <w:proofErr w:type="spellEnd"/>
      <w:r w:rsidRPr="00040A53">
        <w:rPr>
          <w:rFonts w:ascii="Times New Roman" w:hAnsi="Times New Roman" w:cs="Times New Roman"/>
          <w:sz w:val="24"/>
          <w:szCs w:val="24"/>
          <w:lang w:val="en-US"/>
        </w:rPr>
        <w:t xml:space="preserve">. </w:t>
      </w:r>
      <w:r w:rsidRPr="00040A53">
        <w:rPr>
          <w:rFonts w:ascii="Times New Roman" w:hAnsi="Times New Roman" w:cs="Times New Roman"/>
          <w:sz w:val="24"/>
          <w:szCs w:val="24"/>
          <w:lang w:val="it-IT"/>
        </w:rPr>
        <w:t>Avtoreferat dissertacii na soiskanie uchenoj stepeni kandidata e`konomicheskix nauk. Sankt-Peterburgskij gosudarstvenny`j universitet e`konomiki i finansov. Sankt-Peterburg, 2010. – 24 p. (In Russ.)</w:t>
      </w:r>
    </w:p>
    <w:p w14:paraId="381BB2AA" w14:textId="77777777" w:rsidR="00040A53" w:rsidRPr="00040A53" w:rsidRDefault="00040A53" w:rsidP="00040A53">
      <w:pPr>
        <w:pStyle w:val="ab"/>
        <w:numPr>
          <w:ilvl w:val="0"/>
          <w:numId w:val="14"/>
        </w:numPr>
        <w:pBdr>
          <w:top w:val="none" w:sz="0" w:space="0" w:color="auto"/>
          <w:left w:val="none" w:sz="0" w:space="0" w:color="auto"/>
          <w:bottom w:val="none" w:sz="0" w:space="0" w:color="auto"/>
          <w:right w:val="none" w:sz="0" w:space="0" w:color="auto"/>
          <w:between w:val="none" w:sz="0" w:space="0" w:color="auto"/>
        </w:pBdr>
        <w:spacing w:after="200" w:line="360" w:lineRule="auto"/>
        <w:ind w:left="0" w:firstLine="709"/>
        <w:jc w:val="both"/>
        <w:rPr>
          <w:rFonts w:ascii="Times New Roman" w:hAnsi="Times New Roman" w:cs="Times New Roman"/>
          <w:sz w:val="24"/>
          <w:szCs w:val="24"/>
          <w:lang w:val="it-IT"/>
        </w:rPr>
      </w:pPr>
      <w:r w:rsidRPr="00040A53">
        <w:rPr>
          <w:rFonts w:ascii="Times New Roman" w:hAnsi="Times New Roman" w:cs="Times New Roman"/>
          <w:sz w:val="24"/>
          <w:szCs w:val="24"/>
          <w:lang w:val="it-IT"/>
        </w:rPr>
        <w:t>E.A. Kuroedova Sovershenstvovanie upravleniya konkurentosposobnost`yu stroitel`ny`x predpriyatij na regional`nom ry`nke podryadny`x rabot. Avtoreferat dissertacii na soiskanie uchenoj stepeni kandidata e`konomicheskix nauk / Sankt-Peterburgskij gosudarstvenny`j inzhenerno-e`konomicheskij universitet. Sankt-Peterburg, 2007. – 23 p. (In Russ.)</w:t>
      </w:r>
    </w:p>
    <w:p w14:paraId="19A1EE2A" w14:textId="77777777" w:rsidR="00040A53" w:rsidRPr="00040A53" w:rsidRDefault="00040A53" w:rsidP="00040A53">
      <w:pPr>
        <w:pStyle w:val="ab"/>
        <w:numPr>
          <w:ilvl w:val="0"/>
          <w:numId w:val="14"/>
        </w:numPr>
        <w:pBdr>
          <w:top w:val="none" w:sz="0" w:space="0" w:color="auto"/>
          <w:left w:val="none" w:sz="0" w:space="0" w:color="auto"/>
          <w:bottom w:val="none" w:sz="0" w:space="0" w:color="auto"/>
          <w:right w:val="none" w:sz="0" w:space="0" w:color="auto"/>
          <w:between w:val="none" w:sz="0" w:space="0" w:color="auto"/>
        </w:pBdr>
        <w:spacing w:after="200" w:line="360" w:lineRule="auto"/>
        <w:ind w:left="0" w:firstLine="709"/>
        <w:jc w:val="both"/>
        <w:rPr>
          <w:rFonts w:ascii="Times New Roman" w:hAnsi="Times New Roman" w:cs="Times New Roman"/>
          <w:sz w:val="24"/>
          <w:szCs w:val="24"/>
          <w:lang w:val="it-IT"/>
        </w:rPr>
      </w:pPr>
      <w:r w:rsidRPr="00040A53">
        <w:rPr>
          <w:rFonts w:ascii="Times New Roman" w:hAnsi="Times New Roman" w:cs="Times New Roman"/>
          <w:sz w:val="24"/>
          <w:szCs w:val="24"/>
          <w:lang w:val="it-IT"/>
        </w:rPr>
        <w:t xml:space="preserve">V.V. Okshin Monitoring sostoyaniya konkurentnoj sredy` na regional`nom ry`nke [Tekst] / V.V. Okshin. A.M. Savina // Izvestiya vy`sshix uchebny`x zavedenij. Povolzhskij region. Obshhestvenny`e nauki. </w:t>
      </w:r>
      <w:r w:rsidRPr="00040A53">
        <w:rPr>
          <w:rFonts w:ascii="Times New Roman" w:hAnsi="Times New Roman" w:cs="Times New Roman"/>
          <w:sz w:val="24"/>
          <w:szCs w:val="24"/>
        </w:rPr>
        <w:t>–</w:t>
      </w:r>
      <w:r w:rsidRPr="00040A53">
        <w:rPr>
          <w:rFonts w:ascii="Times New Roman" w:hAnsi="Times New Roman" w:cs="Times New Roman"/>
          <w:sz w:val="24"/>
          <w:szCs w:val="24"/>
          <w:lang w:val="it-IT"/>
        </w:rPr>
        <w:t xml:space="preserve">  2017. </w:t>
      </w:r>
      <w:r w:rsidRPr="00040A53">
        <w:rPr>
          <w:rFonts w:ascii="Times New Roman" w:hAnsi="Times New Roman" w:cs="Times New Roman"/>
          <w:sz w:val="24"/>
          <w:szCs w:val="24"/>
        </w:rPr>
        <w:t>–</w:t>
      </w:r>
      <w:r w:rsidRPr="00040A53">
        <w:rPr>
          <w:rFonts w:ascii="Times New Roman" w:hAnsi="Times New Roman" w:cs="Times New Roman"/>
          <w:sz w:val="24"/>
          <w:szCs w:val="24"/>
          <w:lang w:val="it-IT"/>
        </w:rPr>
        <w:t xml:space="preserve"> №4. </w:t>
      </w:r>
      <w:r w:rsidRPr="00040A53">
        <w:rPr>
          <w:rFonts w:ascii="Times New Roman" w:hAnsi="Times New Roman" w:cs="Times New Roman"/>
          <w:sz w:val="24"/>
          <w:szCs w:val="24"/>
        </w:rPr>
        <w:t>–</w:t>
      </w:r>
      <w:r w:rsidRPr="00040A53">
        <w:rPr>
          <w:rFonts w:ascii="Times New Roman" w:hAnsi="Times New Roman" w:cs="Times New Roman"/>
          <w:sz w:val="24"/>
          <w:szCs w:val="24"/>
          <w:lang w:val="it-IT"/>
        </w:rPr>
        <w:t xml:space="preserve"> p.</w:t>
      </w:r>
      <w:r w:rsidRPr="00040A53">
        <w:rPr>
          <w:rFonts w:ascii="Times New Roman" w:hAnsi="Times New Roman" w:cs="Times New Roman"/>
          <w:sz w:val="24"/>
          <w:szCs w:val="24"/>
        </w:rPr>
        <w:t xml:space="preserve"> </w:t>
      </w:r>
      <w:r w:rsidRPr="00040A53">
        <w:rPr>
          <w:rFonts w:ascii="Times New Roman" w:hAnsi="Times New Roman" w:cs="Times New Roman"/>
          <w:sz w:val="24"/>
          <w:szCs w:val="24"/>
          <w:lang w:val="it-IT"/>
        </w:rPr>
        <w:t>105</w:t>
      </w:r>
      <w:r w:rsidRPr="00040A53">
        <w:rPr>
          <w:rFonts w:ascii="Times New Roman" w:hAnsi="Times New Roman" w:cs="Times New Roman"/>
          <w:sz w:val="24"/>
          <w:szCs w:val="24"/>
        </w:rPr>
        <w:t>–</w:t>
      </w:r>
      <w:r w:rsidRPr="00040A53">
        <w:rPr>
          <w:rFonts w:ascii="Times New Roman" w:hAnsi="Times New Roman" w:cs="Times New Roman"/>
          <w:sz w:val="24"/>
          <w:szCs w:val="24"/>
          <w:lang w:val="it-IT"/>
        </w:rPr>
        <w:t>114 (In Russ.)</w:t>
      </w:r>
    </w:p>
    <w:p w14:paraId="743A82E4" w14:textId="77777777" w:rsidR="00040A53" w:rsidRPr="00040A53" w:rsidRDefault="00040A53" w:rsidP="00040A53">
      <w:pPr>
        <w:pStyle w:val="ab"/>
        <w:numPr>
          <w:ilvl w:val="0"/>
          <w:numId w:val="14"/>
        </w:numPr>
        <w:pBdr>
          <w:top w:val="none" w:sz="0" w:space="0" w:color="auto"/>
          <w:left w:val="none" w:sz="0" w:space="0" w:color="auto"/>
          <w:bottom w:val="none" w:sz="0" w:space="0" w:color="auto"/>
          <w:right w:val="none" w:sz="0" w:space="0" w:color="auto"/>
          <w:between w:val="none" w:sz="0" w:space="0" w:color="auto"/>
        </w:pBdr>
        <w:spacing w:after="200" w:line="360" w:lineRule="auto"/>
        <w:ind w:left="0" w:firstLine="709"/>
        <w:jc w:val="both"/>
        <w:rPr>
          <w:rFonts w:ascii="Times New Roman" w:hAnsi="Times New Roman" w:cs="Times New Roman"/>
          <w:sz w:val="24"/>
          <w:szCs w:val="24"/>
          <w:lang w:val="it-IT"/>
        </w:rPr>
      </w:pPr>
      <w:r w:rsidRPr="00040A53">
        <w:rPr>
          <w:rFonts w:ascii="Times New Roman" w:hAnsi="Times New Roman" w:cs="Times New Roman"/>
          <w:sz w:val="24"/>
          <w:szCs w:val="24"/>
          <w:lang w:val="it-IT"/>
        </w:rPr>
        <w:t>T.A. Radchenko, K.A. Suxorukova. Ocenka urovnya konkurencii i sostoyaniya konkurentnoj sredy`: obzor metodov i rezul`tatov oprosa v 2014-2016 gg. / // Sovremennaya konkurenciya. – 2016. – №5. – 28–46 (In Russ.)</w:t>
      </w:r>
    </w:p>
    <w:p w14:paraId="03BC6988" w14:textId="77777777" w:rsidR="00040A53" w:rsidRPr="00040A53" w:rsidRDefault="00040A53" w:rsidP="00040A53">
      <w:pPr>
        <w:pStyle w:val="ab"/>
        <w:numPr>
          <w:ilvl w:val="0"/>
          <w:numId w:val="14"/>
        </w:numPr>
        <w:pBdr>
          <w:top w:val="none" w:sz="0" w:space="0" w:color="auto"/>
          <w:left w:val="none" w:sz="0" w:space="0" w:color="auto"/>
          <w:bottom w:val="none" w:sz="0" w:space="0" w:color="auto"/>
          <w:right w:val="none" w:sz="0" w:space="0" w:color="auto"/>
          <w:between w:val="none" w:sz="0" w:space="0" w:color="auto"/>
        </w:pBdr>
        <w:spacing w:after="200" w:line="360" w:lineRule="auto"/>
        <w:ind w:left="0" w:firstLine="709"/>
        <w:jc w:val="both"/>
        <w:rPr>
          <w:rFonts w:ascii="Times New Roman" w:hAnsi="Times New Roman" w:cs="Times New Roman"/>
          <w:sz w:val="24"/>
          <w:szCs w:val="24"/>
          <w:lang w:val="it-IT"/>
        </w:rPr>
      </w:pPr>
      <w:r w:rsidRPr="00040A53">
        <w:rPr>
          <w:rFonts w:ascii="Times New Roman" w:hAnsi="Times New Roman" w:cs="Times New Roman"/>
          <w:sz w:val="24"/>
          <w:szCs w:val="24"/>
          <w:lang w:val="it-IT"/>
        </w:rPr>
        <w:t>T.Yu. Cherepuxin, N.V. Zababurina, K.A. Bibikov Stroitelnyj rynok -  osobennosti i perspektivy` razvitiya otrasli i ry`nka v Rossii, V sbornike: 21 vek: fundamental`naya nauka i texnologii Materialy` XV mezhdunarodnoj nauchno-prakticheskoj konferencii. – 2018. – S. 86–91. (In Russ.).</w:t>
      </w:r>
    </w:p>
    <w:p w14:paraId="6E292DE4" w14:textId="77777777" w:rsidR="00040A53" w:rsidRPr="00040A53" w:rsidRDefault="00040A53" w:rsidP="00040A53">
      <w:pPr>
        <w:pStyle w:val="ab"/>
        <w:spacing w:after="0" w:line="360" w:lineRule="auto"/>
        <w:ind w:left="0" w:firstLine="709"/>
        <w:jc w:val="both"/>
        <w:rPr>
          <w:rFonts w:ascii="Times New Roman" w:hAnsi="Times New Roman" w:cs="Times New Roman"/>
          <w:i/>
          <w:sz w:val="24"/>
          <w:szCs w:val="24"/>
          <w:lang w:val="it-IT"/>
        </w:rPr>
      </w:pPr>
    </w:p>
    <w:p w14:paraId="3CD27977" w14:textId="77777777" w:rsidR="00040A53" w:rsidRPr="00040A53" w:rsidRDefault="00040A53" w:rsidP="00040A53">
      <w:pPr>
        <w:pStyle w:val="a8"/>
        <w:spacing w:before="0" w:beforeAutospacing="0" w:after="0" w:afterAutospacing="0" w:line="360" w:lineRule="auto"/>
        <w:jc w:val="both"/>
        <w:rPr>
          <w:rStyle w:val="s1"/>
          <w:rFonts w:eastAsia="Arial"/>
          <w:bCs/>
          <w:i/>
          <w:color w:val="000000"/>
          <w:u w:val="single"/>
          <w:lang w:val="it-IT"/>
        </w:rPr>
      </w:pPr>
    </w:p>
    <w:p w14:paraId="718AAAF6" w14:textId="77777777" w:rsidR="00040A53" w:rsidRPr="00857C08" w:rsidRDefault="00040A53" w:rsidP="00040A53">
      <w:pPr>
        <w:pStyle w:val="ab"/>
        <w:tabs>
          <w:tab w:val="left" w:pos="426"/>
        </w:tabs>
        <w:spacing w:after="0" w:line="360" w:lineRule="auto"/>
        <w:ind w:left="0" w:firstLine="720"/>
        <w:jc w:val="both"/>
        <w:rPr>
          <w:rFonts w:ascii="Times New Roman" w:hAnsi="Times New Roman"/>
          <w:b/>
          <w:bCs/>
          <w:i/>
          <w:color w:val="000000"/>
          <w:sz w:val="24"/>
          <w:szCs w:val="24"/>
          <w:shd w:val="clear" w:color="auto" w:fill="FFFFFF"/>
        </w:rPr>
      </w:pPr>
      <w:r w:rsidRPr="00857C08">
        <w:rPr>
          <w:rFonts w:ascii="Times New Roman" w:hAnsi="Times New Roman"/>
          <w:b/>
          <w:bCs/>
          <w:i/>
          <w:color w:val="000000" w:themeColor="text1"/>
          <w:sz w:val="24"/>
          <w:szCs w:val="24"/>
          <w:shd w:val="clear" w:color="auto" w:fill="FFFFFF"/>
        </w:rPr>
        <w:t>Статья публикуется впервые. Проверено системой антиплагиат. Уникальность текста …%</w:t>
      </w:r>
    </w:p>
    <w:sectPr w:rsidR="00040A53" w:rsidRPr="00857C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oto Serif CJK SC">
    <w:charset w:val="00"/>
    <w:family w:val="auto"/>
    <w:pitch w:val="variable"/>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E394F"/>
    <w:multiLevelType w:val="hybridMultilevel"/>
    <w:tmpl w:val="AE44D53E"/>
    <w:lvl w:ilvl="0" w:tplc="C3AE9D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84E5689"/>
    <w:multiLevelType w:val="hybridMultilevel"/>
    <w:tmpl w:val="F5BE4096"/>
    <w:lvl w:ilvl="0" w:tplc="C3AE9D8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38777232"/>
    <w:multiLevelType w:val="hybridMultilevel"/>
    <w:tmpl w:val="83F4BC6E"/>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
    <w:nsid w:val="3B492FA2"/>
    <w:multiLevelType w:val="hybridMultilevel"/>
    <w:tmpl w:val="178E1EC0"/>
    <w:lvl w:ilvl="0" w:tplc="06ECC5E4">
      <w:start w:val="1"/>
      <w:numFmt w:val="bullet"/>
      <w:lvlText w:val=""/>
      <w:lvlJc w:val="left"/>
      <w:pPr>
        <w:tabs>
          <w:tab w:val="left" w:pos="720"/>
        </w:tabs>
        <w:ind w:left="720" w:hanging="360"/>
      </w:pPr>
      <w:rPr>
        <w:rFonts w:ascii="Symbol" w:hAnsi="Symbol" w:hint="default"/>
        <w:sz w:val="20"/>
      </w:rPr>
    </w:lvl>
    <w:lvl w:ilvl="1" w:tplc="55901172">
      <w:start w:val="1"/>
      <w:numFmt w:val="bullet"/>
      <w:lvlText w:val=""/>
      <w:lvlJc w:val="left"/>
      <w:pPr>
        <w:tabs>
          <w:tab w:val="left" w:pos="1440"/>
        </w:tabs>
        <w:ind w:left="1440" w:hanging="360"/>
      </w:pPr>
      <w:rPr>
        <w:rFonts w:ascii="Symbol" w:hAnsi="Symbol" w:hint="default"/>
        <w:sz w:val="20"/>
      </w:rPr>
    </w:lvl>
    <w:lvl w:ilvl="2" w:tplc="7E3685B4">
      <w:start w:val="1"/>
      <w:numFmt w:val="bullet"/>
      <w:lvlText w:val=""/>
      <w:lvlJc w:val="left"/>
      <w:pPr>
        <w:tabs>
          <w:tab w:val="left" w:pos="2160"/>
        </w:tabs>
        <w:ind w:left="2160" w:hanging="360"/>
      </w:pPr>
      <w:rPr>
        <w:rFonts w:ascii="Symbol" w:hAnsi="Symbol" w:hint="default"/>
        <w:sz w:val="20"/>
      </w:rPr>
    </w:lvl>
    <w:lvl w:ilvl="3" w:tplc="C74E7E02">
      <w:start w:val="1"/>
      <w:numFmt w:val="bullet"/>
      <w:lvlText w:val=""/>
      <w:lvlJc w:val="left"/>
      <w:pPr>
        <w:tabs>
          <w:tab w:val="left" w:pos="2880"/>
        </w:tabs>
        <w:ind w:left="2880" w:hanging="360"/>
      </w:pPr>
      <w:rPr>
        <w:rFonts w:ascii="Symbol" w:hAnsi="Symbol" w:hint="default"/>
        <w:sz w:val="20"/>
      </w:rPr>
    </w:lvl>
    <w:lvl w:ilvl="4" w:tplc="AFEA188A">
      <w:start w:val="1"/>
      <w:numFmt w:val="bullet"/>
      <w:lvlText w:val=""/>
      <w:lvlJc w:val="left"/>
      <w:pPr>
        <w:tabs>
          <w:tab w:val="left" w:pos="3600"/>
        </w:tabs>
        <w:ind w:left="3600" w:hanging="360"/>
      </w:pPr>
      <w:rPr>
        <w:rFonts w:ascii="Symbol" w:hAnsi="Symbol" w:hint="default"/>
        <w:sz w:val="20"/>
      </w:rPr>
    </w:lvl>
    <w:lvl w:ilvl="5" w:tplc="B52E4526">
      <w:start w:val="1"/>
      <w:numFmt w:val="bullet"/>
      <w:lvlText w:val=""/>
      <w:lvlJc w:val="left"/>
      <w:pPr>
        <w:tabs>
          <w:tab w:val="left" w:pos="4320"/>
        </w:tabs>
        <w:ind w:left="4320" w:hanging="360"/>
      </w:pPr>
      <w:rPr>
        <w:rFonts w:ascii="Symbol" w:hAnsi="Symbol" w:hint="default"/>
        <w:sz w:val="20"/>
      </w:rPr>
    </w:lvl>
    <w:lvl w:ilvl="6" w:tplc="206E824E">
      <w:start w:val="1"/>
      <w:numFmt w:val="bullet"/>
      <w:lvlText w:val=""/>
      <w:lvlJc w:val="left"/>
      <w:pPr>
        <w:tabs>
          <w:tab w:val="left" w:pos="5040"/>
        </w:tabs>
        <w:ind w:left="5040" w:hanging="360"/>
      </w:pPr>
      <w:rPr>
        <w:rFonts w:ascii="Symbol" w:hAnsi="Symbol" w:hint="default"/>
        <w:sz w:val="20"/>
      </w:rPr>
    </w:lvl>
    <w:lvl w:ilvl="7" w:tplc="610EA9F6">
      <w:start w:val="1"/>
      <w:numFmt w:val="bullet"/>
      <w:lvlText w:val=""/>
      <w:lvlJc w:val="left"/>
      <w:pPr>
        <w:tabs>
          <w:tab w:val="left" w:pos="5760"/>
        </w:tabs>
        <w:ind w:left="5760" w:hanging="360"/>
      </w:pPr>
      <w:rPr>
        <w:rFonts w:ascii="Symbol" w:hAnsi="Symbol" w:hint="default"/>
        <w:sz w:val="20"/>
      </w:rPr>
    </w:lvl>
    <w:lvl w:ilvl="8" w:tplc="CDAE097E">
      <w:start w:val="1"/>
      <w:numFmt w:val="bullet"/>
      <w:lvlText w:val=""/>
      <w:lvlJc w:val="left"/>
      <w:pPr>
        <w:tabs>
          <w:tab w:val="left" w:pos="6480"/>
        </w:tabs>
        <w:ind w:left="6480" w:hanging="360"/>
      </w:pPr>
      <w:rPr>
        <w:rFonts w:ascii="Symbol" w:hAnsi="Symbol" w:hint="default"/>
        <w:sz w:val="20"/>
      </w:rPr>
    </w:lvl>
  </w:abstractNum>
  <w:abstractNum w:abstractNumId="4">
    <w:nsid w:val="3C984EBA"/>
    <w:multiLevelType w:val="hybridMultilevel"/>
    <w:tmpl w:val="1890964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40596269"/>
    <w:multiLevelType w:val="hybridMultilevel"/>
    <w:tmpl w:val="B63CB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4778FB"/>
    <w:multiLevelType w:val="hybridMultilevel"/>
    <w:tmpl w:val="BABAEF98"/>
    <w:lvl w:ilvl="0" w:tplc="D906417C">
      <w:start w:val="1"/>
      <w:numFmt w:val="decimal"/>
      <w:lvlText w:val="%1."/>
      <w:lvlJc w:val="left"/>
      <w:pPr>
        <w:ind w:left="1065" w:hanging="70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4F3D47"/>
    <w:multiLevelType w:val="hybridMultilevel"/>
    <w:tmpl w:val="14544266"/>
    <w:lvl w:ilvl="0" w:tplc="B476A7D4">
      <w:start w:val="1"/>
      <w:numFmt w:val="bullet"/>
      <w:lvlText w:val=""/>
      <w:lvlJc w:val="left"/>
      <w:pPr>
        <w:tabs>
          <w:tab w:val="left" w:pos="720"/>
        </w:tabs>
        <w:ind w:left="720" w:hanging="360"/>
      </w:pPr>
      <w:rPr>
        <w:rFonts w:ascii="Symbol" w:hAnsi="Symbol" w:hint="default"/>
        <w:sz w:val="20"/>
      </w:rPr>
    </w:lvl>
    <w:lvl w:ilvl="1" w:tplc="F8766E26">
      <w:start w:val="1"/>
      <w:numFmt w:val="bullet"/>
      <w:lvlText w:val="o"/>
      <w:lvlJc w:val="left"/>
      <w:pPr>
        <w:tabs>
          <w:tab w:val="left" w:pos="1440"/>
        </w:tabs>
        <w:ind w:left="1440" w:hanging="360"/>
      </w:pPr>
      <w:rPr>
        <w:rFonts w:ascii="Courier New" w:hAnsi="Courier New" w:hint="default"/>
        <w:sz w:val="20"/>
      </w:rPr>
    </w:lvl>
    <w:lvl w:ilvl="2" w:tplc="00843E86">
      <w:start w:val="1"/>
      <w:numFmt w:val="bullet"/>
      <w:lvlText w:val=""/>
      <w:lvlJc w:val="left"/>
      <w:pPr>
        <w:tabs>
          <w:tab w:val="left" w:pos="2160"/>
        </w:tabs>
        <w:ind w:left="2160" w:hanging="360"/>
      </w:pPr>
      <w:rPr>
        <w:rFonts w:ascii="Wingdings" w:hAnsi="Wingdings" w:hint="default"/>
        <w:sz w:val="20"/>
      </w:rPr>
    </w:lvl>
    <w:lvl w:ilvl="3" w:tplc="1DC0B258">
      <w:start w:val="1"/>
      <w:numFmt w:val="bullet"/>
      <w:lvlText w:val=""/>
      <w:lvlJc w:val="left"/>
      <w:pPr>
        <w:tabs>
          <w:tab w:val="left" w:pos="2880"/>
        </w:tabs>
        <w:ind w:left="2880" w:hanging="360"/>
      </w:pPr>
      <w:rPr>
        <w:rFonts w:ascii="Wingdings" w:hAnsi="Wingdings" w:hint="default"/>
        <w:sz w:val="20"/>
      </w:rPr>
    </w:lvl>
    <w:lvl w:ilvl="4" w:tplc="54549BEA">
      <w:start w:val="1"/>
      <w:numFmt w:val="bullet"/>
      <w:lvlText w:val=""/>
      <w:lvlJc w:val="left"/>
      <w:pPr>
        <w:tabs>
          <w:tab w:val="left" w:pos="3600"/>
        </w:tabs>
        <w:ind w:left="3600" w:hanging="360"/>
      </w:pPr>
      <w:rPr>
        <w:rFonts w:ascii="Wingdings" w:hAnsi="Wingdings" w:hint="default"/>
        <w:sz w:val="20"/>
      </w:rPr>
    </w:lvl>
    <w:lvl w:ilvl="5" w:tplc="015A1DCC">
      <w:start w:val="1"/>
      <w:numFmt w:val="bullet"/>
      <w:lvlText w:val=""/>
      <w:lvlJc w:val="left"/>
      <w:pPr>
        <w:tabs>
          <w:tab w:val="left" w:pos="4320"/>
        </w:tabs>
        <w:ind w:left="4320" w:hanging="360"/>
      </w:pPr>
      <w:rPr>
        <w:rFonts w:ascii="Wingdings" w:hAnsi="Wingdings" w:hint="default"/>
        <w:sz w:val="20"/>
      </w:rPr>
    </w:lvl>
    <w:lvl w:ilvl="6" w:tplc="8F5C4762">
      <w:start w:val="1"/>
      <w:numFmt w:val="bullet"/>
      <w:lvlText w:val=""/>
      <w:lvlJc w:val="left"/>
      <w:pPr>
        <w:tabs>
          <w:tab w:val="left" w:pos="5040"/>
        </w:tabs>
        <w:ind w:left="5040" w:hanging="360"/>
      </w:pPr>
      <w:rPr>
        <w:rFonts w:ascii="Wingdings" w:hAnsi="Wingdings" w:hint="default"/>
        <w:sz w:val="20"/>
      </w:rPr>
    </w:lvl>
    <w:lvl w:ilvl="7" w:tplc="D3B089E8">
      <w:start w:val="1"/>
      <w:numFmt w:val="bullet"/>
      <w:lvlText w:val=""/>
      <w:lvlJc w:val="left"/>
      <w:pPr>
        <w:tabs>
          <w:tab w:val="left" w:pos="5760"/>
        </w:tabs>
        <w:ind w:left="5760" w:hanging="360"/>
      </w:pPr>
      <w:rPr>
        <w:rFonts w:ascii="Wingdings" w:hAnsi="Wingdings" w:hint="default"/>
        <w:sz w:val="20"/>
      </w:rPr>
    </w:lvl>
    <w:lvl w:ilvl="8" w:tplc="1F66060C">
      <w:start w:val="1"/>
      <w:numFmt w:val="bullet"/>
      <w:lvlText w:val=""/>
      <w:lvlJc w:val="left"/>
      <w:pPr>
        <w:tabs>
          <w:tab w:val="left" w:pos="6480"/>
        </w:tabs>
        <w:ind w:left="6480" w:hanging="360"/>
      </w:pPr>
      <w:rPr>
        <w:rFonts w:ascii="Wingdings" w:hAnsi="Wingdings" w:hint="default"/>
        <w:sz w:val="20"/>
      </w:rPr>
    </w:lvl>
  </w:abstractNum>
  <w:abstractNum w:abstractNumId="8">
    <w:nsid w:val="44CB5585"/>
    <w:multiLevelType w:val="hybridMultilevel"/>
    <w:tmpl w:val="4A5AC9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F727D1"/>
    <w:multiLevelType w:val="hybridMultilevel"/>
    <w:tmpl w:val="55724BA6"/>
    <w:lvl w:ilvl="0" w:tplc="C3AE9D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24D167D"/>
    <w:multiLevelType w:val="hybridMultilevel"/>
    <w:tmpl w:val="B7745104"/>
    <w:lvl w:ilvl="0" w:tplc="75DAA5B8">
      <w:start w:val="1"/>
      <w:numFmt w:val="decimal"/>
      <w:lvlText w:val="%1."/>
      <w:lvlJc w:val="left"/>
      <w:pPr>
        <w:ind w:left="709" w:hanging="360"/>
      </w:pPr>
    </w:lvl>
    <w:lvl w:ilvl="1" w:tplc="1B7CD9BE">
      <w:start w:val="1"/>
      <w:numFmt w:val="lowerLetter"/>
      <w:lvlText w:val="%2."/>
      <w:lvlJc w:val="left"/>
      <w:pPr>
        <w:ind w:left="1429" w:hanging="360"/>
      </w:pPr>
    </w:lvl>
    <w:lvl w:ilvl="2" w:tplc="F7A07DF4">
      <w:start w:val="1"/>
      <w:numFmt w:val="lowerRoman"/>
      <w:lvlText w:val="%3."/>
      <w:lvlJc w:val="right"/>
      <w:pPr>
        <w:ind w:left="2149" w:hanging="180"/>
      </w:pPr>
    </w:lvl>
    <w:lvl w:ilvl="3" w:tplc="953A7480">
      <w:start w:val="1"/>
      <w:numFmt w:val="decimal"/>
      <w:lvlText w:val="%4."/>
      <w:lvlJc w:val="left"/>
      <w:pPr>
        <w:ind w:left="2869" w:hanging="360"/>
      </w:pPr>
    </w:lvl>
    <w:lvl w:ilvl="4" w:tplc="D51065C2">
      <w:start w:val="1"/>
      <w:numFmt w:val="lowerLetter"/>
      <w:lvlText w:val="%5."/>
      <w:lvlJc w:val="left"/>
      <w:pPr>
        <w:ind w:left="3589" w:hanging="360"/>
      </w:pPr>
    </w:lvl>
    <w:lvl w:ilvl="5" w:tplc="54BAC62E">
      <w:start w:val="1"/>
      <w:numFmt w:val="lowerRoman"/>
      <w:lvlText w:val="%6."/>
      <w:lvlJc w:val="right"/>
      <w:pPr>
        <w:ind w:left="4309" w:hanging="180"/>
      </w:pPr>
    </w:lvl>
    <w:lvl w:ilvl="6" w:tplc="761202D6">
      <w:start w:val="1"/>
      <w:numFmt w:val="decimal"/>
      <w:lvlText w:val="%7."/>
      <w:lvlJc w:val="left"/>
      <w:pPr>
        <w:ind w:left="5029" w:hanging="360"/>
      </w:pPr>
    </w:lvl>
    <w:lvl w:ilvl="7" w:tplc="4BD0C950">
      <w:start w:val="1"/>
      <w:numFmt w:val="lowerLetter"/>
      <w:lvlText w:val="%8."/>
      <w:lvlJc w:val="left"/>
      <w:pPr>
        <w:ind w:left="5749" w:hanging="360"/>
      </w:pPr>
    </w:lvl>
    <w:lvl w:ilvl="8" w:tplc="A94C428A">
      <w:start w:val="1"/>
      <w:numFmt w:val="lowerRoman"/>
      <w:lvlText w:val="%9."/>
      <w:lvlJc w:val="right"/>
      <w:pPr>
        <w:ind w:left="6469" w:hanging="180"/>
      </w:pPr>
    </w:lvl>
  </w:abstractNum>
  <w:abstractNum w:abstractNumId="11">
    <w:nsid w:val="642D6A63"/>
    <w:multiLevelType w:val="hybridMultilevel"/>
    <w:tmpl w:val="409AD744"/>
    <w:lvl w:ilvl="0" w:tplc="D0F4AAB6">
      <w:start w:val="1"/>
      <w:numFmt w:val="decimal"/>
      <w:lvlText w:val="Секция %1."/>
      <w:lvlJc w:val="left"/>
      <w:pPr>
        <w:tabs>
          <w:tab w:val="num" w:pos="1352"/>
        </w:tabs>
        <w:ind w:left="1352" w:hanging="360"/>
      </w:pPr>
      <w:rPr>
        <w:rFonts w:hint="default"/>
        <w:b/>
        <w:bCs/>
        <w:i w:val="0"/>
        <w:iCs w:val="0"/>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12">
    <w:nsid w:val="77A95F66"/>
    <w:multiLevelType w:val="hybridMultilevel"/>
    <w:tmpl w:val="9DE87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BD0459"/>
    <w:multiLevelType w:val="hybridMultilevel"/>
    <w:tmpl w:val="EBFCD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3"/>
  </w:num>
  <w:num w:numId="4">
    <w:abstractNumId w:val="2"/>
  </w:num>
  <w:num w:numId="5">
    <w:abstractNumId w:val="10"/>
  </w:num>
  <w:num w:numId="6">
    <w:abstractNumId w:val="7"/>
  </w:num>
  <w:num w:numId="7">
    <w:abstractNumId w:val="3"/>
  </w:num>
  <w:num w:numId="8">
    <w:abstractNumId w:val="12"/>
  </w:num>
  <w:num w:numId="9">
    <w:abstractNumId w:val="8"/>
  </w:num>
  <w:num w:numId="10">
    <w:abstractNumId w:val="5"/>
  </w:num>
  <w:num w:numId="11">
    <w:abstractNumId w:val="0"/>
  </w:num>
  <w:num w:numId="12">
    <w:abstractNumId w:val="9"/>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69C"/>
    <w:rsid w:val="0000375B"/>
    <w:rsid w:val="00040A53"/>
    <w:rsid w:val="00055F24"/>
    <w:rsid w:val="00064F3F"/>
    <w:rsid w:val="001D6768"/>
    <w:rsid w:val="002F0DE6"/>
    <w:rsid w:val="00321C7B"/>
    <w:rsid w:val="00342715"/>
    <w:rsid w:val="00346334"/>
    <w:rsid w:val="004962B3"/>
    <w:rsid w:val="005E01FE"/>
    <w:rsid w:val="00617CBA"/>
    <w:rsid w:val="00632E43"/>
    <w:rsid w:val="0064269C"/>
    <w:rsid w:val="00673D9F"/>
    <w:rsid w:val="006A0AE1"/>
    <w:rsid w:val="00721574"/>
    <w:rsid w:val="00827C3C"/>
    <w:rsid w:val="00857C08"/>
    <w:rsid w:val="00961E02"/>
    <w:rsid w:val="009E12BA"/>
    <w:rsid w:val="00A75371"/>
    <w:rsid w:val="00B857D2"/>
    <w:rsid w:val="00BD37D1"/>
    <w:rsid w:val="00BF5051"/>
    <w:rsid w:val="00C0327E"/>
    <w:rsid w:val="00C276E7"/>
    <w:rsid w:val="00F83B04"/>
    <w:rsid w:val="00FD2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8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42715"/>
    <w:pPr>
      <w:spacing w:after="120" w:line="240" w:lineRule="auto"/>
    </w:pPr>
    <w:rPr>
      <w:rFonts w:ascii="Times New Roman" w:eastAsia="Times New Roman" w:hAnsi="Times New Roman" w:cs="Times New Roman"/>
      <w:lang w:eastAsia="ru-RU"/>
    </w:rPr>
  </w:style>
  <w:style w:type="character" w:customStyle="1" w:styleId="a4">
    <w:name w:val="Основной текст Знак"/>
    <w:basedOn w:val="a0"/>
    <w:link w:val="a3"/>
    <w:rsid w:val="00342715"/>
    <w:rPr>
      <w:rFonts w:ascii="Times New Roman" w:eastAsia="Times New Roman" w:hAnsi="Times New Roman" w:cs="Times New Roman"/>
      <w:lang w:eastAsia="ru-RU"/>
    </w:rPr>
  </w:style>
  <w:style w:type="paragraph" w:styleId="a5">
    <w:name w:val="Body Text Indent"/>
    <w:basedOn w:val="a"/>
    <w:link w:val="a6"/>
    <w:uiPriority w:val="99"/>
    <w:semiHidden/>
    <w:unhideWhenUsed/>
    <w:rsid w:val="00342715"/>
    <w:pPr>
      <w:spacing w:after="120"/>
      <w:ind w:left="283"/>
    </w:pPr>
  </w:style>
  <w:style w:type="character" w:customStyle="1" w:styleId="a6">
    <w:name w:val="Основной текст с отступом Знак"/>
    <w:basedOn w:val="a0"/>
    <w:link w:val="a5"/>
    <w:uiPriority w:val="99"/>
    <w:semiHidden/>
    <w:rsid w:val="00342715"/>
  </w:style>
  <w:style w:type="character" w:styleId="a7">
    <w:name w:val="Hyperlink"/>
    <w:basedOn w:val="a0"/>
    <w:uiPriority w:val="99"/>
    <w:unhideWhenUsed/>
    <w:rsid w:val="009E12BA"/>
    <w:rPr>
      <w:color w:val="0563C1" w:themeColor="hyperlink"/>
      <w:u w:val="single"/>
    </w:rPr>
  </w:style>
  <w:style w:type="character" w:customStyle="1" w:styleId="1">
    <w:name w:val="Неразрешенное упоминание1"/>
    <w:basedOn w:val="a0"/>
    <w:uiPriority w:val="99"/>
    <w:semiHidden/>
    <w:unhideWhenUsed/>
    <w:rsid w:val="009E12BA"/>
    <w:rPr>
      <w:color w:val="605E5C"/>
      <w:shd w:val="clear" w:color="auto" w:fill="E1DFDD"/>
    </w:rPr>
  </w:style>
  <w:style w:type="paragraph" w:styleId="a8">
    <w:name w:val="Normal (Web)"/>
    <w:basedOn w:val="a"/>
    <w:uiPriority w:val="99"/>
    <w:rsid w:val="0000375B"/>
    <w:pPr>
      <w:spacing w:before="100" w:beforeAutospacing="1" w:after="100" w:afterAutospacing="1" w:line="240" w:lineRule="auto"/>
    </w:pPr>
    <w:rPr>
      <w:rFonts w:ascii="Times New Roman" w:eastAsia="Times New Roman" w:hAnsi="Times New Roman" w:cs="Times New Roman"/>
      <w:sz w:val="24"/>
      <w:szCs w:val="24"/>
      <w:lang w:eastAsia="ru-RU" w:bidi="hi-IN"/>
    </w:rPr>
  </w:style>
  <w:style w:type="paragraph" w:customStyle="1" w:styleId="p31">
    <w:name w:val="p31"/>
    <w:basedOn w:val="a"/>
    <w:rsid w:val="0000375B"/>
    <w:pPr>
      <w:spacing w:before="100" w:beforeAutospacing="1" w:after="100" w:afterAutospacing="1" w:line="240" w:lineRule="auto"/>
    </w:pPr>
    <w:rPr>
      <w:rFonts w:ascii="Times New Roman" w:eastAsia="Times New Roman" w:hAnsi="Times New Roman" w:cs="Times New Roman"/>
      <w:sz w:val="24"/>
      <w:szCs w:val="24"/>
      <w:lang w:eastAsia="ru-RU" w:bidi="hi-IN"/>
    </w:rPr>
  </w:style>
  <w:style w:type="paragraph" w:styleId="a9">
    <w:name w:val="Balloon Text"/>
    <w:basedOn w:val="a"/>
    <w:link w:val="aa"/>
    <w:uiPriority w:val="99"/>
    <w:semiHidden/>
    <w:unhideWhenUsed/>
    <w:rsid w:val="000037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0375B"/>
    <w:rPr>
      <w:rFonts w:ascii="Tahoma" w:hAnsi="Tahoma" w:cs="Tahoma"/>
      <w:sz w:val="16"/>
      <w:szCs w:val="16"/>
    </w:rPr>
  </w:style>
  <w:style w:type="character" w:customStyle="1" w:styleId="UnresolvedMention">
    <w:name w:val="Unresolved Mention"/>
    <w:basedOn w:val="a0"/>
    <w:uiPriority w:val="99"/>
    <w:semiHidden/>
    <w:unhideWhenUsed/>
    <w:rsid w:val="00B857D2"/>
    <w:rPr>
      <w:color w:val="605E5C"/>
      <w:shd w:val="clear" w:color="auto" w:fill="E1DFDD"/>
    </w:rPr>
  </w:style>
  <w:style w:type="paragraph" w:styleId="ab">
    <w:name w:val="List Paragraph"/>
    <w:basedOn w:val="a"/>
    <w:uiPriority w:val="34"/>
    <w:qFormat/>
    <w:rsid w:val="00040A53"/>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rPr>
  </w:style>
  <w:style w:type="character" w:customStyle="1" w:styleId="s1">
    <w:name w:val="s1"/>
    <w:basedOn w:val="a0"/>
    <w:rsid w:val="00040A53"/>
  </w:style>
  <w:style w:type="table" w:styleId="ac">
    <w:name w:val="Table Grid"/>
    <w:basedOn w:val="a1"/>
    <w:uiPriority w:val="39"/>
    <w:rsid w:val="00040A53"/>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42715"/>
    <w:pPr>
      <w:spacing w:after="120" w:line="240" w:lineRule="auto"/>
    </w:pPr>
    <w:rPr>
      <w:rFonts w:ascii="Times New Roman" w:eastAsia="Times New Roman" w:hAnsi="Times New Roman" w:cs="Times New Roman"/>
      <w:lang w:eastAsia="ru-RU"/>
    </w:rPr>
  </w:style>
  <w:style w:type="character" w:customStyle="1" w:styleId="a4">
    <w:name w:val="Основной текст Знак"/>
    <w:basedOn w:val="a0"/>
    <w:link w:val="a3"/>
    <w:rsid w:val="00342715"/>
    <w:rPr>
      <w:rFonts w:ascii="Times New Roman" w:eastAsia="Times New Roman" w:hAnsi="Times New Roman" w:cs="Times New Roman"/>
      <w:lang w:eastAsia="ru-RU"/>
    </w:rPr>
  </w:style>
  <w:style w:type="paragraph" w:styleId="a5">
    <w:name w:val="Body Text Indent"/>
    <w:basedOn w:val="a"/>
    <w:link w:val="a6"/>
    <w:uiPriority w:val="99"/>
    <w:semiHidden/>
    <w:unhideWhenUsed/>
    <w:rsid w:val="00342715"/>
    <w:pPr>
      <w:spacing w:after="120"/>
      <w:ind w:left="283"/>
    </w:pPr>
  </w:style>
  <w:style w:type="character" w:customStyle="1" w:styleId="a6">
    <w:name w:val="Основной текст с отступом Знак"/>
    <w:basedOn w:val="a0"/>
    <w:link w:val="a5"/>
    <w:uiPriority w:val="99"/>
    <w:semiHidden/>
    <w:rsid w:val="00342715"/>
  </w:style>
  <w:style w:type="character" w:styleId="a7">
    <w:name w:val="Hyperlink"/>
    <w:basedOn w:val="a0"/>
    <w:uiPriority w:val="99"/>
    <w:unhideWhenUsed/>
    <w:rsid w:val="009E12BA"/>
    <w:rPr>
      <w:color w:val="0563C1" w:themeColor="hyperlink"/>
      <w:u w:val="single"/>
    </w:rPr>
  </w:style>
  <w:style w:type="character" w:customStyle="1" w:styleId="1">
    <w:name w:val="Неразрешенное упоминание1"/>
    <w:basedOn w:val="a0"/>
    <w:uiPriority w:val="99"/>
    <w:semiHidden/>
    <w:unhideWhenUsed/>
    <w:rsid w:val="009E12BA"/>
    <w:rPr>
      <w:color w:val="605E5C"/>
      <w:shd w:val="clear" w:color="auto" w:fill="E1DFDD"/>
    </w:rPr>
  </w:style>
  <w:style w:type="paragraph" w:styleId="a8">
    <w:name w:val="Normal (Web)"/>
    <w:basedOn w:val="a"/>
    <w:uiPriority w:val="99"/>
    <w:rsid w:val="0000375B"/>
    <w:pPr>
      <w:spacing w:before="100" w:beforeAutospacing="1" w:after="100" w:afterAutospacing="1" w:line="240" w:lineRule="auto"/>
    </w:pPr>
    <w:rPr>
      <w:rFonts w:ascii="Times New Roman" w:eastAsia="Times New Roman" w:hAnsi="Times New Roman" w:cs="Times New Roman"/>
      <w:sz w:val="24"/>
      <w:szCs w:val="24"/>
      <w:lang w:eastAsia="ru-RU" w:bidi="hi-IN"/>
    </w:rPr>
  </w:style>
  <w:style w:type="paragraph" w:customStyle="1" w:styleId="p31">
    <w:name w:val="p31"/>
    <w:basedOn w:val="a"/>
    <w:rsid w:val="0000375B"/>
    <w:pPr>
      <w:spacing w:before="100" w:beforeAutospacing="1" w:after="100" w:afterAutospacing="1" w:line="240" w:lineRule="auto"/>
    </w:pPr>
    <w:rPr>
      <w:rFonts w:ascii="Times New Roman" w:eastAsia="Times New Roman" w:hAnsi="Times New Roman" w:cs="Times New Roman"/>
      <w:sz w:val="24"/>
      <w:szCs w:val="24"/>
      <w:lang w:eastAsia="ru-RU" w:bidi="hi-IN"/>
    </w:rPr>
  </w:style>
  <w:style w:type="paragraph" w:styleId="a9">
    <w:name w:val="Balloon Text"/>
    <w:basedOn w:val="a"/>
    <w:link w:val="aa"/>
    <w:uiPriority w:val="99"/>
    <w:semiHidden/>
    <w:unhideWhenUsed/>
    <w:rsid w:val="000037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0375B"/>
    <w:rPr>
      <w:rFonts w:ascii="Tahoma" w:hAnsi="Tahoma" w:cs="Tahoma"/>
      <w:sz w:val="16"/>
      <w:szCs w:val="16"/>
    </w:rPr>
  </w:style>
  <w:style w:type="character" w:customStyle="1" w:styleId="UnresolvedMention">
    <w:name w:val="Unresolved Mention"/>
    <w:basedOn w:val="a0"/>
    <w:uiPriority w:val="99"/>
    <w:semiHidden/>
    <w:unhideWhenUsed/>
    <w:rsid w:val="00B857D2"/>
    <w:rPr>
      <w:color w:val="605E5C"/>
      <w:shd w:val="clear" w:color="auto" w:fill="E1DFDD"/>
    </w:rPr>
  </w:style>
  <w:style w:type="paragraph" w:styleId="ab">
    <w:name w:val="List Paragraph"/>
    <w:basedOn w:val="a"/>
    <w:uiPriority w:val="34"/>
    <w:qFormat/>
    <w:rsid w:val="00040A53"/>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rPr>
  </w:style>
  <w:style w:type="character" w:customStyle="1" w:styleId="s1">
    <w:name w:val="s1"/>
    <w:basedOn w:val="a0"/>
    <w:rsid w:val="00040A53"/>
  </w:style>
  <w:style w:type="table" w:styleId="ac">
    <w:name w:val="Table Grid"/>
    <w:basedOn w:val="a1"/>
    <w:uiPriority w:val="39"/>
    <w:rsid w:val="00040A53"/>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n.varnakova@uwc-i.ru" TargetMode="External"/><Relationship Id="rId13" Type="http://schemas.openxmlformats.org/officeDocument/2006/relationships/chart" Target="charts/chart1.xml"/><Relationship Id="rId18" Type="http://schemas.openxmlformats.org/officeDocument/2006/relationships/hyperlink" Target="https://elibrary.ru/item.asp?id=18962086" TargetMode="External"/><Relationship Id="rId3" Type="http://schemas.microsoft.com/office/2007/relationships/stylesWithEffects" Target="stylesWithEffects.xml"/><Relationship Id="rId21" Type="http://schemas.openxmlformats.org/officeDocument/2006/relationships/hyperlink" Target="https://cyberleninka.ru/journal/n/izvestiya-vysshih-uchebnyh-zavedeniy-povolzhskiy-region-obschestvennye-nauki" TargetMode="External"/><Relationship Id="rId7" Type="http://schemas.openxmlformats.org/officeDocument/2006/relationships/hyperlink" Target="mailto:m.m.ishchenko@uwc-i.ru" TargetMode="External"/><Relationship Id="rId12" Type="http://schemas.openxmlformats.org/officeDocument/2006/relationships/hyperlink" Target="mailto:a.a.radyuk@uwc-i.ru" TargetMode="External"/><Relationship Id="rId17" Type="http://schemas.openxmlformats.org/officeDocument/2006/relationships/hyperlink" Target="https://elibrary.ru/contents.asp?id=33276075" TargetMode="External"/><Relationship Id="rId2" Type="http://schemas.openxmlformats.org/officeDocument/2006/relationships/styles" Target="styles.xml"/><Relationship Id="rId16" Type="http://schemas.openxmlformats.org/officeDocument/2006/relationships/hyperlink" Target="https://elibrary.ru/item.asp?id=29394475" TargetMode="External"/><Relationship Id="rId20" Type="http://schemas.openxmlformats.org/officeDocument/2006/relationships/hyperlink" Target="https://elibrary.ru/item.asp?id=23311143"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m.m.ishchenko@uwc-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hyperlink" Target="http://imc-i.ru/" TargetMode="External"/><Relationship Id="rId19" Type="http://schemas.openxmlformats.org/officeDocument/2006/relationships/hyperlink" Target="https://cyberleninka.ru/journal/n/izvestiya-sankt-peterburgskogo-gosudarstvennogo-ekonomicheskogo-universiteta" TargetMode="External"/><Relationship Id="rId4" Type="http://schemas.openxmlformats.org/officeDocument/2006/relationships/settings" Target="settings.xml"/><Relationship Id="rId9" Type="http://schemas.openxmlformats.org/officeDocument/2006/relationships/hyperlink" Target="mailto:m.m.ishchenko@uwc-i.ru" TargetMode="External"/><Relationship Id="rId14" Type="http://schemas.openxmlformats.org/officeDocument/2006/relationships/chart" Target="charts/chart2.xml"/><Relationship Id="rId22" Type="http://schemas.openxmlformats.org/officeDocument/2006/relationships/hyperlink" Target="https://elibrary.ru/item.asp?id=34855926"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Desktop\&#1044;&#1080;&#1089;&#1089;&#1077;&#1088;&#1090;&#1072;&#1094;&#1080;&#1103;\2%20&#1075;&#1083;&#1072;&#1074;&#1072;%20&#1089;&#1090;&#1088;&#1086;&#1080;&#1090;&#1077;&#1083;&#1100;\&#1088;&#1072;&#1089;&#1095;&#1077;&#1090;%20(&#1040;&#1074;&#1090;&#1086;&#1089;&#1086;&#1093;&#1088;&#1072;&#1085;&#1077;&#1085;&#1085;&#1099;&#108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Desktop\&#1044;&#1080;&#1089;&#1089;&#1077;&#1088;&#1090;&#1072;&#1094;&#1080;&#1103;\2%20&#1075;&#1083;&#1072;&#1074;&#1072;%20&#1089;&#1090;&#1088;&#1086;&#1080;&#1090;&#1077;&#1083;&#1100;\&#1088;&#1072;&#1089;&#1095;&#1077;&#1090;%20(&#1040;&#1074;&#1090;&#1086;&#1089;&#1086;&#1093;&#1088;&#1072;&#1085;&#1077;&#1085;&#1085;&#1099;&#108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Desktop\&#1044;&#1080;&#1089;&#1089;&#1077;&#1088;&#1090;&#1072;&#1094;&#1080;&#1103;\2%20&#1075;&#1083;&#1072;&#1074;&#1072;%20&#1089;&#1090;&#1088;&#1086;&#1080;&#1090;&#1077;&#1083;&#1100;\&#1088;&#1072;&#1089;&#1095;&#1077;&#1090;%20(&#1040;&#1074;&#1090;&#1086;&#1089;&#1086;&#1093;&#1088;&#1072;&#1085;&#1077;&#1085;&#1085;&#1099;&#10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685545040814892E-2"/>
          <c:y val="6.2745098039215713E-2"/>
          <c:w val="0.91488896915408513"/>
          <c:h val="0.84405218465338894"/>
        </c:manualLayout>
      </c:layout>
      <c:barChart>
        <c:barDir val="col"/>
        <c:grouping val="clustered"/>
        <c:varyColors val="0"/>
        <c:ser>
          <c:idx val="0"/>
          <c:order val="0"/>
          <c:tx>
            <c:strRef>
              <c:f>Лист7!$A$39</c:f>
              <c:strCache>
                <c:ptCount val="1"/>
                <c:pt idx="0">
                  <c:v>Коэффициент рыночной концентрации (4-х ранговый)</c:v>
                </c:pt>
              </c:strCache>
            </c:strRef>
          </c:tx>
          <c:spPr>
            <a:pattFill prst="pct20">
              <a:fgClr>
                <a:schemeClr val="accent1"/>
              </a:fgClr>
              <a:bgClr>
                <a:schemeClr val="bg1"/>
              </a:bgClr>
            </a:pattFill>
            <a:ln w="15875">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Лист7!$B$38:$H$38</c:f>
              <c:strCache>
                <c:ptCount val="7"/>
                <c:pt idx="0">
                  <c:v>2012 год</c:v>
                </c:pt>
                <c:pt idx="1">
                  <c:v>2013 год</c:v>
                </c:pt>
                <c:pt idx="2">
                  <c:v>2014 год</c:v>
                </c:pt>
                <c:pt idx="3">
                  <c:v>2015 год</c:v>
                </c:pt>
                <c:pt idx="4">
                  <c:v>2016 год</c:v>
                </c:pt>
                <c:pt idx="5">
                  <c:v>2017 год</c:v>
                </c:pt>
                <c:pt idx="6">
                  <c:v>2018 год</c:v>
                </c:pt>
              </c:strCache>
            </c:strRef>
          </c:cat>
          <c:val>
            <c:numRef>
              <c:f>Лист7!$B$39:$H$39</c:f>
              <c:numCache>
                <c:formatCode>General</c:formatCode>
                <c:ptCount val="7"/>
                <c:pt idx="0">
                  <c:v>55.95</c:v>
                </c:pt>
                <c:pt idx="1">
                  <c:v>54.58</c:v>
                </c:pt>
                <c:pt idx="2">
                  <c:v>50.36</c:v>
                </c:pt>
                <c:pt idx="3">
                  <c:v>49.36</c:v>
                </c:pt>
                <c:pt idx="4">
                  <c:v>47.83</c:v>
                </c:pt>
                <c:pt idx="5">
                  <c:v>52.02</c:v>
                </c:pt>
                <c:pt idx="6">
                  <c:v>48.49</c:v>
                </c:pt>
              </c:numCache>
            </c:numRef>
          </c:val>
          <c:extLst xmlns:c16r2="http://schemas.microsoft.com/office/drawing/2015/06/chart">
            <c:ext xmlns:c16="http://schemas.microsoft.com/office/drawing/2014/chart" uri="{C3380CC4-5D6E-409C-BE32-E72D297353CC}">
              <c16:uniqueId val="{00000000-9162-4F16-8CAD-3054CFF70AEC}"/>
            </c:ext>
          </c:extLst>
        </c:ser>
        <c:dLbls>
          <c:showLegendKey val="0"/>
          <c:showVal val="0"/>
          <c:showCatName val="0"/>
          <c:showSerName val="0"/>
          <c:showPercent val="0"/>
          <c:showBubbleSize val="0"/>
        </c:dLbls>
        <c:gapWidth val="219"/>
        <c:overlap val="-27"/>
        <c:axId val="227381632"/>
        <c:axId val="227383552"/>
      </c:barChart>
      <c:catAx>
        <c:axId val="22738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27383552"/>
        <c:crosses val="autoZero"/>
        <c:auto val="1"/>
        <c:lblAlgn val="ctr"/>
        <c:lblOffset val="100"/>
        <c:noMultiLvlLbl val="0"/>
      </c:catAx>
      <c:valAx>
        <c:axId val="227383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7381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Лист7!$A$51</c:f>
              <c:strCache>
                <c:ptCount val="1"/>
                <c:pt idx="0">
                  <c:v>Индекс Герфиндаля-Гиршмана</c:v>
                </c:pt>
              </c:strCache>
            </c:strRef>
          </c:tx>
          <c:spPr>
            <a:pattFill prst="pct20">
              <a:fgClr>
                <a:schemeClr val="accent1"/>
              </a:fgClr>
              <a:bgClr>
                <a:schemeClr val="bg1"/>
              </a:bgClr>
            </a:pattFill>
            <a:ln w="15875">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Лист7!$B$50:$H$50</c:f>
              <c:strCache>
                <c:ptCount val="7"/>
                <c:pt idx="0">
                  <c:v>2012 год</c:v>
                </c:pt>
                <c:pt idx="1">
                  <c:v>2013 год</c:v>
                </c:pt>
                <c:pt idx="2">
                  <c:v>2014 год</c:v>
                </c:pt>
                <c:pt idx="3">
                  <c:v>2015 год</c:v>
                </c:pt>
                <c:pt idx="4">
                  <c:v>2016 год</c:v>
                </c:pt>
                <c:pt idx="5">
                  <c:v>2017 год</c:v>
                </c:pt>
                <c:pt idx="6">
                  <c:v>2018 год</c:v>
                </c:pt>
              </c:strCache>
            </c:strRef>
          </c:cat>
          <c:val>
            <c:numRef>
              <c:f>Лист7!$B$51:$H$51</c:f>
              <c:numCache>
                <c:formatCode>General</c:formatCode>
                <c:ptCount val="7"/>
                <c:pt idx="0">
                  <c:v>1112</c:v>
                </c:pt>
                <c:pt idx="1">
                  <c:v>1085</c:v>
                </c:pt>
                <c:pt idx="2">
                  <c:v>1057</c:v>
                </c:pt>
                <c:pt idx="3">
                  <c:v>1008</c:v>
                </c:pt>
                <c:pt idx="4">
                  <c:v>917</c:v>
                </c:pt>
                <c:pt idx="5">
                  <c:v>933</c:v>
                </c:pt>
                <c:pt idx="6">
                  <c:v>875</c:v>
                </c:pt>
              </c:numCache>
            </c:numRef>
          </c:val>
          <c:extLst xmlns:c16r2="http://schemas.microsoft.com/office/drawing/2015/06/chart">
            <c:ext xmlns:c16="http://schemas.microsoft.com/office/drawing/2014/chart" uri="{C3380CC4-5D6E-409C-BE32-E72D297353CC}">
              <c16:uniqueId val="{00000000-1036-4A03-AC9F-C2EA7D110E8D}"/>
            </c:ext>
          </c:extLst>
        </c:ser>
        <c:dLbls>
          <c:showLegendKey val="0"/>
          <c:showVal val="0"/>
          <c:showCatName val="0"/>
          <c:showSerName val="0"/>
          <c:showPercent val="0"/>
          <c:showBubbleSize val="0"/>
        </c:dLbls>
        <c:gapWidth val="219"/>
        <c:overlap val="-27"/>
        <c:axId val="177002752"/>
        <c:axId val="177004544"/>
      </c:barChart>
      <c:catAx>
        <c:axId val="177002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77004544"/>
        <c:crosses val="autoZero"/>
        <c:auto val="1"/>
        <c:lblAlgn val="ctr"/>
        <c:lblOffset val="100"/>
        <c:noMultiLvlLbl val="0"/>
      </c:catAx>
      <c:valAx>
        <c:axId val="177004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7002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Лист7!$A$82</c:f>
              <c:strCache>
                <c:ptCount val="1"/>
                <c:pt idx="0">
                  <c:v>Индекс Розенблюта</c:v>
                </c:pt>
              </c:strCache>
            </c:strRef>
          </c:tx>
          <c:spPr>
            <a:pattFill prst="pct20">
              <a:fgClr>
                <a:schemeClr val="accent1"/>
              </a:fgClr>
              <a:bgClr>
                <a:schemeClr val="bg1"/>
              </a:bgClr>
            </a:pattFill>
            <a:ln w="15875">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Лист7!$B$81:$H$81</c:f>
              <c:strCache>
                <c:ptCount val="7"/>
                <c:pt idx="0">
                  <c:v>2012 год</c:v>
                </c:pt>
                <c:pt idx="1">
                  <c:v>2013 год</c:v>
                </c:pt>
                <c:pt idx="2">
                  <c:v>2014 год</c:v>
                </c:pt>
                <c:pt idx="3">
                  <c:v>2015 год</c:v>
                </c:pt>
                <c:pt idx="4">
                  <c:v>2016 год</c:v>
                </c:pt>
                <c:pt idx="5">
                  <c:v>2017 год</c:v>
                </c:pt>
                <c:pt idx="6">
                  <c:v>2018 год</c:v>
                </c:pt>
              </c:strCache>
            </c:strRef>
          </c:cat>
          <c:val>
            <c:numRef>
              <c:f>Лист7!$B$82:$H$82</c:f>
              <c:numCache>
                <c:formatCode>General</c:formatCode>
                <c:ptCount val="7"/>
                <c:pt idx="0">
                  <c:v>0.58699999999999997</c:v>
                </c:pt>
                <c:pt idx="1">
                  <c:v>0.58199999999999996</c:v>
                </c:pt>
                <c:pt idx="2">
                  <c:v>0.53200000000000003</c:v>
                </c:pt>
                <c:pt idx="3">
                  <c:v>0.51300000000000001</c:v>
                </c:pt>
                <c:pt idx="4">
                  <c:v>0.49800000000000011</c:v>
                </c:pt>
                <c:pt idx="5">
                  <c:v>0.53100000000000003</c:v>
                </c:pt>
                <c:pt idx="6">
                  <c:v>0.50700000000000001</c:v>
                </c:pt>
              </c:numCache>
            </c:numRef>
          </c:val>
          <c:extLst xmlns:c16r2="http://schemas.microsoft.com/office/drawing/2015/06/chart">
            <c:ext xmlns:c16="http://schemas.microsoft.com/office/drawing/2014/chart" uri="{C3380CC4-5D6E-409C-BE32-E72D297353CC}">
              <c16:uniqueId val="{00000000-A1EA-4301-8B6E-5652C4D34C96}"/>
            </c:ext>
          </c:extLst>
        </c:ser>
        <c:dLbls>
          <c:showLegendKey val="0"/>
          <c:showVal val="0"/>
          <c:showCatName val="0"/>
          <c:showSerName val="0"/>
          <c:showPercent val="0"/>
          <c:showBubbleSize val="0"/>
        </c:dLbls>
        <c:gapWidth val="219"/>
        <c:overlap val="-27"/>
        <c:axId val="200146944"/>
        <c:axId val="200148480"/>
      </c:barChart>
      <c:catAx>
        <c:axId val="200146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00148480"/>
        <c:crosses val="autoZero"/>
        <c:auto val="1"/>
        <c:lblAlgn val="ctr"/>
        <c:lblOffset val="100"/>
        <c:noMultiLvlLbl val="0"/>
      </c:catAx>
      <c:valAx>
        <c:axId val="200148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0146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18</Pages>
  <Words>5680</Words>
  <Characters>32379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Кулешов Сергей Михайлович</dc:creator>
  <cp:keywords/>
  <dc:description/>
  <cp:lastModifiedBy>Булавина Мария Александровна</cp:lastModifiedBy>
  <cp:revision>19</cp:revision>
  <dcterms:created xsi:type="dcterms:W3CDTF">2023-02-02T13:27:00Z</dcterms:created>
  <dcterms:modified xsi:type="dcterms:W3CDTF">2024-01-24T08:12:00Z</dcterms:modified>
</cp:coreProperties>
</file>