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C9F" w:rsidRDefault="000F0C9F">
      <w:pPr>
        <w:spacing w:line="264" w:lineRule="auto"/>
        <w:jc w:val="center"/>
        <w:rPr>
          <w:rFonts w:ascii="Times New Roman" w:hAnsi="Times New Roman"/>
        </w:rPr>
      </w:pPr>
      <w:r w:rsidRPr="000F0C9F">
        <w:rPr>
          <w:rFonts w:ascii="Times New Roman" w:hAnsi="Times New Roman"/>
        </w:rPr>
        <w:t xml:space="preserve">Министерство науки и высшего образования </w:t>
      </w:r>
      <w:r w:rsidR="006D398B">
        <w:rPr>
          <w:rFonts w:ascii="Times New Roman" w:hAnsi="Times New Roman"/>
        </w:rPr>
        <w:t>Российской Федерации Федеральное государственное автономное образовательное учреждение высшего образования</w:t>
      </w:r>
    </w:p>
    <w:p w:rsidR="00474D35" w:rsidRDefault="006D398B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307962</wp:posOffset>
            </wp:positionV>
            <wp:extent cx="1233228" cy="12032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2E04228-F44F-4B39-8AAE-532F14E18D88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28" cy="12032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5252084</wp:posOffset>
            </wp:positionH>
            <wp:positionV relativeFrom="line">
              <wp:posOffset>194310</wp:posOffset>
            </wp:positionV>
            <wp:extent cx="800101" cy="1076325"/>
            <wp:effectExtent l="0" t="0" r="0" b="0"/>
            <wp:wrapSquare wrapText="bothSides" distT="57150" distB="57150" distL="57150" distR="57150"/>
            <wp:docPr id="1073741826" name="officeArt object" descr="C:\Documents and Settings\ANShakurova\Рабочий стол\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Documents and Settings\ANShakurova\Рабочий стол\Лого.PNG" descr="C:\Documents and Settings\ANShakurova\Рабочий стол\Лого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r="76815" b="19981"/>
                    <a:stretch>
                      <a:fillRect/>
                    </a:stretch>
                  </pic:blipFill>
                  <pic:spPr>
                    <a:xfrm>
                      <a:off x="0" y="0"/>
                      <a:ext cx="800101" cy="1076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74D35" w:rsidRDefault="006D398B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«КАЗАНСКИЙ (ПРИВОЛЖСКИЙ) ФЕДЕРАЛЬНЫЙ УНИВЕРСИТЕТ»</w:t>
      </w:r>
      <w:r>
        <w:rPr>
          <w:rFonts w:ascii="Times New Roman" w:hAnsi="Times New Roman"/>
        </w:rPr>
        <w:t xml:space="preserve"> </w:t>
      </w:r>
    </w:p>
    <w:p w:rsidR="00474D35" w:rsidRDefault="00474D35">
      <w:pPr>
        <w:spacing w:line="264" w:lineRule="auto"/>
        <w:jc w:val="center"/>
        <w:rPr>
          <w:rFonts w:ascii="Times New Roman" w:eastAsia="Times New Roman" w:hAnsi="Times New Roman" w:cs="Times New Roman"/>
        </w:rPr>
      </w:pPr>
    </w:p>
    <w:p w:rsidR="00474D35" w:rsidRDefault="006D398B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ИНСТИТУТ УПРАВЛЕНИЯ, ЭКОНОМИКИ И ФИНАНСОВ</w:t>
      </w:r>
    </w:p>
    <w:p w:rsidR="00474D35" w:rsidRDefault="006D398B">
      <w:pPr>
        <w:tabs>
          <w:tab w:val="left" w:pos="851"/>
        </w:tabs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</w:rPr>
        <w:t>РТ, г. Казань, ул. Бутлерова 4</w:t>
      </w:r>
    </w:p>
    <w:p w:rsidR="00474D35" w:rsidRDefault="006D398B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__________________________________________________________</w:t>
      </w:r>
    </w:p>
    <w:p w:rsidR="00474D35" w:rsidRDefault="00474D35">
      <w:pPr>
        <w:tabs>
          <w:tab w:val="left" w:pos="851"/>
        </w:tabs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474D35" w:rsidRPr="00DE4F6D" w:rsidRDefault="00EC4376" w:rsidP="00DE4F6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i/>
          <w:iCs/>
          <w:lang w:val="en-US"/>
        </w:rPr>
        <w:t>V</w:t>
      </w:r>
      <w:r w:rsidR="006D398B">
        <w:rPr>
          <w:rFonts w:ascii="Times New Roman" w:hAnsi="Times New Roman"/>
          <w:b/>
          <w:bCs/>
          <w:i/>
          <w:iCs/>
          <w:lang w:val="en-US"/>
        </w:rPr>
        <w:t>I</w:t>
      </w:r>
      <w:r w:rsidR="0086617E">
        <w:rPr>
          <w:rFonts w:ascii="Times New Roman" w:hAnsi="Times New Roman"/>
          <w:b/>
          <w:bCs/>
          <w:i/>
          <w:iCs/>
          <w:lang w:val="en-US"/>
        </w:rPr>
        <w:t>I</w:t>
      </w:r>
      <w:r w:rsidR="006D398B">
        <w:rPr>
          <w:rFonts w:ascii="Times New Roman" w:hAnsi="Times New Roman"/>
          <w:b/>
          <w:bCs/>
          <w:i/>
          <w:iCs/>
          <w:lang w:val="en-US"/>
        </w:rPr>
        <w:t>I</w:t>
      </w:r>
      <w:r w:rsidR="006D398B" w:rsidRPr="00EC4376">
        <w:rPr>
          <w:rFonts w:ascii="Times New Roman" w:hAnsi="Times New Roman"/>
        </w:rPr>
        <w:t xml:space="preserve"> </w:t>
      </w:r>
      <w:r w:rsidR="006D398B">
        <w:rPr>
          <w:rFonts w:ascii="Times New Roman" w:hAnsi="Times New Roman"/>
          <w:b/>
          <w:bCs/>
          <w:i/>
          <w:iCs/>
        </w:rPr>
        <w:t>МЕЖДУНАРОДНЫЙ МОЛОДЕЖНЫЙ СИМПОЗИУМ ПО УПРАВЛЕНИЮ, ЭКОНОМИКЕ И ФИНАНСАМ</w:t>
      </w:r>
      <w:r w:rsidR="006D398B">
        <w:rPr>
          <w:rFonts w:ascii="Arial Unicode MS" w:eastAsia="Arial Unicode MS" w:hAnsi="Arial Unicode MS" w:cs="Arial Unicode MS"/>
        </w:rPr>
        <w:br/>
      </w:r>
      <w:r w:rsidR="006D398B">
        <w:rPr>
          <w:rFonts w:ascii="Times New Roman" w:hAnsi="Times New Roman"/>
          <w:b/>
          <w:bCs/>
          <w:lang w:val="en-US"/>
        </w:rPr>
        <w:t>International</w:t>
      </w:r>
      <w:r w:rsidR="006D398B">
        <w:rPr>
          <w:rFonts w:ascii="Times New Roman" w:hAnsi="Times New Roman"/>
          <w:b/>
          <w:bCs/>
        </w:rPr>
        <w:t xml:space="preserve"> </w:t>
      </w:r>
      <w:r w:rsidR="006D398B">
        <w:rPr>
          <w:rFonts w:ascii="Times New Roman" w:hAnsi="Times New Roman"/>
          <w:b/>
          <w:bCs/>
          <w:lang w:val="en-US"/>
        </w:rPr>
        <w:t>Symposium</w:t>
      </w:r>
      <w:r w:rsidR="006D398B">
        <w:rPr>
          <w:rFonts w:ascii="Times New Roman" w:hAnsi="Times New Roman"/>
          <w:b/>
          <w:bCs/>
        </w:rPr>
        <w:t xml:space="preserve"> </w:t>
      </w:r>
      <w:r w:rsidR="006D398B">
        <w:rPr>
          <w:rFonts w:ascii="Times New Roman" w:hAnsi="Times New Roman"/>
          <w:b/>
          <w:bCs/>
          <w:lang w:val="en-US"/>
        </w:rPr>
        <w:t>on</w:t>
      </w:r>
      <w:r w:rsidR="006D398B">
        <w:rPr>
          <w:rFonts w:ascii="Times New Roman" w:hAnsi="Times New Roman"/>
          <w:b/>
          <w:bCs/>
        </w:rPr>
        <w:t xml:space="preserve"> </w:t>
      </w:r>
      <w:r w:rsidR="006D398B">
        <w:rPr>
          <w:rFonts w:ascii="Times New Roman" w:hAnsi="Times New Roman"/>
          <w:b/>
          <w:bCs/>
          <w:lang w:val="en-US"/>
        </w:rPr>
        <w:t>management</w:t>
      </w:r>
      <w:r w:rsidR="006D398B">
        <w:rPr>
          <w:rFonts w:ascii="Times New Roman" w:hAnsi="Times New Roman"/>
          <w:b/>
          <w:bCs/>
        </w:rPr>
        <w:t xml:space="preserve">, </w:t>
      </w:r>
      <w:r w:rsidR="006D398B">
        <w:rPr>
          <w:rFonts w:ascii="Times New Roman" w:hAnsi="Times New Roman"/>
          <w:b/>
          <w:bCs/>
          <w:lang w:val="en-US"/>
        </w:rPr>
        <w:t>economics</w:t>
      </w:r>
      <w:r w:rsidR="006D398B">
        <w:rPr>
          <w:rFonts w:ascii="Times New Roman" w:hAnsi="Times New Roman"/>
          <w:b/>
          <w:bCs/>
        </w:rPr>
        <w:t xml:space="preserve"> </w:t>
      </w:r>
      <w:r w:rsidR="006D398B">
        <w:rPr>
          <w:rFonts w:ascii="Times New Roman" w:hAnsi="Times New Roman"/>
          <w:b/>
          <w:bCs/>
          <w:lang w:val="en-US"/>
        </w:rPr>
        <w:t>and</w:t>
      </w:r>
      <w:r w:rsidR="006D398B">
        <w:rPr>
          <w:rFonts w:ascii="Times New Roman" w:hAnsi="Times New Roman"/>
          <w:b/>
          <w:bCs/>
        </w:rPr>
        <w:t xml:space="preserve"> </w:t>
      </w:r>
      <w:r w:rsidR="006D398B">
        <w:rPr>
          <w:rFonts w:ascii="Times New Roman" w:hAnsi="Times New Roman"/>
          <w:b/>
          <w:bCs/>
          <w:lang w:val="en-US"/>
        </w:rPr>
        <w:t>finance</w:t>
      </w:r>
      <w:r w:rsidR="00DE4F6D">
        <w:rPr>
          <w:rFonts w:ascii="Times New Roman" w:eastAsia="Times New Roman" w:hAnsi="Times New Roman" w:cs="Times New Roman"/>
          <w:b/>
          <w:bCs/>
        </w:rPr>
        <w:t xml:space="preserve"> </w:t>
      </w:r>
      <w:r w:rsidR="006D398B">
        <w:rPr>
          <w:rFonts w:ascii="Times New Roman" w:hAnsi="Times New Roman"/>
          <w:b/>
          <w:bCs/>
          <w:lang w:val="en-US"/>
        </w:rPr>
        <w:t>ISMEF</w:t>
      </w:r>
      <w:r w:rsidR="006D398B" w:rsidRPr="00DE4F6D">
        <w:rPr>
          <w:rFonts w:ascii="Times New Roman" w:hAnsi="Times New Roman"/>
          <w:b/>
          <w:bCs/>
        </w:rPr>
        <w:t>-201</w:t>
      </w:r>
      <w:r w:rsidR="00DE4F6D" w:rsidRPr="00DE4F6D">
        <w:rPr>
          <w:rFonts w:ascii="Times New Roman" w:hAnsi="Times New Roman"/>
          <w:b/>
          <w:bCs/>
        </w:rPr>
        <w:t>9</w:t>
      </w:r>
      <w:r w:rsidRPr="00DE4F6D">
        <w:rPr>
          <w:rFonts w:ascii="Times New Roman" w:hAnsi="Times New Roman"/>
          <w:b/>
          <w:bCs/>
        </w:rPr>
        <w:t xml:space="preserve"> </w:t>
      </w:r>
    </w:p>
    <w:p w:rsidR="00474D35" w:rsidRPr="00DE4F6D" w:rsidRDefault="00474D35">
      <w:pPr>
        <w:tabs>
          <w:tab w:val="left" w:pos="851"/>
        </w:tabs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474D35" w:rsidRDefault="006D398B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Информационное письмо</w:t>
      </w:r>
    </w:p>
    <w:p w:rsidR="00474D35" w:rsidRDefault="00474D35">
      <w:pPr>
        <w:tabs>
          <w:tab w:val="left" w:pos="851"/>
        </w:tabs>
        <w:ind w:firstLine="426"/>
        <w:jc w:val="center"/>
        <w:rPr>
          <w:rFonts w:ascii="Times New Roman" w:eastAsia="Times New Roman" w:hAnsi="Times New Roman" w:cs="Times New Roman"/>
        </w:rPr>
      </w:pPr>
    </w:p>
    <w:p w:rsidR="00474D35" w:rsidRDefault="006D398B">
      <w:pPr>
        <w:tabs>
          <w:tab w:val="left" w:pos="851"/>
        </w:tabs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Уважаемые коллеги!</w:t>
      </w:r>
    </w:p>
    <w:p w:rsidR="00474D35" w:rsidRDefault="006D398B">
      <w:pPr>
        <w:tabs>
          <w:tab w:val="left" w:pos="851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Казанский (Приволжский) федеральный университет объявляет о проведении </w:t>
      </w:r>
      <w:r w:rsidR="00EC4376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 Международного симпозиума по управлению, экономике и финансам, который состоится  28-29 ноября 201</w:t>
      </w:r>
      <w:r w:rsidR="00DE4F6D">
        <w:rPr>
          <w:rFonts w:ascii="Times New Roman" w:hAnsi="Times New Roman"/>
        </w:rPr>
        <w:t>9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г. и традиционно пройдёт на базе Института управления, экономики и фина</w:t>
      </w:r>
      <w:r w:rsidR="00B965B1">
        <w:rPr>
          <w:rFonts w:ascii="Times New Roman" w:hAnsi="Times New Roman"/>
        </w:rPr>
        <w:t>нсов К</w:t>
      </w:r>
      <w:r>
        <w:rPr>
          <w:rFonts w:ascii="Times New Roman" w:hAnsi="Times New Roman"/>
        </w:rPr>
        <w:t>ФУ по адресу г. Казань, ул. Бутлерова, д. 4.</w:t>
      </w:r>
    </w:p>
    <w:p w:rsidR="00A122AC" w:rsidRPr="00A122AC" w:rsidRDefault="00A122AC">
      <w:pPr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Цель симпозиума: </w:t>
      </w:r>
      <w:r>
        <w:rPr>
          <w:rFonts w:ascii="Times New Roman" w:hAnsi="Times New Roman"/>
        </w:rPr>
        <w:t xml:space="preserve">развитие научных связей среди </w:t>
      </w:r>
      <w:r w:rsidR="000D2788">
        <w:rPr>
          <w:rFonts w:ascii="Times New Roman" w:hAnsi="Times New Roman"/>
        </w:rPr>
        <w:t xml:space="preserve">студентов и молодых ученых </w:t>
      </w:r>
      <w:r>
        <w:rPr>
          <w:rFonts w:ascii="Times New Roman" w:hAnsi="Times New Roman"/>
        </w:rPr>
        <w:t>вузов</w:t>
      </w:r>
      <w:r w:rsidR="000D27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965B1">
        <w:rPr>
          <w:rFonts w:ascii="Times New Roman" w:hAnsi="Times New Roman"/>
        </w:rPr>
        <w:t xml:space="preserve">России </w:t>
      </w:r>
      <w:r w:rsidR="000D2788">
        <w:rPr>
          <w:rFonts w:ascii="Times New Roman" w:hAnsi="Times New Roman"/>
        </w:rPr>
        <w:t>и других стран</w:t>
      </w:r>
      <w:r>
        <w:rPr>
          <w:rFonts w:ascii="Times New Roman" w:hAnsi="Times New Roman"/>
        </w:rPr>
        <w:t xml:space="preserve">, </w:t>
      </w:r>
      <w:r w:rsidR="000D2788">
        <w:rPr>
          <w:rFonts w:ascii="Times New Roman" w:hAnsi="Times New Roman"/>
        </w:rPr>
        <w:t xml:space="preserve">вовлечение студентов </w:t>
      </w:r>
      <w:r>
        <w:rPr>
          <w:rFonts w:ascii="Times New Roman" w:hAnsi="Times New Roman"/>
        </w:rPr>
        <w:t>в исследовани</w:t>
      </w:r>
      <w:r w:rsidR="000D2788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r w:rsidR="000D27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проблем социально-экономического развития стран.</w:t>
      </w:r>
    </w:p>
    <w:p w:rsidR="00474D35" w:rsidRDefault="00474D35">
      <w:pPr>
        <w:pStyle w:val="a6"/>
        <w:tabs>
          <w:tab w:val="left" w:pos="2340"/>
        </w:tabs>
        <w:spacing w:before="0" w:after="0"/>
        <w:ind w:firstLine="0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474D35" w:rsidRDefault="006D398B">
      <w:pPr>
        <w:pStyle w:val="a6"/>
        <w:tabs>
          <w:tab w:val="left" w:pos="2340"/>
        </w:tabs>
        <w:spacing w:before="0" w:after="0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  <w:u w:val="single"/>
        </w:rPr>
        <w:t>Организаторы симпозиума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</w:t>
      </w:r>
      <w:r w:rsidR="00A122AC">
        <w:rPr>
          <w:rFonts w:ascii="Times New Roman" w:hAnsi="Times New Roman"/>
        </w:rPr>
        <w:t>Казанский (Приволжский) федеральный университет (Институт управления, экономик и финансов), Академия наук Республики Татарстан, предприятия и вузы Республики Татарстан</w:t>
      </w:r>
      <w:r>
        <w:rPr>
          <w:rFonts w:ascii="Times New Roman" w:hAnsi="Times New Roman"/>
          <w:shd w:val="clear" w:color="auto" w:fill="FFFFFF"/>
        </w:rPr>
        <w:t>.</w:t>
      </w:r>
    </w:p>
    <w:p w:rsidR="00474D35" w:rsidRDefault="00474D35">
      <w:pPr>
        <w:pStyle w:val="1"/>
        <w:jc w:val="center"/>
        <w:rPr>
          <w:b/>
          <w:bCs/>
          <w:i/>
          <w:iCs/>
          <w:sz w:val="24"/>
          <w:szCs w:val="24"/>
          <w:u w:val="single"/>
        </w:rPr>
      </w:pPr>
    </w:p>
    <w:p w:rsidR="00474D35" w:rsidRDefault="006D398B">
      <w:pPr>
        <w:pStyle w:val="1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Организационный комитет</w:t>
      </w:r>
    </w:p>
    <w:p w:rsidR="00474D35" w:rsidRDefault="006D398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Председатель оргкомитета</w:t>
      </w:r>
      <w:r>
        <w:rPr>
          <w:rFonts w:ascii="Times New Roman" w:hAnsi="Times New Roman"/>
        </w:rPr>
        <w:t xml:space="preserve">: Багаутдинова Н.Г. – </w:t>
      </w:r>
      <w:r w:rsidR="00630132">
        <w:rPr>
          <w:rFonts w:ascii="Times New Roman" w:hAnsi="Times New Roman"/>
        </w:rPr>
        <w:t xml:space="preserve">д.э.н., профессор, </w:t>
      </w:r>
      <w:r>
        <w:rPr>
          <w:rFonts w:ascii="Times New Roman" w:hAnsi="Times New Roman"/>
        </w:rPr>
        <w:t>директор Института управления, экономики и</w:t>
      </w:r>
      <w:r w:rsidR="00630132">
        <w:rPr>
          <w:rFonts w:ascii="Times New Roman" w:hAnsi="Times New Roman"/>
        </w:rPr>
        <w:t xml:space="preserve"> финансов КФУ</w:t>
      </w:r>
      <w:r>
        <w:rPr>
          <w:rFonts w:ascii="Times New Roman" w:hAnsi="Times New Roman"/>
        </w:rPr>
        <w:t xml:space="preserve">; </w:t>
      </w:r>
    </w:p>
    <w:p w:rsidR="00474D35" w:rsidRDefault="006D398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Члены оргкомитета</w:t>
      </w:r>
      <w:r>
        <w:rPr>
          <w:rFonts w:ascii="Times New Roman" w:hAnsi="Times New Roman"/>
        </w:rPr>
        <w:t xml:space="preserve">: </w:t>
      </w:r>
    </w:p>
    <w:p w:rsidR="00474D35" w:rsidRDefault="006D398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Сафиуллин Л.Н. – д.э.н., профессор, заместитель директора по научной деятельности Института управления, экономики и финансов КФУ;</w:t>
      </w:r>
    </w:p>
    <w:p w:rsidR="00A122AC" w:rsidRDefault="00A122A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Разумовская Е.М. – д.э.н., профессор, заведующая кафедрой менеджмента в социальной сфере Института управления, экономики и финансов КФУ;</w:t>
      </w:r>
    </w:p>
    <w:p w:rsidR="00A122AC" w:rsidRDefault="00A122A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Панасюк М.В. – </w:t>
      </w:r>
      <w:proofErr w:type="spellStart"/>
      <w:r>
        <w:rPr>
          <w:rFonts w:ascii="Times New Roman" w:hAnsi="Times New Roman"/>
        </w:rPr>
        <w:t>д.г.н</w:t>
      </w:r>
      <w:proofErr w:type="spellEnd"/>
      <w:r>
        <w:rPr>
          <w:rFonts w:ascii="Times New Roman" w:hAnsi="Times New Roman"/>
        </w:rPr>
        <w:t>., профессор, заведующий кафедрой географии и картографии Института управления, экономики и финансов КФУ;</w:t>
      </w:r>
    </w:p>
    <w:p w:rsidR="00A122AC" w:rsidRDefault="00A122A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Демьянова О.В. – д.э.н., профессор, заведующая кафедрой экономики и производства Института управления, экономики и финансов КФУ;</w:t>
      </w:r>
    </w:p>
    <w:p w:rsidR="00A122AC" w:rsidRDefault="0063013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Куликова Л.И. – д.э.н., профессор, заведующая кафедрой учета, анализа и аудита Института управления, экономики и финансов КФУ;</w:t>
      </w:r>
    </w:p>
    <w:p w:rsidR="00630132" w:rsidRDefault="0063013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Палей Т.Ф. – к.э.н., доцент, заведующая кафедрой общего менеджмента Институт</w:t>
      </w:r>
      <w:r w:rsidR="00B965B1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управления, экономики и финансов КФУ;</w:t>
      </w:r>
    </w:p>
    <w:p w:rsidR="00630132" w:rsidRDefault="0063013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Глебова И.С. – к.э.н., доцент, заведующая кафедрой государственного и муниципального </w:t>
      </w:r>
      <w:r w:rsidR="00B965B1">
        <w:rPr>
          <w:rFonts w:ascii="Times New Roman" w:hAnsi="Times New Roman"/>
        </w:rPr>
        <w:t xml:space="preserve">Института управления, экономики и финансов </w:t>
      </w:r>
      <w:r>
        <w:rPr>
          <w:rFonts w:ascii="Times New Roman" w:hAnsi="Times New Roman"/>
        </w:rPr>
        <w:t>КФУ;</w:t>
      </w:r>
    </w:p>
    <w:p w:rsidR="00474D35" w:rsidRDefault="009A61F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Муртазин</w:t>
      </w:r>
      <w:proofErr w:type="spellEnd"/>
      <w:r>
        <w:rPr>
          <w:rFonts w:ascii="Times New Roman" w:hAnsi="Times New Roman"/>
        </w:rPr>
        <w:t xml:space="preserve"> А.А.</w:t>
      </w:r>
      <w:r w:rsidR="006D398B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6D398B">
        <w:rPr>
          <w:rFonts w:ascii="Times New Roman" w:hAnsi="Times New Roman"/>
        </w:rPr>
        <w:t>начальник отдела по научной деятельности Института управ</w:t>
      </w:r>
      <w:r w:rsidR="00630132">
        <w:rPr>
          <w:rFonts w:ascii="Times New Roman" w:hAnsi="Times New Roman"/>
        </w:rPr>
        <w:t>ления, экономики и финансов КФУ.</w:t>
      </w:r>
    </w:p>
    <w:p w:rsidR="00474D35" w:rsidRDefault="00474D3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474D35" w:rsidRDefault="006D398B">
      <w:p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К участию в симпозиуме приглашаются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студенты, магистранты, аспиранты и молодые преподаватели образовательных учреждений (до 35 лет).</w:t>
      </w:r>
    </w:p>
    <w:p w:rsidR="00474D35" w:rsidRDefault="00474D35">
      <w:p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</w:p>
    <w:p w:rsidR="00474D35" w:rsidRDefault="006D398B">
      <w:pPr>
        <w:pStyle w:val="a6"/>
        <w:spacing w:before="0" w:after="0"/>
        <w:ind w:left="11" w:firstLine="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Основные тематические направления симпозиума:</w:t>
      </w:r>
    </w:p>
    <w:p w:rsidR="00474D35" w:rsidRDefault="00474D35">
      <w:pPr>
        <w:tabs>
          <w:tab w:val="left" w:pos="851"/>
        </w:tabs>
        <w:jc w:val="both"/>
        <w:sectPr w:rsidR="00474D35" w:rsidSect="00AE4C0F">
          <w:headerReference w:type="default" r:id="rId11"/>
          <w:footerReference w:type="default" r:id="rId12"/>
          <w:pgSz w:w="11900" w:h="16840"/>
          <w:pgMar w:top="851" w:right="1134" w:bottom="1134" w:left="1134" w:header="708" w:footer="708" w:gutter="0"/>
          <w:cols w:space="720"/>
        </w:sectPr>
      </w:pPr>
    </w:p>
    <w:p w:rsidR="00630132" w:rsidRPr="00630132" w:rsidRDefault="00630132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lastRenderedPageBreak/>
        <w:t>Экономическая теория</w:t>
      </w:r>
      <w:r w:rsidR="009A61FF">
        <w:rPr>
          <w:rFonts w:ascii="Times New Roman" w:hAnsi="Times New Roman"/>
        </w:rPr>
        <w:t xml:space="preserve"> и эконометрика</w:t>
      </w:r>
    </w:p>
    <w:p w:rsidR="00474D35" w:rsidRDefault="00260229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t>Территориальная</w:t>
      </w:r>
      <w:r w:rsidR="006D398B">
        <w:rPr>
          <w:rFonts w:ascii="Times New Roman" w:hAnsi="Times New Roman"/>
        </w:rPr>
        <w:t xml:space="preserve"> экономика </w:t>
      </w:r>
    </w:p>
    <w:p w:rsidR="00474D35" w:rsidRDefault="009A61FF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t>Промышленное производство</w:t>
      </w:r>
    </w:p>
    <w:p w:rsidR="00474D35" w:rsidRDefault="006D398B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t xml:space="preserve">Финансовые </w:t>
      </w:r>
      <w:r w:rsidR="009A61FF">
        <w:rPr>
          <w:rFonts w:ascii="Times New Roman" w:hAnsi="Times New Roman"/>
        </w:rPr>
        <w:t>рынки</w:t>
      </w:r>
      <w:r>
        <w:rPr>
          <w:rFonts w:ascii="Times New Roman" w:hAnsi="Times New Roman"/>
        </w:rPr>
        <w:t xml:space="preserve"> и финансовые </w:t>
      </w:r>
      <w:r w:rsidR="009A61FF">
        <w:rPr>
          <w:rFonts w:ascii="Times New Roman" w:hAnsi="Times New Roman"/>
        </w:rPr>
        <w:t>институты</w:t>
      </w:r>
    </w:p>
    <w:p w:rsidR="00474D35" w:rsidRDefault="006D398B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t>Бухгалтерский учёт</w:t>
      </w:r>
      <w:r w:rsidR="009A61FF">
        <w:rPr>
          <w:rFonts w:ascii="Times New Roman" w:hAnsi="Times New Roman"/>
        </w:rPr>
        <w:t xml:space="preserve">, анализ </w:t>
      </w:r>
      <w:r>
        <w:rPr>
          <w:rFonts w:ascii="Times New Roman" w:hAnsi="Times New Roman"/>
        </w:rPr>
        <w:t xml:space="preserve"> и аудит</w:t>
      </w:r>
    </w:p>
    <w:p w:rsidR="00474D35" w:rsidRDefault="006D398B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t xml:space="preserve">Государственное и муниципальное управление </w:t>
      </w:r>
    </w:p>
    <w:p w:rsidR="009A61FF" w:rsidRDefault="006D398B" w:rsidP="009A61FF">
      <w:pPr>
        <w:numPr>
          <w:ilvl w:val="0"/>
          <w:numId w:val="2"/>
        </w:numPr>
        <w:jc w:val="both"/>
      </w:pPr>
      <w:r>
        <w:rPr>
          <w:rFonts w:ascii="Times New Roman" w:hAnsi="Times New Roman"/>
        </w:rPr>
        <w:t xml:space="preserve">Экономическая география </w:t>
      </w:r>
    </w:p>
    <w:p w:rsidR="009A61FF" w:rsidRDefault="006D398B" w:rsidP="009A61FF">
      <w:pPr>
        <w:numPr>
          <w:ilvl w:val="0"/>
          <w:numId w:val="2"/>
        </w:numPr>
        <w:jc w:val="both"/>
      </w:pPr>
      <w:r w:rsidRPr="009A61FF">
        <w:rPr>
          <w:rFonts w:ascii="Times New Roman" w:hAnsi="Times New Roman"/>
        </w:rPr>
        <w:t>Маркетинг</w:t>
      </w:r>
    </w:p>
    <w:p w:rsidR="009A61FF" w:rsidRDefault="006D398B" w:rsidP="009A61FF">
      <w:pPr>
        <w:numPr>
          <w:ilvl w:val="0"/>
          <w:numId w:val="2"/>
        </w:numPr>
        <w:tabs>
          <w:tab w:val="clear" w:pos="851"/>
          <w:tab w:val="left" w:pos="0"/>
          <w:tab w:val="left" w:pos="426"/>
        </w:tabs>
        <w:jc w:val="both"/>
      </w:pPr>
      <w:r w:rsidRPr="009A61FF">
        <w:rPr>
          <w:rFonts w:ascii="Times New Roman" w:hAnsi="Times New Roman"/>
        </w:rPr>
        <w:lastRenderedPageBreak/>
        <w:t>Цифровая экономика</w:t>
      </w:r>
      <w:r w:rsidR="0093268A">
        <w:rPr>
          <w:rFonts w:ascii="Times New Roman" w:hAnsi="Times New Roman"/>
        </w:rPr>
        <w:t xml:space="preserve"> и финансовые технологии</w:t>
      </w:r>
    </w:p>
    <w:p w:rsidR="009A61FF" w:rsidRDefault="009A61FF" w:rsidP="009A61FF">
      <w:pPr>
        <w:numPr>
          <w:ilvl w:val="0"/>
          <w:numId w:val="2"/>
        </w:numPr>
        <w:tabs>
          <w:tab w:val="clear" w:pos="851"/>
          <w:tab w:val="left" w:pos="0"/>
          <w:tab w:val="left" w:pos="426"/>
        </w:tabs>
        <w:jc w:val="both"/>
      </w:pPr>
      <w:r>
        <w:rPr>
          <w:rFonts w:ascii="Times New Roman" w:hAnsi="Times New Roman"/>
        </w:rPr>
        <w:t>М</w:t>
      </w:r>
      <w:r w:rsidR="00630132" w:rsidRPr="009A61FF">
        <w:rPr>
          <w:rFonts w:ascii="Times New Roman" w:hAnsi="Times New Roman"/>
        </w:rPr>
        <w:t>енеджмент</w:t>
      </w:r>
    </w:p>
    <w:p w:rsidR="009A61FF" w:rsidRDefault="00630132" w:rsidP="009A61FF">
      <w:pPr>
        <w:numPr>
          <w:ilvl w:val="0"/>
          <w:numId w:val="2"/>
        </w:numPr>
        <w:tabs>
          <w:tab w:val="clear" w:pos="851"/>
          <w:tab w:val="left" w:pos="0"/>
          <w:tab w:val="left" w:pos="426"/>
        </w:tabs>
        <w:jc w:val="both"/>
      </w:pPr>
      <w:r w:rsidRPr="009A61FF">
        <w:rPr>
          <w:rFonts w:ascii="Times New Roman" w:hAnsi="Times New Roman"/>
        </w:rPr>
        <w:t>Инновации и инвестиции</w:t>
      </w:r>
    </w:p>
    <w:p w:rsidR="00630132" w:rsidRPr="00260229" w:rsidRDefault="009A61FF" w:rsidP="009A61FF">
      <w:pPr>
        <w:numPr>
          <w:ilvl w:val="0"/>
          <w:numId w:val="2"/>
        </w:numPr>
        <w:tabs>
          <w:tab w:val="clear" w:pos="851"/>
          <w:tab w:val="left" w:pos="0"/>
          <w:tab w:val="left" w:pos="426"/>
        </w:tabs>
        <w:jc w:val="both"/>
      </w:pPr>
      <w:r>
        <w:rPr>
          <w:rFonts w:ascii="Times New Roman" w:hAnsi="Times New Roman"/>
        </w:rPr>
        <w:t>Зеленая экономика</w:t>
      </w:r>
    </w:p>
    <w:p w:rsidR="00260229" w:rsidRPr="00260229" w:rsidRDefault="00260229" w:rsidP="009A61FF">
      <w:pPr>
        <w:numPr>
          <w:ilvl w:val="0"/>
          <w:numId w:val="2"/>
        </w:numPr>
        <w:tabs>
          <w:tab w:val="clear" w:pos="851"/>
          <w:tab w:val="left" w:pos="0"/>
          <w:tab w:val="left" w:pos="426"/>
        </w:tabs>
        <w:jc w:val="both"/>
      </w:pPr>
      <w:r>
        <w:rPr>
          <w:rFonts w:ascii="Times New Roman" w:hAnsi="Times New Roman"/>
        </w:rPr>
        <w:t>Экономическая безопасность и налогообложение</w:t>
      </w:r>
    </w:p>
    <w:p w:rsidR="00260229" w:rsidRPr="0093268A" w:rsidRDefault="0093268A" w:rsidP="009A61FF">
      <w:pPr>
        <w:numPr>
          <w:ilvl w:val="0"/>
          <w:numId w:val="2"/>
        </w:numPr>
        <w:tabs>
          <w:tab w:val="clear" w:pos="851"/>
          <w:tab w:val="left" w:pos="0"/>
          <w:tab w:val="left" w:pos="426"/>
        </w:tabs>
        <w:jc w:val="both"/>
      </w:pPr>
      <w:r>
        <w:rPr>
          <w:rFonts w:ascii="Times New Roman" w:hAnsi="Times New Roman"/>
        </w:rPr>
        <w:t>Управление персоналом</w:t>
      </w:r>
    </w:p>
    <w:p w:rsidR="0093268A" w:rsidRPr="009A61FF" w:rsidRDefault="0093268A" w:rsidP="009A61FF">
      <w:pPr>
        <w:numPr>
          <w:ilvl w:val="0"/>
          <w:numId w:val="2"/>
        </w:numPr>
        <w:tabs>
          <w:tab w:val="clear" w:pos="851"/>
          <w:tab w:val="left" w:pos="0"/>
          <w:tab w:val="left" w:pos="426"/>
        </w:tabs>
        <w:jc w:val="both"/>
      </w:pPr>
      <w:r>
        <w:rPr>
          <w:rFonts w:ascii="Times New Roman" w:hAnsi="Times New Roman"/>
        </w:rPr>
        <w:t>Менеджмент в социальной сфере</w:t>
      </w:r>
    </w:p>
    <w:p w:rsidR="00DE4F6D" w:rsidRPr="00630132" w:rsidRDefault="00DE4F6D" w:rsidP="00DE4F6D">
      <w:pPr>
        <w:tabs>
          <w:tab w:val="left" w:pos="851"/>
        </w:tabs>
        <w:ind w:left="253"/>
        <w:jc w:val="both"/>
        <w:rPr>
          <w:rFonts w:ascii="Times New Roman" w:hAnsi="Times New Roman"/>
        </w:rPr>
      </w:pPr>
    </w:p>
    <w:p w:rsidR="00630132" w:rsidRDefault="00630132" w:rsidP="00630132">
      <w:pPr>
        <w:jc w:val="both"/>
      </w:pPr>
    </w:p>
    <w:p w:rsidR="00630132" w:rsidRDefault="00630132" w:rsidP="00630132">
      <w:pPr>
        <w:jc w:val="both"/>
        <w:sectPr w:rsidR="00630132">
          <w:type w:val="continuous"/>
          <w:pgSz w:w="11900" w:h="16840"/>
          <w:pgMar w:top="1134" w:right="1134" w:bottom="1134" w:left="1134" w:header="708" w:footer="708" w:gutter="0"/>
          <w:cols w:num="2" w:space="708"/>
        </w:sectPr>
      </w:pPr>
    </w:p>
    <w:p w:rsidR="00474D35" w:rsidRDefault="006D398B">
      <w:pPr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 xml:space="preserve">Рабочий язык: </w:t>
      </w:r>
      <w:r>
        <w:rPr>
          <w:rFonts w:ascii="Times New Roman" w:hAnsi="Times New Roman"/>
        </w:rPr>
        <w:t>русский, английский.</w:t>
      </w:r>
    </w:p>
    <w:p w:rsidR="00474D35" w:rsidRDefault="00474D35">
      <w:pPr>
        <w:tabs>
          <w:tab w:val="left" w:pos="851"/>
        </w:tabs>
        <w:ind w:left="720"/>
        <w:jc w:val="both"/>
        <w:rPr>
          <w:rFonts w:ascii="Times New Roman" w:eastAsia="Times New Roman" w:hAnsi="Times New Roman" w:cs="Times New Roman"/>
        </w:rPr>
      </w:pPr>
    </w:p>
    <w:p w:rsidR="00686862" w:rsidRPr="00686862" w:rsidRDefault="00AE4C0F" w:rsidP="00AE4C0F">
      <w:pPr>
        <w:tabs>
          <w:tab w:val="left" w:pos="720"/>
        </w:tabs>
        <w:ind w:left="64" w:right="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398B">
        <w:rPr>
          <w:rFonts w:ascii="Times New Roman" w:hAnsi="Times New Roman"/>
        </w:rPr>
        <w:t xml:space="preserve">Материалы симпозиума (тезисы докладов и заявка) принимаются до </w:t>
      </w:r>
      <w:r w:rsidR="00686862">
        <w:rPr>
          <w:rFonts w:ascii="Times New Roman" w:hAnsi="Times New Roman"/>
          <w:b/>
        </w:rPr>
        <w:t>20</w:t>
      </w:r>
      <w:r w:rsidR="006D398B">
        <w:rPr>
          <w:rFonts w:ascii="Times New Roman" w:hAnsi="Times New Roman"/>
        </w:rPr>
        <w:t xml:space="preserve"> </w:t>
      </w:r>
      <w:r w:rsidR="006D398B">
        <w:rPr>
          <w:rFonts w:ascii="Times New Roman" w:hAnsi="Times New Roman"/>
          <w:b/>
          <w:bCs/>
        </w:rPr>
        <w:t>ноября 201</w:t>
      </w:r>
      <w:r w:rsidR="00DE4F6D">
        <w:rPr>
          <w:rFonts w:ascii="Times New Roman" w:hAnsi="Times New Roman"/>
          <w:b/>
          <w:bCs/>
        </w:rPr>
        <w:t>9</w:t>
      </w:r>
      <w:r w:rsidR="006D398B">
        <w:rPr>
          <w:rFonts w:ascii="Times New Roman" w:hAnsi="Times New Roman"/>
          <w:b/>
          <w:bCs/>
        </w:rPr>
        <w:t xml:space="preserve"> года</w:t>
      </w:r>
      <w:r>
        <w:rPr>
          <w:rFonts w:ascii="Times New Roman" w:hAnsi="Times New Roman"/>
          <w:b/>
          <w:bCs/>
        </w:rPr>
        <w:t xml:space="preserve"> </w:t>
      </w:r>
      <w:r w:rsidRPr="00AE4C0F">
        <w:rPr>
          <w:rFonts w:ascii="Times New Roman" w:hAnsi="Times New Roman"/>
          <w:bCs/>
        </w:rPr>
        <w:t>на почту конференции</w:t>
      </w:r>
      <w:r>
        <w:rPr>
          <w:rFonts w:ascii="Times New Roman" w:hAnsi="Times New Roman"/>
          <w:b/>
          <w:bCs/>
        </w:rPr>
        <w:t xml:space="preserve"> </w:t>
      </w:r>
      <w:hyperlink r:id="rId13" w:history="1">
        <w:r w:rsidRPr="003B76BE">
          <w:rPr>
            <w:rStyle w:val="a4"/>
            <w:rFonts w:ascii="Times New Roman" w:hAnsi="Times New Roman"/>
            <w:b/>
            <w:lang w:val="de-DE"/>
          </w:rPr>
          <w:t>ismef2019@mail.ru</w:t>
        </w:r>
      </w:hyperlink>
      <w:r w:rsidR="006868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Всем участникам н</w:t>
      </w:r>
      <w:r w:rsidR="00686862">
        <w:rPr>
          <w:rFonts w:ascii="Times New Roman" w:hAnsi="Times New Roman"/>
        </w:rPr>
        <w:t>еобходим</w:t>
      </w:r>
      <w:r>
        <w:rPr>
          <w:rFonts w:ascii="Times New Roman" w:hAnsi="Times New Roman"/>
        </w:rPr>
        <w:t>о за</w:t>
      </w:r>
      <w:r w:rsidR="00686862">
        <w:rPr>
          <w:rFonts w:ascii="Times New Roman" w:hAnsi="Times New Roman"/>
        </w:rPr>
        <w:t>регистр</w:t>
      </w:r>
      <w:r>
        <w:rPr>
          <w:rFonts w:ascii="Times New Roman" w:hAnsi="Times New Roman"/>
        </w:rPr>
        <w:t>ироваться</w:t>
      </w:r>
      <w:r w:rsidR="00686862">
        <w:rPr>
          <w:rFonts w:ascii="Times New Roman" w:hAnsi="Times New Roman"/>
        </w:rPr>
        <w:t xml:space="preserve"> на симпозиум  </w:t>
      </w:r>
      <w:r>
        <w:rPr>
          <w:rFonts w:ascii="Times New Roman" w:hAnsi="Times New Roman"/>
        </w:rPr>
        <w:t>через</w:t>
      </w:r>
      <w:r w:rsidR="00686862">
        <w:rPr>
          <w:rFonts w:ascii="Times New Roman" w:hAnsi="Times New Roman"/>
        </w:rPr>
        <w:t xml:space="preserve">  </w:t>
      </w:r>
      <w:hyperlink r:id="rId14" w:history="1">
        <w:r w:rsidR="00686862" w:rsidRPr="00686862">
          <w:rPr>
            <w:rStyle w:val="a4"/>
            <w:rFonts w:ascii="Times New Roman" w:hAnsi="Times New Roman"/>
            <w:lang w:val="en-US"/>
          </w:rPr>
          <w:t>Google</w:t>
        </w:r>
        <w:r w:rsidR="00686862" w:rsidRPr="00686862">
          <w:rPr>
            <w:rStyle w:val="a4"/>
            <w:rFonts w:ascii="Times New Roman" w:hAnsi="Times New Roman"/>
          </w:rPr>
          <w:t xml:space="preserve"> </w:t>
        </w:r>
        <w:r w:rsidR="00686862" w:rsidRPr="00686862">
          <w:rPr>
            <w:rStyle w:val="a4"/>
            <w:rFonts w:ascii="Times New Roman" w:hAnsi="Times New Roman"/>
            <w:lang w:val="en-US"/>
          </w:rPr>
          <w:t>form</w:t>
        </w:r>
      </w:hyperlink>
      <w:r>
        <w:rPr>
          <w:rStyle w:val="a4"/>
          <w:rFonts w:ascii="Times New Roman" w:hAnsi="Times New Roman"/>
        </w:rPr>
        <w:t>(</w:t>
      </w:r>
      <w:r w:rsidRPr="00AE4C0F">
        <w:rPr>
          <w:rStyle w:val="a4"/>
          <w:rFonts w:ascii="Times New Roman" w:hAnsi="Times New Roman"/>
          <w:u w:val="none"/>
        </w:rPr>
        <w:t>ссылка прикреплена</w:t>
      </w:r>
      <w:r>
        <w:rPr>
          <w:rStyle w:val="a4"/>
          <w:rFonts w:ascii="Times New Roman" w:hAnsi="Times New Roman"/>
        </w:rPr>
        <w:t>)</w:t>
      </w:r>
      <w:r w:rsidR="00686862">
        <w:rPr>
          <w:rFonts w:ascii="Times New Roman" w:hAnsi="Times New Roman"/>
        </w:rPr>
        <w:t xml:space="preserve"> </w:t>
      </w:r>
    </w:p>
    <w:p w:rsidR="00474D35" w:rsidRPr="00686862" w:rsidRDefault="006D398B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Приглашения участникам, прошедшим </w:t>
      </w:r>
      <w:r>
        <w:rPr>
          <w:rFonts w:ascii="Times New Roman" w:hAnsi="Times New Roman"/>
          <w:b/>
          <w:bCs/>
        </w:rPr>
        <w:t>конкурсный отбор</w:t>
      </w:r>
      <w:r>
        <w:rPr>
          <w:rFonts w:ascii="Times New Roman" w:hAnsi="Times New Roman"/>
        </w:rPr>
        <w:t xml:space="preserve">, будут разосланы </w:t>
      </w:r>
      <w:r>
        <w:rPr>
          <w:rFonts w:ascii="Times New Roman" w:hAnsi="Times New Roman"/>
          <w:b/>
          <w:bCs/>
        </w:rPr>
        <w:t>только после оплаты организационного взноса</w:t>
      </w:r>
      <w:r>
        <w:rPr>
          <w:rFonts w:ascii="Times New Roman" w:hAnsi="Times New Roman"/>
        </w:rPr>
        <w:t xml:space="preserve"> и отправке копии квитанции на электронный адрес </w:t>
      </w:r>
      <w:r w:rsidR="00285C4C">
        <w:rPr>
          <w:rFonts w:ascii="Times New Roman" w:hAnsi="Times New Roman"/>
        </w:rPr>
        <w:t>О</w:t>
      </w:r>
      <w:r>
        <w:rPr>
          <w:rFonts w:ascii="Times New Roman" w:hAnsi="Times New Roman"/>
        </w:rPr>
        <w:t>рганизационного комитета симпозиума.</w:t>
      </w:r>
      <w:r w:rsidR="00A44037" w:rsidRPr="00A44037">
        <w:rPr>
          <w:rFonts w:ascii="Times New Roman" w:hAnsi="Times New Roman"/>
        </w:rPr>
        <w:t xml:space="preserve"> </w:t>
      </w:r>
      <w:r w:rsidR="00A44037">
        <w:rPr>
          <w:rFonts w:ascii="Times New Roman" w:hAnsi="Times New Roman"/>
        </w:rPr>
        <w:t>По результатам работы симпозиума будет опубликован и разослан участникам</w:t>
      </w:r>
      <w:r w:rsidR="00A44037">
        <w:rPr>
          <w:rFonts w:ascii="Times New Roman" w:hAnsi="Times New Roman"/>
          <w:b/>
          <w:bCs/>
          <w:i/>
          <w:iCs/>
        </w:rPr>
        <w:t xml:space="preserve"> электронный сборник научных трудов. Материалы симпозиума будут индексироваться в РИНЦ.</w:t>
      </w:r>
      <w:r w:rsidR="00A44037" w:rsidRPr="00686862">
        <w:rPr>
          <w:rFonts w:ascii="Times New Roman" w:hAnsi="Times New Roman"/>
          <w:b/>
          <w:bCs/>
          <w:i/>
          <w:iCs/>
        </w:rPr>
        <w:t xml:space="preserve"> </w:t>
      </w:r>
    </w:p>
    <w:p w:rsidR="0093268A" w:rsidRDefault="0093268A" w:rsidP="0093268A">
      <w:pPr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</w:rPr>
        <w:t>Лучшие работы по итогам конкурсных процедур симпозиума будут опубликованы в журнале «Казанский экономический вестник», входящий в перечень ВАК.</w:t>
      </w:r>
    </w:p>
    <w:p w:rsidR="00B96DFA" w:rsidRDefault="006D398B">
      <w:pPr>
        <w:tabs>
          <w:tab w:val="left" w:pos="720"/>
        </w:tabs>
        <w:ind w:left="64" w:right="64" w:firstLine="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программы симпозиума для участников будет организована разнообразная программа, включающая культурные, образовательные и развлекательные мероприятия</w:t>
      </w:r>
      <w:r w:rsidR="00EC4376" w:rsidRPr="00EC4376">
        <w:rPr>
          <w:rFonts w:ascii="Times New Roman" w:hAnsi="Times New Roman"/>
        </w:rPr>
        <w:t xml:space="preserve"> (</w:t>
      </w:r>
      <w:proofErr w:type="spellStart"/>
      <w:r w:rsidR="0093268A">
        <w:rPr>
          <w:rFonts w:ascii="Times New Roman" w:hAnsi="Times New Roman"/>
        </w:rPr>
        <w:t>воркшопы</w:t>
      </w:r>
      <w:proofErr w:type="spellEnd"/>
      <w:r w:rsidR="0093268A">
        <w:rPr>
          <w:rFonts w:ascii="Times New Roman" w:hAnsi="Times New Roman"/>
        </w:rPr>
        <w:t xml:space="preserve">, игры, тренинги, </w:t>
      </w:r>
      <w:r w:rsidR="00E46F67">
        <w:rPr>
          <w:rFonts w:ascii="Times New Roman" w:hAnsi="Times New Roman"/>
        </w:rPr>
        <w:t>для иногородних участников будет организована бесплатная экскурсия по достопримечательностям Казани</w:t>
      </w:r>
      <w:r w:rsidR="00EC4376">
        <w:rPr>
          <w:rFonts w:ascii="Times New Roman" w:hAnsi="Times New Roman"/>
        </w:rPr>
        <w:t>)</w:t>
      </w:r>
      <w:r>
        <w:rPr>
          <w:rFonts w:ascii="Times New Roman" w:hAnsi="Times New Roman"/>
        </w:rPr>
        <w:t>. Помимо стендового выступления участники смогут презентовать свою работу перед отраслевыми экспертами, представителям</w:t>
      </w:r>
      <w:r w:rsidR="0086617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государственной и муниципальной власти, а также потенциальными инвесторами, в результате чего будут выявлены лучшие работы.</w:t>
      </w:r>
      <w:r w:rsidR="000D2788">
        <w:rPr>
          <w:rFonts w:ascii="Times New Roman" w:hAnsi="Times New Roman"/>
        </w:rPr>
        <w:t xml:space="preserve"> </w:t>
      </w:r>
    </w:p>
    <w:p w:rsidR="00474D35" w:rsidRPr="00E46F67" w:rsidRDefault="000D2788">
      <w:pPr>
        <w:tabs>
          <w:tab w:val="left" w:pos="720"/>
        </w:tabs>
        <w:ind w:left="64" w:right="64" w:firstLine="296"/>
        <w:jc w:val="both"/>
        <w:rPr>
          <w:rFonts w:ascii="Helvetica Neue" w:hAnsi="Helvetica Neue"/>
          <w:shd w:val="clear" w:color="auto" w:fill="FFFFFF"/>
        </w:rPr>
      </w:pPr>
      <w:r>
        <w:rPr>
          <w:rFonts w:ascii="Helvetica Neue" w:hAnsi="Helvetica Neue"/>
          <w:shd w:val="clear" w:color="auto" w:fill="FFFFFF"/>
        </w:rPr>
        <w:t>Также</w:t>
      </w:r>
      <w:r w:rsidRPr="000D2788">
        <w:rPr>
          <w:rFonts w:ascii="Helvetica Neue" w:hAnsi="Helvetica Neue"/>
          <w:shd w:val="clear" w:color="auto" w:fill="FFFFFF"/>
        </w:rPr>
        <w:t xml:space="preserve"> в рамках Международной Конференции ISMEF-2019 </w:t>
      </w:r>
      <w:r w:rsidR="00BD19B8">
        <w:rPr>
          <w:rFonts w:ascii="Helvetica Neue" w:hAnsi="Helvetica Neue"/>
          <w:shd w:val="clear" w:color="auto" w:fill="FFFFFF"/>
        </w:rPr>
        <w:t>будет проводит</w:t>
      </w:r>
      <w:r w:rsidR="00E46F67">
        <w:rPr>
          <w:rFonts w:ascii="Helvetica Neue" w:hAnsi="Helvetica Neue"/>
          <w:shd w:val="clear" w:color="auto" w:fill="FFFFFF"/>
        </w:rPr>
        <w:t>ь</w:t>
      </w:r>
      <w:r w:rsidR="00BD19B8">
        <w:rPr>
          <w:rFonts w:ascii="Helvetica Neue" w:hAnsi="Helvetica Neue"/>
          <w:shd w:val="clear" w:color="auto" w:fill="FFFFFF"/>
        </w:rPr>
        <w:t xml:space="preserve">ся </w:t>
      </w:r>
      <w:r w:rsidR="0093268A" w:rsidRPr="00B965B1">
        <w:rPr>
          <w:rFonts w:ascii="Helvetica Neue" w:hAnsi="Helvetica Neue"/>
          <w:b/>
          <w:shd w:val="clear" w:color="auto" w:fill="FFFFFF"/>
        </w:rPr>
        <w:t>К</w:t>
      </w:r>
      <w:r w:rsidR="00BD19B8" w:rsidRPr="00B965B1">
        <w:rPr>
          <w:rFonts w:ascii="Helvetica Neue" w:hAnsi="Helvetica Neue"/>
          <w:b/>
          <w:shd w:val="clear" w:color="auto" w:fill="FFFFFF"/>
        </w:rPr>
        <w:t xml:space="preserve">ейс чемпионат и </w:t>
      </w:r>
      <w:r w:rsidR="00E46F67" w:rsidRPr="00B965B1">
        <w:rPr>
          <w:rFonts w:ascii="Helvetica Neue" w:hAnsi="Helvetica Neue"/>
          <w:b/>
          <w:shd w:val="clear" w:color="auto" w:fill="FFFFFF"/>
          <w:lang w:val="en-US"/>
        </w:rPr>
        <w:t>Invest</w:t>
      </w:r>
      <w:r w:rsidR="00E46F67" w:rsidRPr="00B965B1">
        <w:rPr>
          <w:rFonts w:ascii="Helvetica Neue" w:hAnsi="Helvetica Neue"/>
          <w:b/>
          <w:shd w:val="clear" w:color="auto" w:fill="FFFFFF"/>
        </w:rPr>
        <w:t xml:space="preserve"> </w:t>
      </w:r>
      <w:r w:rsidR="00E46F67" w:rsidRPr="00B965B1">
        <w:rPr>
          <w:rFonts w:ascii="Helvetica Neue" w:hAnsi="Helvetica Neue"/>
          <w:b/>
          <w:shd w:val="clear" w:color="auto" w:fill="FFFFFF"/>
          <w:lang w:val="en-US"/>
        </w:rPr>
        <w:t>challenge</w:t>
      </w:r>
      <w:r w:rsidR="00E46F67">
        <w:rPr>
          <w:rFonts w:ascii="Helvetica Neue" w:hAnsi="Helvetica Neue"/>
          <w:shd w:val="clear" w:color="auto" w:fill="FFFFFF"/>
        </w:rPr>
        <w:t>, где студенты</w:t>
      </w:r>
      <w:r w:rsidR="00B965B1">
        <w:rPr>
          <w:rFonts w:ascii="Helvetica Neue" w:hAnsi="Helvetica Neue"/>
          <w:shd w:val="clear" w:color="auto" w:fill="FFFFFF"/>
        </w:rPr>
        <w:t>,</w:t>
      </w:r>
      <w:r w:rsidR="00E46F67">
        <w:rPr>
          <w:rFonts w:ascii="Helvetica Neue" w:hAnsi="Helvetica Neue"/>
          <w:shd w:val="clear" w:color="auto" w:fill="FFFFFF"/>
        </w:rPr>
        <w:t xml:space="preserve"> </w:t>
      </w:r>
      <w:r w:rsidR="00B965B1">
        <w:rPr>
          <w:rFonts w:ascii="Helvetica Neue" w:hAnsi="Helvetica Neue"/>
          <w:shd w:val="clear" w:color="auto" w:fill="FFFFFF"/>
        </w:rPr>
        <w:t xml:space="preserve">сформировав команды, </w:t>
      </w:r>
      <w:r w:rsidR="00E46F67">
        <w:rPr>
          <w:rFonts w:ascii="Helvetica Neue" w:hAnsi="Helvetica Neue"/>
          <w:shd w:val="clear" w:color="auto" w:fill="FFFFFF"/>
        </w:rPr>
        <w:t xml:space="preserve">смогут </w:t>
      </w:r>
      <w:r w:rsidR="00B96DFA" w:rsidRPr="00B96DFA">
        <w:rPr>
          <w:rFonts w:ascii="Helvetica Neue" w:hAnsi="Helvetica Neue"/>
          <w:shd w:val="clear" w:color="auto" w:fill="FFFFFF"/>
        </w:rPr>
        <w:t>проявить себя и показать свои знания перед</w:t>
      </w:r>
      <w:r w:rsidR="00B96DFA">
        <w:rPr>
          <w:rFonts w:ascii="Helvetica Neue" w:hAnsi="Helvetica Neue"/>
          <w:shd w:val="clear" w:color="auto" w:fill="FFFFFF"/>
        </w:rPr>
        <w:t xml:space="preserve"> </w:t>
      </w:r>
      <w:r w:rsidR="00B96DFA" w:rsidRPr="00B96DFA">
        <w:rPr>
          <w:rFonts w:ascii="Helvetica Neue" w:hAnsi="Helvetica Neue"/>
          <w:shd w:val="clear" w:color="auto" w:fill="FFFFFF"/>
        </w:rPr>
        <w:t>менеджерами ведущих компаний и правительственных учреждений Республики Татарстан</w:t>
      </w:r>
      <w:r w:rsidR="00E46F67" w:rsidRPr="00E46F67">
        <w:rPr>
          <w:rFonts w:ascii="Helvetica Neue" w:hAnsi="Helvetica Neue"/>
          <w:shd w:val="clear" w:color="auto" w:fill="FFFFFF"/>
        </w:rPr>
        <w:t>.</w:t>
      </w:r>
    </w:p>
    <w:p w:rsidR="00B96DFA" w:rsidRDefault="00B96DFA" w:rsidP="00B96DFA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 w:rsidRPr="00B96DFA">
        <w:rPr>
          <w:rFonts w:ascii="Times New Roman" w:eastAsia="Times New Roman" w:hAnsi="Times New Roman" w:cs="Times New Roman"/>
        </w:rPr>
        <w:t xml:space="preserve">Финалисты, которые проявят себя лучше всего при защите решений, </w:t>
      </w:r>
      <w:r w:rsidR="00E46F67">
        <w:rPr>
          <w:rFonts w:ascii="Times New Roman" w:eastAsia="Times New Roman" w:hAnsi="Times New Roman" w:cs="Times New Roman"/>
        </w:rPr>
        <w:t xml:space="preserve">будут награждены памятными призами от спонсоров и </w:t>
      </w:r>
      <w:r w:rsidR="00162ABF">
        <w:rPr>
          <w:rFonts w:ascii="Times New Roman" w:eastAsia="Times New Roman" w:hAnsi="Times New Roman" w:cs="Times New Roman"/>
        </w:rPr>
        <w:t xml:space="preserve">получат </w:t>
      </w:r>
      <w:r w:rsidRPr="00B96DFA">
        <w:rPr>
          <w:rFonts w:ascii="Times New Roman" w:eastAsia="Times New Roman" w:hAnsi="Times New Roman" w:cs="Times New Roman"/>
        </w:rPr>
        <w:t xml:space="preserve"> </w:t>
      </w:r>
      <w:r w:rsidR="00162ABF">
        <w:rPr>
          <w:rFonts w:ascii="Times New Roman" w:eastAsia="Times New Roman" w:hAnsi="Times New Roman" w:cs="Times New Roman"/>
        </w:rPr>
        <w:t xml:space="preserve">возможность </w:t>
      </w:r>
      <w:r w:rsidRPr="00B96DFA">
        <w:rPr>
          <w:rFonts w:ascii="Times New Roman" w:eastAsia="Times New Roman" w:hAnsi="Times New Roman" w:cs="Times New Roman"/>
        </w:rPr>
        <w:t xml:space="preserve"> </w:t>
      </w:r>
      <w:r w:rsidR="00E46F67">
        <w:rPr>
          <w:rFonts w:ascii="Times New Roman" w:eastAsia="Times New Roman" w:hAnsi="Times New Roman" w:cs="Times New Roman"/>
        </w:rPr>
        <w:t>пройти бесплатную стажировку</w:t>
      </w:r>
      <w:r w:rsidRPr="00B96DF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965B1" w:rsidRDefault="00B965B1" w:rsidP="00B965B1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Этапы чемпионатов</w:t>
      </w:r>
      <w:r w:rsidRPr="00B965B1">
        <w:rPr>
          <w:rFonts w:ascii="Times New Roman" w:eastAsia="Times New Roman" w:hAnsi="Times New Roman" w:cs="Times New Roman"/>
        </w:rPr>
        <w:t>:</w:t>
      </w:r>
    </w:p>
    <w:p w:rsidR="00B965B1" w:rsidRPr="00B965B1" w:rsidRDefault="00B965B1" w:rsidP="00B965B1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 w:rsidRPr="00B965B1">
        <w:rPr>
          <w:rFonts w:ascii="Times New Roman" w:eastAsia="Times New Roman" w:hAnsi="Times New Roman" w:cs="Times New Roman"/>
        </w:rPr>
        <w:t xml:space="preserve">1 этап - формирование команды и регистрация </w:t>
      </w:r>
      <w:r>
        <w:rPr>
          <w:rFonts w:ascii="Times New Roman" w:eastAsia="Times New Roman" w:hAnsi="Times New Roman" w:cs="Times New Roman"/>
        </w:rPr>
        <w:t>до 19 ноября 2019</w:t>
      </w:r>
    </w:p>
    <w:p w:rsidR="00B965B1" w:rsidRPr="00B965B1" w:rsidRDefault="00B965B1" w:rsidP="00B965B1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 w:rsidRPr="00B965B1">
        <w:rPr>
          <w:rFonts w:ascii="Times New Roman" w:eastAsia="Times New Roman" w:hAnsi="Times New Roman" w:cs="Times New Roman"/>
        </w:rPr>
        <w:t>2 этап - онлайн решение кейса, оформление на слайдах и отправка на почту до 25 ноября</w:t>
      </w:r>
    </w:p>
    <w:p w:rsidR="00B965B1" w:rsidRDefault="00B965B1" w:rsidP="00B965B1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 w:rsidRPr="00B965B1">
        <w:rPr>
          <w:rFonts w:ascii="Times New Roman" w:eastAsia="Times New Roman" w:hAnsi="Times New Roman" w:cs="Times New Roman"/>
        </w:rPr>
        <w:t>3 этап - презентация решения кейса перед представителями компаний 28-29 ноября</w:t>
      </w:r>
    </w:p>
    <w:p w:rsidR="00B96DFA" w:rsidRDefault="00B96DFA" w:rsidP="00B96DFA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 w:rsidRPr="00B96DFA">
        <w:rPr>
          <w:rFonts w:ascii="Times New Roman" w:eastAsia="Times New Roman" w:hAnsi="Times New Roman" w:cs="Times New Roman"/>
        </w:rPr>
        <w:t>Это огромная возможность показать себя перед представителями жюри, в числе которых представители ведущих компаний-работодателей.</w:t>
      </w:r>
    </w:p>
    <w:p w:rsidR="00B96DFA" w:rsidRDefault="00B96DFA" w:rsidP="00BD19B8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</w:p>
    <w:p w:rsidR="00AE4C0F" w:rsidRDefault="00AE4C0F" w:rsidP="00BD19B8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54"/>
      </w:tblGrid>
      <w:tr w:rsidR="00474D35">
        <w:trPr>
          <w:trHeight w:val="2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6CCC" w:rsidRDefault="00F86CCC">
            <w:pPr>
              <w:tabs>
                <w:tab w:val="left" w:pos="851"/>
              </w:tabs>
              <w:ind w:firstLine="426"/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</w:p>
          <w:p w:rsidR="00F86CCC" w:rsidRDefault="00F86CCC">
            <w:pPr>
              <w:tabs>
                <w:tab w:val="left" w:pos="851"/>
              </w:tabs>
              <w:ind w:firstLine="426"/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</w:p>
          <w:p w:rsidR="00F86CCC" w:rsidRDefault="00F86CCC">
            <w:pPr>
              <w:tabs>
                <w:tab w:val="left" w:pos="851"/>
              </w:tabs>
              <w:ind w:firstLine="426"/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</w:p>
          <w:p w:rsidR="00474D35" w:rsidRDefault="006D398B">
            <w:pPr>
              <w:tabs>
                <w:tab w:val="left" w:pos="851"/>
              </w:tabs>
              <w:ind w:firstLine="426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>Правила оформления тезисов:</w:t>
            </w:r>
          </w:p>
        </w:tc>
      </w:tr>
    </w:tbl>
    <w:p w:rsidR="00474D35" w:rsidRDefault="00474D35">
      <w:pPr>
        <w:widowControl w:val="0"/>
        <w:rPr>
          <w:rFonts w:ascii="Times New Roman" w:eastAsia="Times New Roman" w:hAnsi="Times New Roman" w:cs="Times New Roman"/>
        </w:rPr>
      </w:pPr>
    </w:p>
    <w:p w:rsidR="00474D35" w:rsidRDefault="006D398B">
      <w:pPr>
        <w:ind w:left="64" w:right="64" w:firstLine="296"/>
        <w:jc w:val="both"/>
        <w:rPr>
          <w:rFonts w:ascii="Times New Roman" w:eastAsia="Times New Roman" w:hAnsi="Times New Roman" w:cs="Times New Roman"/>
        </w:rPr>
      </w:pPr>
      <w:bookmarkStart w:id="1" w:name="Deadlines"/>
      <w:bookmarkEnd w:id="1"/>
      <w:r>
        <w:rPr>
          <w:rFonts w:ascii="Times New Roman" w:hAnsi="Times New Roman"/>
        </w:rPr>
        <w:t>Объем тезисов – до 4 страниц текста формата 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, набранного в текстовом редакторе </w:t>
      </w:r>
      <w:proofErr w:type="spellStart"/>
      <w:r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 xml:space="preserve"> шрифтом </w:t>
      </w:r>
      <w:r>
        <w:rPr>
          <w:rFonts w:ascii="Times New Roman" w:hAnsi="Times New Roman"/>
          <w:lang w:val="en-US"/>
        </w:rPr>
        <w:t>Times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New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</w:rPr>
        <w:t>, 1</w:t>
      </w:r>
      <w:r w:rsidR="0086617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кеглем с </w:t>
      </w:r>
      <w:r w:rsidR="0086617E">
        <w:rPr>
          <w:rFonts w:ascii="Times New Roman" w:hAnsi="Times New Roman"/>
        </w:rPr>
        <w:t>одинарный</w:t>
      </w:r>
      <w:r>
        <w:rPr>
          <w:rFonts w:ascii="Times New Roman" w:hAnsi="Times New Roman"/>
        </w:rPr>
        <w:t xml:space="preserve"> межстрочным интервалом. Параметры страницы: абзац – 10 мм; поля 20 мм со всех сторон. Выравнивание текста с помощью пробелов и табуляции не допускается. Язык текста: </w:t>
      </w:r>
      <w:r>
        <w:rPr>
          <w:rFonts w:ascii="Times New Roman" w:hAnsi="Times New Roman"/>
          <w:b/>
          <w:bCs/>
        </w:rPr>
        <w:t>русский или английский</w:t>
      </w:r>
      <w:r>
        <w:rPr>
          <w:rFonts w:ascii="Times New Roman" w:hAnsi="Times New Roman"/>
        </w:rPr>
        <w:t>.</w:t>
      </w:r>
    </w:p>
    <w:p w:rsidR="00474D35" w:rsidRDefault="006D398B">
      <w:pPr>
        <w:ind w:left="64" w:right="64" w:firstLine="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Оформление заголовка тезисов: </w:t>
      </w:r>
      <w:r>
        <w:rPr>
          <w:rFonts w:ascii="Times New Roman" w:hAnsi="Times New Roman"/>
        </w:rPr>
        <w:t>тема доклада; фамилия (и) автора 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 печатать через запятую по центру страницы жирным шрифтом; наименование вуза курсивом по центру; аннотация, ключевые слова. Далее через одну пустую строчку основной текст.</w:t>
      </w:r>
    </w:p>
    <w:tbl>
      <w:tblPr>
        <w:tblStyle w:val="TableNormal"/>
        <w:tblW w:w="957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71"/>
      </w:tblGrid>
      <w:tr w:rsidR="00474D35">
        <w:trPr>
          <w:trHeight w:val="360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144" w:type="dxa"/>
            </w:tcMar>
          </w:tcPr>
          <w:p w:rsidR="00474D35" w:rsidRDefault="006D398B">
            <w:pPr>
              <w:ind w:left="64" w:right="64" w:firstLine="29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Пример оформления тезисов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74D35" w:rsidRDefault="006D398B">
            <w:pPr>
              <w:ind w:left="64" w:right="64" w:firstLine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ЭКОНОМИЧЕСКОЕ РАЗВИТИЕ РЕГИОНА</w:t>
            </w:r>
          </w:p>
          <w:p w:rsidR="00474D35" w:rsidRDefault="006D398B">
            <w:pPr>
              <w:ind w:left="64" w:right="64" w:firstLine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Иванов И.И., Губа А.О.</w:t>
            </w:r>
          </w:p>
          <w:p w:rsidR="00474D35" w:rsidRDefault="006D398B">
            <w:pPr>
              <w:ind w:left="64" w:right="64" w:firstLine="2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Казанский федеральный университет, Казань, Россия</w:t>
            </w:r>
          </w:p>
          <w:p w:rsidR="00474D35" w:rsidRDefault="00474D35">
            <w:pPr>
              <w:ind w:left="64" w:right="64" w:firstLine="2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474D35" w:rsidRDefault="006D398B">
            <w:pPr>
              <w:ind w:left="64" w:right="64" w:firstLine="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Аннотация.</w:t>
            </w:r>
          </w:p>
          <w:p w:rsidR="00474D35" w:rsidRDefault="006D398B">
            <w:pPr>
              <w:ind w:left="64" w:right="64" w:firstLine="2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Ключевые слова:</w:t>
            </w:r>
          </w:p>
          <w:p w:rsidR="00474D35" w:rsidRDefault="00474D35">
            <w:pPr>
              <w:ind w:left="64" w:right="64" w:firstLine="2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474D35" w:rsidRDefault="006D398B">
            <w:pPr>
              <w:ind w:left="64" w:right="64" w:firstLine="5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Текст, текст, текст</w:t>
            </w:r>
          </w:p>
          <w:p w:rsidR="00474D35" w:rsidRDefault="006D398B">
            <w:pPr>
              <w:ind w:left="64" w:right="64" w:firstLine="5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Список литературы</w:t>
            </w:r>
          </w:p>
          <w:p w:rsidR="00474D35" w:rsidRDefault="006D398B">
            <w:pPr>
              <w:numPr>
                <w:ilvl w:val="0"/>
                <w:numId w:val="3"/>
              </w:numPr>
              <w:ind w:righ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Коперников В.В. Пространственная структура // Журнал экономики. – 2015. – С. 24-42.</w:t>
            </w:r>
          </w:p>
        </w:tc>
      </w:tr>
    </w:tbl>
    <w:p w:rsidR="00474D35" w:rsidRDefault="00474D35" w:rsidP="00160D24">
      <w:pPr>
        <w:pStyle w:val="1A"/>
        <w:ind w:right="142"/>
        <w:jc w:val="both"/>
        <w:rPr>
          <w:sz w:val="24"/>
          <w:szCs w:val="24"/>
        </w:rPr>
      </w:pPr>
    </w:p>
    <w:p w:rsidR="00474D35" w:rsidRDefault="006D398B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Рисунки и таблицы</w:t>
      </w:r>
      <w:r>
        <w:rPr>
          <w:rFonts w:ascii="Times New Roman" w:hAnsi="Times New Roman"/>
        </w:rPr>
        <w:t xml:space="preserve"> набираются шрифтом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 1</w:t>
      </w:r>
      <w:r w:rsidR="00ED3B0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с одинарным межстрочным интервалом. Рисунки, диаграммы и таблицы создаются с использованием черно-белой гаммы. Использование цвета и заливок не допускается! Все рисунки и таблицы должны иметь название. Отсканированные рисунки не допускаются!!! </w:t>
      </w:r>
      <w:r>
        <w:rPr>
          <w:rFonts w:ascii="Times New Roman" w:hAnsi="Times New Roman"/>
          <w:b/>
          <w:bCs/>
        </w:rPr>
        <w:t>Список литературы</w:t>
      </w:r>
      <w:r>
        <w:rPr>
          <w:rFonts w:ascii="Times New Roman" w:hAnsi="Times New Roman"/>
        </w:rPr>
        <w:t xml:space="preserve"> должен содержать сведения из доступных читателям источников и быть оформлен по ГОСТ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7.0.5 2008. Список литературы набирается шрифтом </w:t>
      </w:r>
      <w:r>
        <w:rPr>
          <w:rFonts w:ascii="Times New Roman" w:hAnsi="Times New Roman"/>
          <w:lang w:val="en-US"/>
        </w:rPr>
        <w:t>Times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New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</w:rPr>
        <w:t>, 12 кеглем с одинарным межстрочным интервалом. Ссылки в тексте на литературу подаются в прямых скобках [12, с.34]. Подстрочные примечания не допускаются.</w:t>
      </w:r>
    </w:p>
    <w:p w:rsidR="00474D35" w:rsidRPr="00686862" w:rsidRDefault="006D398B" w:rsidP="00686862">
      <w:pPr>
        <w:tabs>
          <w:tab w:val="left" w:pos="720"/>
        </w:tabs>
        <w:ind w:left="64" w:right="64" w:firstLine="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Тезисы с большим количеством ошибок, не отвечающие обозначенным выше требованиям к оформлению, не включаются и не возвращаются. За достоверность фактов, цитат, имен, названий и других сведений отвечают авторы докладов.</w:t>
      </w:r>
    </w:p>
    <w:p w:rsidR="00474D35" w:rsidRPr="00160D24" w:rsidRDefault="006D398B" w:rsidP="00160D24">
      <w:pPr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Тезисы доклада проверяются на наличие плагиата и проходят экспертную оценку. Оргкомитет оставляет за собой право отклонять материалы, не соответствующие тематике и  правилам оформления. </w:t>
      </w:r>
    </w:p>
    <w:p w:rsidR="00474D35" w:rsidRDefault="006D398B">
      <w:pPr>
        <w:pStyle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участия в симпозиуме на одного человека составляет </w:t>
      </w:r>
      <w:r w:rsidR="00DE4F6D">
        <w:rPr>
          <w:rFonts w:ascii="Times New Roman" w:hAnsi="Times New Roman"/>
          <w:b/>
          <w:bCs/>
          <w:sz w:val="24"/>
          <w:szCs w:val="24"/>
        </w:rPr>
        <w:t>900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рублей</w:t>
      </w:r>
      <w:r w:rsidR="00285C4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85C4C">
        <w:rPr>
          <w:rFonts w:ascii="Times New Roman" w:hAnsi="Times New Roman"/>
          <w:bCs/>
          <w:sz w:val="24"/>
          <w:szCs w:val="24"/>
        </w:rPr>
        <w:t>включает материалы симпозиума, пакет участника, сертификат, кофе-брейки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E46F67">
        <w:rPr>
          <w:rFonts w:ascii="Times New Roman" w:hAnsi="Times New Roman"/>
          <w:sz w:val="24"/>
          <w:szCs w:val="24"/>
        </w:rPr>
        <w:t>Всем участникам симпозиума будет выдана</w:t>
      </w:r>
      <w:r>
        <w:rPr>
          <w:rFonts w:ascii="Times New Roman" w:hAnsi="Times New Roman"/>
          <w:sz w:val="24"/>
          <w:szCs w:val="24"/>
        </w:rPr>
        <w:t xml:space="preserve"> бумажн</w:t>
      </w:r>
      <w:r w:rsidR="00E46F67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верси</w:t>
      </w:r>
      <w:r w:rsidR="00E46F6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сборника материалов конференции</w:t>
      </w:r>
      <w:r w:rsidR="00E46F67">
        <w:rPr>
          <w:rFonts w:ascii="Times New Roman" w:hAnsi="Times New Roman"/>
          <w:sz w:val="24"/>
          <w:szCs w:val="24"/>
        </w:rPr>
        <w:t>.</w:t>
      </w:r>
    </w:p>
    <w:p w:rsidR="00474D35" w:rsidRPr="00686862" w:rsidRDefault="006D398B" w:rsidP="00686862">
      <w:pPr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Проживание</w:t>
      </w:r>
      <w:r>
        <w:rPr>
          <w:rFonts w:ascii="Times New Roman" w:hAnsi="Times New Roman"/>
        </w:rPr>
        <w:t xml:space="preserve"> иногородних участников симпозиума осуществляется </w:t>
      </w:r>
      <w:r>
        <w:rPr>
          <w:rFonts w:ascii="Times New Roman" w:hAnsi="Times New Roman"/>
          <w:b/>
          <w:bCs/>
        </w:rPr>
        <w:t>за счет принимающей стороны</w:t>
      </w:r>
      <w:r>
        <w:rPr>
          <w:rFonts w:ascii="Times New Roman" w:hAnsi="Times New Roman"/>
        </w:rPr>
        <w:t xml:space="preserve"> (одна ночь в хостеле</w:t>
      </w:r>
      <w:r w:rsidRPr="00EC43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одного автора).</w:t>
      </w:r>
      <w:r w:rsidR="00E46F67">
        <w:rPr>
          <w:rFonts w:ascii="Times New Roman" w:hAnsi="Times New Roman"/>
        </w:rPr>
        <w:t xml:space="preserve"> </w:t>
      </w:r>
    </w:p>
    <w:p w:rsidR="00474D35" w:rsidRPr="00160D24" w:rsidRDefault="006D398B" w:rsidP="00160D24">
      <w:pPr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Время работы симпозиума – 28-29 ноября 201</w:t>
      </w:r>
      <w:r w:rsidR="00DE4F6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года. Начало регистрации – 28 ноября 10:00.</w:t>
      </w:r>
    </w:p>
    <w:p w:rsidR="00474D35" w:rsidRDefault="006D398B">
      <w:pPr>
        <w:tabs>
          <w:tab w:val="left" w:pos="851"/>
        </w:tabs>
        <w:ind w:firstLine="42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Контакты:</w:t>
      </w:r>
    </w:p>
    <w:p w:rsidR="00474D35" w:rsidRDefault="00DE4F6D">
      <w:pPr>
        <w:tabs>
          <w:tab w:val="left" w:pos="851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Муртазин</w:t>
      </w:r>
      <w:proofErr w:type="spellEnd"/>
      <w:r>
        <w:rPr>
          <w:rFonts w:ascii="Times New Roman" w:hAnsi="Times New Roman"/>
        </w:rPr>
        <w:t xml:space="preserve"> Алмаз </w:t>
      </w:r>
      <w:proofErr w:type="spellStart"/>
      <w:r>
        <w:rPr>
          <w:rFonts w:ascii="Times New Roman" w:hAnsi="Times New Roman"/>
        </w:rPr>
        <w:t>Айратович</w:t>
      </w:r>
      <w:proofErr w:type="spellEnd"/>
      <w:r w:rsidR="00EC4376">
        <w:rPr>
          <w:rFonts w:ascii="Times New Roman" w:hAnsi="Times New Roman"/>
        </w:rPr>
        <w:t xml:space="preserve">, начальник отдела по научной деятельности </w:t>
      </w:r>
      <w:r w:rsidR="006D398B">
        <w:rPr>
          <w:rFonts w:ascii="Times New Roman" w:hAnsi="Times New Roman"/>
        </w:rPr>
        <w:t>Института управления, экономики и финансов</w:t>
      </w:r>
    </w:p>
    <w:p w:rsidR="00474D35" w:rsidRPr="007464D6" w:rsidRDefault="006D398B" w:rsidP="00160D24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E4F6D">
        <w:rPr>
          <w:rFonts w:ascii="Times New Roman" w:hAnsi="Times New Roman"/>
          <w:sz w:val="24"/>
          <w:szCs w:val="24"/>
          <w:lang w:val="en-US"/>
        </w:rPr>
        <w:t>(843) 236-69-17</w:t>
      </w:r>
      <w:r w:rsidR="00DE4F6D" w:rsidRPr="00DE4F6D">
        <w:rPr>
          <w:rFonts w:ascii="Times New Roman" w:hAnsi="Times New Roman"/>
          <w:sz w:val="24"/>
          <w:szCs w:val="24"/>
          <w:lang w:val="en-US"/>
        </w:rPr>
        <w:t>, 89534816249</w:t>
      </w:r>
    </w:p>
    <w:p w:rsidR="00E46F67" w:rsidRPr="003B76BE" w:rsidRDefault="006D398B" w:rsidP="00DE4F6D">
      <w:pPr>
        <w:tabs>
          <w:tab w:val="left" w:pos="851"/>
        </w:tabs>
        <w:ind w:firstLine="426"/>
        <w:rPr>
          <w:rFonts w:ascii="Times New Roman" w:hAnsi="Times New Roman"/>
          <w:lang w:val="en-US"/>
        </w:rPr>
      </w:pPr>
      <w:r w:rsidRPr="003B76BE">
        <w:rPr>
          <w:rFonts w:ascii="Times New Roman" w:hAnsi="Times New Roman"/>
          <w:lang w:val="de-DE"/>
        </w:rPr>
        <w:t>E-</w:t>
      </w:r>
      <w:r w:rsidRPr="003B76BE">
        <w:rPr>
          <w:rFonts w:ascii="Times New Roman" w:hAnsi="Times New Roman"/>
          <w:lang w:val="en-US"/>
        </w:rPr>
        <w:t>m</w:t>
      </w:r>
      <w:proofErr w:type="spellStart"/>
      <w:r w:rsidRPr="003B76BE">
        <w:rPr>
          <w:rFonts w:ascii="Times New Roman" w:hAnsi="Times New Roman"/>
          <w:lang w:val="de-DE"/>
        </w:rPr>
        <w:t>ail</w:t>
      </w:r>
      <w:proofErr w:type="spellEnd"/>
      <w:r w:rsidRPr="003B76BE">
        <w:rPr>
          <w:rFonts w:ascii="Times New Roman" w:hAnsi="Times New Roman"/>
          <w:lang w:val="de-DE"/>
        </w:rPr>
        <w:t>:</w:t>
      </w:r>
      <w:r w:rsidRPr="003B76BE">
        <w:rPr>
          <w:rFonts w:ascii="Times New Roman" w:hAnsi="Times New Roman"/>
          <w:b/>
          <w:lang w:val="de-DE"/>
        </w:rPr>
        <w:t xml:space="preserve"> </w:t>
      </w:r>
      <w:hyperlink r:id="rId15" w:history="1">
        <w:r w:rsidR="00E46F67" w:rsidRPr="003B76BE">
          <w:rPr>
            <w:rStyle w:val="a4"/>
            <w:rFonts w:ascii="Times New Roman" w:hAnsi="Times New Roman"/>
            <w:b/>
            <w:lang w:val="de-DE"/>
          </w:rPr>
          <w:t>ismef2019@mail.ru</w:t>
        </w:r>
      </w:hyperlink>
      <w:r w:rsidR="00E46F67" w:rsidRPr="003B76BE">
        <w:rPr>
          <w:rFonts w:ascii="Times New Roman" w:hAnsi="Times New Roman"/>
          <w:b/>
          <w:lang w:val="de-DE"/>
        </w:rPr>
        <w:t xml:space="preserve"> </w:t>
      </w:r>
    </w:p>
    <w:p w:rsidR="00A44037" w:rsidRPr="00686862" w:rsidRDefault="003B76BE" w:rsidP="00686862">
      <w:pPr>
        <w:tabs>
          <w:tab w:val="left" w:pos="851"/>
        </w:tabs>
        <w:ind w:firstLine="426"/>
        <w:rPr>
          <w:rFonts w:ascii="Times New Roman" w:hAnsi="Times New Roman"/>
          <w:b/>
          <w:lang w:val="en-US"/>
        </w:rPr>
      </w:pPr>
      <w:r w:rsidRPr="003B76BE">
        <w:rPr>
          <w:rFonts w:ascii="Times New Roman" w:hAnsi="Times New Roman"/>
          <w:lang w:val="en-US"/>
        </w:rPr>
        <w:t>VK</w:t>
      </w:r>
      <w:r w:rsidR="00160D24" w:rsidRPr="003B76BE">
        <w:rPr>
          <w:rFonts w:ascii="Times New Roman" w:hAnsi="Times New Roman"/>
          <w:lang w:val="de-DE"/>
        </w:rPr>
        <w:t>:</w:t>
      </w:r>
      <w:r w:rsidR="00DA6892" w:rsidRPr="003B76BE">
        <w:rPr>
          <w:rFonts w:ascii="Times New Roman" w:hAnsi="Times New Roman"/>
          <w:lang w:val="en-US"/>
        </w:rPr>
        <w:t xml:space="preserve"> </w:t>
      </w:r>
      <w:hyperlink r:id="rId16" w:history="1">
        <w:r w:rsidR="007464D6" w:rsidRPr="003B76BE">
          <w:rPr>
            <w:rStyle w:val="a4"/>
            <w:rFonts w:ascii="Times New Roman" w:hAnsi="Times New Roman"/>
            <w:b/>
            <w:lang w:val="de-DE"/>
          </w:rPr>
          <w:t>https://vk.com/ismef2018</w:t>
        </w:r>
      </w:hyperlink>
      <w:r w:rsidR="00686862" w:rsidRPr="00686862">
        <w:rPr>
          <w:rFonts w:ascii="Times New Roman" w:hAnsi="Times New Roman"/>
          <w:b/>
          <w:lang w:val="en-US"/>
        </w:rPr>
        <w:t xml:space="preserve">, </w:t>
      </w:r>
      <w:hyperlink r:id="rId17" w:history="1">
        <w:r w:rsidR="00686862" w:rsidRPr="00296200">
          <w:rPr>
            <w:rStyle w:val="a4"/>
            <w:rFonts w:ascii="Times New Roman" w:hAnsi="Times New Roman"/>
            <w:b/>
            <w:lang w:val="en-US"/>
          </w:rPr>
          <w:t>https://vk.com/financierkfu</w:t>
        </w:r>
      </w:hyperlink>
      <w:r w:rsidR="00686862" w:rsidRPr="00686862">
        <w:rPr>
          <w:rFonts w:ascii="Times New Roman" w:hAnsi="Times New Roman"/>
          <w:b/>
          <w:lang w:val="en-US"/>
        </w:rPr>
        <w:t>, https://vk.com/bizcasert</w:t>
      </w:r>
    </w:p>
    <w:sectPr w:rsidR="00A44037" w:rsidRPr="00686862">
      <w:type w:val="continuous"/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A3" w:rsidRDefault="005F60A3">
      <w:r>
        <w:separator/>
      </w:r>
    </w:p>
  </w:endnote>
  <w:endnote w:type="continuationSeparator" w:id="0">
    <w:p w:rsidR="005F60A3" w:rsidRDefault="005F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35" w:rsidRDefault="00474D3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A3" w:rsidRDefault="005F60A3">
      <w:r>
        <w:separator/>
      </w:r>
    </w:p>
  </w:footnote>
  <w:footnote w:type="continuationSeparator" w:id="0">
    <w:p w:rsidR="005F60A3" w:rsidRDefault="005F6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35" w:rsidRDefault="00474D35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2A17"/>
    <w:multiLevelType w:val="hybridMultilevel"/>
    <w:tmpl w:val="FC46C038"/>
    <w:styleLink w:val="a"/>
    <w:lvl w:ilvl="0" w:tplc="9E689A88">
      <w:start w:val="1"/>
      <w:numFmt w:val="decimal"/>
      <w:lvlText w:val="%1."/>
      <w:lvlJc w:val="left"/>
      <w:pPr>
        <w:tabs>
          <w:tab w:val="left" w:pos="851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D4F7F8">
      <w:start w:val="1"/>
      <w:numFmt w:val="decimal"/>
      <w:lvlText w:val="%2."/>
      <w:lvlJc w:val="left"/>
      <w:pPr>
        <w:tabs>
          <w:tab w:val="left" w:pos="851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2CA44">
      <w:start w:val="1"/>
      <w:numFmt w:val="decimal"/>
      <w:lvlText w:val="%3."/>
      <w:lvlJc w:val="left"/>
      <w:pPr>
        <w:tabs>
          <w:tab w:val="left" w:pos="851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65E40">
      <w:start w:val="1"/>
      <w:numFmt w:val="decimal"/>
      <w:lvlText w:val="%4.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2E920E">
      <w:start w:val="1"/>
      <w:numFmt w:val="decimal"/>
      <w:lvlText w:val="%5."/>
      <w:lvlJc w:val="left"/>
      <w:pPr>
        <w:tabs>
          <w:tab w:val="left" w:pos="851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A57FC">
      <w:start w:val="1"/>
      <w:numFmt w:val="decimal"/>
      <w:lvlText w:val="%6."/>
      <w:lvlJc w:val="left"/>
      <w:pPr>
        <w:tabs>
          <w:tab w:val="left" w:pos="851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CAB7A">
      <w:start w:val="1"/>
      <w:numFmt w:val="decimal"/>
      <w:lvlText w:val="%7.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38F1B6">
      <w:start w:val="1"/>
      <w:numFmt w:val="decimal"/>
      <w:lvlText w:val="%8."/>
      <w:lvlJc w:val="left"/>
      <w:pPr>
        <w:tabs>
          <w:tab w:val="left" w:pos="851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E8E0C">
      <w:start w:val="1"/>
      <w:numFmt w:val="decimal"/>
      <w:lvlText w:val="%9."/>
      <w:lvlJc w:val="left"/>
      <w:pPr>
        <w:tabs>
          <w:tab w:val="left" w:pos="851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58E5414"/>
    <w:multiLevelType w:val="hybridMultilevel"/>
    <w:tmpl w:val="ACB4EC76"/>
    <w:lvl w:ilvl="0" w:tplc="30B26624">
      <w:start w:val="1"/>
      <w:numFmt w:val="decimal"/>
      <w:lvlText w:val="%1."/>
      <w:lvlJc w:val="left"/>
      <w:pPr>
        <w:ind w:left="9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4E330">
      <w:start w:val="1"/>
      <w:numFmt w:val="lowerLetter"/>
      <w:lvlText w:val="%2."/>
      <w:lvlJc w:val="left"/>
      <w:pPr>
        <w:ind w:left="17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7ED8A6">
      <w:start w:val="1"/>
      <w:numFmt w:val="lowerRoman"/>
      <w:lvlText w:val="%3."/>
      <w:lvlJc w:val="left"/>
      <w:pPr>
        <w:ind w:left="243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30054C">
      <w:start w:val="1"/>
      <w:numFmt w:val="decimal"/>
      <w:lvlText w:val="%4."/>
      <w:lvlJc w:val="left"/>
      <w:pPr>
        <w:ind w:left="31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EC88DC">
      <w:start w:val="1"/>
      <w:numFmt w:val="lowerLetter"/>
      <w:lvlText w:val="%5."/>
      <w:lvlJc w:val="left"/>
      <w:pPr>
        <w:ind w:left="38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BAC182">
      <w:start w:val="1"/>
      <w:numFmt w:val="lowerRoman"/>
      <w:lvlText w:val="%6."/>
      <w:lvlJc w:val="left"/>
      <w:pPr>
        <w:ind w:left="459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E21D6">
      <w:start w:val="1"/>
      <w:numFmt w:val="decimal"/>
      <w:lvlText w:val="%7."/>
      <w:lvlJc w:val="left"/>
      <w:pPr>
        <w:ind w:left="53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CF6E2">
      <w:start w:val="1"/>
      <w:numFmt w:val="lowerLetter"/>
      <w:lvlText w:val="%8."/>
      <w:lvlJc w:val="left"/>
      <w:pPr>
        <w:ind w:left="60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CD3C2">
      <w:start w:val="1"/>
      <w:numFmt w:val="lowerRoman"/>
      <w:lvlText w:val="%9."/>
      <w:lvlJc w:val="left"/>
      <w:pPr>
        <w:ind w:left="675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7573FAA"/>
    <w:multiLevelType w:val="hybridMultilevel"/>
    <w:tmpl w:val="FC46C038"/>
    <w:numStyleLink w:val="a"/>
  </w:abstractNum>
  <w:num w:numId="1">
    <w:abstractNumId w:val="0"/>
  </w:num>
  <w:num w:numId="2">
    <w:abstractNumId w:val="2"/>
    <w:lvlOverride w:ilvl="0">
      <w:lvl w:ilvl="0" w:tplc="D050104C">
        <w:start w:val="1"/>
        <w:numFmt w:val="decimal"/>
        <w:lvlText w:val="%1."/>
        <w:lvlJc w:val="left"/>
        <w:pPr>
          <w:tabs>
            <w:tab w:val="left" w:pos="851"/>
          </w:tabs>
          <w:ind w:left="253" w:hanging="253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4D35"/>
    <w:rsid w:val="000D2788"/>
    <w:rsid w:val="000F0C9F"/>
    <w:rsid w:val="00160D24"/>
    <w:rsid w:val="00162ABF"/>
    <w:rsid w:val="001A34E1"/>
    <w:rsid w:val="00260229"/>
    <w:rsid w:val="00285C4C"/>
    <w:rsid w:val="003B76BE"/>
    <w:rsid w:val="003D7091"/>
    <w:rsid w:val="00474D35"/>
    <w:rsid w:val="005F60A3"/>
    <w:rsid w:val="00630132"/>
    <w:rsid w:val="00686862"/>
    <w:rsid w:val="006D398B"/>
    <w:rsid w:val="00700A1B"/>
    <w:rsid w:val="007464D6"/>
    <w:rsid w:val="00794E95"/>
    <w:rsid w:val="007D7C96"/>
    <w:rsid w:val="0086617E"/>
    <w:rsid w:val="0086704A"/>
    <w:rsid w:val="00871853"/>
    <w:rsid w:val="0093268A"/>
    <w:rsid w:val="009A61FF"/>
    <w:rsid w:val="00A122AC"/>
    <w:rsid w:val="00A44037"/>
    <w:rsid w:val="00AE4C0F"/>
    <w:rsid w:val="00B965B1"/>
    <w:rsid w:val="00B96DFA"/>
    <w:rsid w:val="00BD19B8"/>
    <w:rsid w:val="00BF0E58"/>
    <w:rsid w:val="00CB0606"/>
    <w:rsid w:val="00DA6892"/>
    <w:rsid w:val="00DD121D"/>
    <w:rsid w:val="00DE4F6D"/>
    <w:rsid w:val="00E46F67"/>
    <w:rsid w:val="00EC4376"/>
    <w:rsid w:val="00ED3B0D"/>
    <w:rsid w:val="00EF6E42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rmal (Web)"/>
    <w:pPr>
      <w:spacing w:before="100" w:after="100"/>
      <w:ind w:firstLine="1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1">
    <w:name w:val="Обычный1"/>
    <w:rPr>
      <w:rFonts w:eastAsia="Times New Roman"/>
      <w:color w:val="000000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1A">
    <w:name w:val="Обычный1 A"/>
    <w:rPr>
      <w:rFonts w:eastAsia="Times New Roman"/>
      <w:color w:val="000000"/>
      <w:u w:color="000000"/>
    </w:rPr>
  </w:style>
  <w:style w:type="paragraph" w:customStyle="1" w:styleId="2">
    <w:name w:val="2"/>
    <w:pPr>
      <w:ind w:firstLine="709"/>
      <w:jc w:val="both"/>
    </w:pPr>
    <w:rPr>
      <w:rFonts w:ascii="Calibri" w:eastAsia="Calibri" w:hAnsi="Calibri" w:cs="Calibri"/>
      <w:color w:val="000000"/>
      <w:sz w:val="26"/>
      <w:szCs w:val="26"/>
      <w:u w:color="000000"/>
    </w:r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8">
    <w:name w:val="List Paragraph"/>
    <w:basedOn w:val="a0"/>
    <w:uiPriority w:val="34"/>
    <w:qFormat/>
    <w:rsid w:val="0063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rmal (Web)"/>
    <w:pPr>
      <w:spacing w:before="100" w:after="100"/>
      <w:ind w:firstLine="1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1">
    <w:name w:val="Обычный1"/>
    <w:rPr>
      <w:rFonts w:eastAsia="Times New Roman"/>
      <w:color w:val="000000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1A">
    <w:name w:val="Обычный1 A"/>
    <w:rPr>
      <w:rFonts w:eastAsia="Times New Roman"/>
      <w:color w:val="000000"/>
      <w:u w:color="000000"/>
    </w:rPr>
  </w:style>
  <w:style w:type="paragraph" w:customStyle="1" w:styleId="2">
    <w:name w:val="2"/>
    <w:pPr>
      <w:ind w:firstLine="709"/>
      <w:jc w:val="both"/>
    </w:pPr>
    <w:rPr>
      <w:rFonts w:ascii="Calibri" w:eastAsia="Calibri" w:hAnsi="Calibri" w:cs="Calibri"/>
      <w:color w:val="000000"/>
      <w:sz w:val="26"/>
      <w:szCs w:val="26"/>
      <w:u w:color="000000"/>
    </w:r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8">
    <w:name w:val="List Paragraph"/>
    <w:basedOn w:val="a0"/>
    <w:uiPriority w:val="34"/>
    <w:qFormat/>
    <w:rsid w:val="0063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mef2019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vk.com/financierkf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smef20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ismef2019@mail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forms/d/e/1FAIpQLSfsA6StJma6qdbCk2HllpuRP0hJCkrnYhNKNwEJkHNa-DCqDw/viewform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375E81">
                <a:alpha val="83000"/>
              </a:srgbClr>
            </a:outerShdw>
          </a:effectLst>
        </a:effectStyle>
        <a:effectStyle>
          <a:effectLst>
            <a:outerShdw blurRad="38100" dist="25400" dir="5400000" rotWithShape="0">
              <a:srgbClr val="375E81">
                <a:alpha val="83000"/>
              </a:srgbClr>
            </a:outerShdw>
          </a:effectLst>
        </a:effectStyle>
        <a:effectStyle>
          <a:effectLst>
            <a:outerShdw blurRad="50800" dist="25000" dir="5400000" rotWithShape="0">
              <a:srgbClr val="5F5F5F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400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375E81">
              <a:alpha val="83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40000" cap="flat">
          <a:solidFill>
            <a:schemeClr val="accent1"/>
          </a:solidFill>
          <a:prstDash val="solid"/>
          <a:round/>
        </a:ln>
        <a:effectLst>
          <a:outerShdw blurRad="50800" dist="25000" dir="5400000" rotWithShape="0">
            <a:srgbClr val="235B8D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7354D9-C199-403A-8C9B-A7FFA3F2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Сафиуллин Ленар Наилевич</dc:creator>
  <cp:lastModifiedBy>Муртазин Алмаз Айратович</cp:lastModifiedBy>
  <cp:revision>2</cp:revision>
  <cp:lastPrinted>2019-10-07T13:21:00Z</cp:lastPrinted>
  <dcterms:created xsi:type="dcterms:W3CDTF">2019-10-14T08:38:00Z</dcterms:created>
  <dcterms:modified xsi:type="dcterms:W3CDTF">2019-10-14T08:38:00Z</dcterms:modified>
</cp:coreProperties>
</file>